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54" w:rsidRPr="00442754" w:rsidRDefault="00442754" w:rsidP="00442754">
      <w:pPr>
        <w:widowControl w:val="0"/>
        <w:autoSpaceDE w:val="0"/>
        <w:autoSpaceDN w:val="0"/>
        <w:spacing w:before="18" w:after="0" w:line="271" w:lineRule="auto"/>
        <w:ind w:left="120" w:right="107" w:firstLine="85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Уз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Јавни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позив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која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Општини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Врњачка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Бања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у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обавези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следеће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доказе</w:t>
      </w:r>
      <w:proofErr w:type="spellEnd"/>
      <w:r w:rsidRPr="00442754">
        <w:rPr>
          <w:rFonts w:ascii="Times New Roman" w:hAnsi="Times New Roman"/>
          <w:szCs w:val="24"/>
        </w:rPr>
        <w:t>: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01"/>
        </w:tabs>
        <w:autoSpaceDE w:val="0"/>
        <w:autoSpaceDN w:val="0"/>
        <w:spacing w:before="10" w:after="0" w:line="240" w:lineRule="auto"/>
        <w:ind w:hanging="265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Попуњен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потписан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образац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73"/>
        </w:tabs>
        <w:autoSpaceDE w:val="0"/>
        <w:autoSpaceDN w:val="0"/>
        <w:spacing w:before="45" w:after="0" w:line="268" w:lineRule="auto"/>
        <w:ind w:left="116" w:right="120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Фотокопију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избегличке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легитимације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(</w:t>
      </w:r>
      <w:proofErr w:type="spellStart"/>
      <w:r w:rsidRPr="00442754">
        <w:rPr>
          <w:rFonts w:ascii="Times New Roman" w:hAnsi="Times New Roman"/>
          <w:szCs w:val="24"/>
        </w:rPr>
        <w:t>обе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стране</w:t>
      </w:r>
      <w:proofErr w:type="spellEnd"/>
      <w:r w:rsidRPr="00442754">
        <w:rPr>
          <w:rFonts w:ascii="Times New Roman" w:hAnsi="Times New Roman"/>
          <w:szCs w:val="24"/>
        </w:rPr>
        <w:t>)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решења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признавању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укидању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престанку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избегличког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статуса</w:t>
      </w:r>
      <w:proofErr w:type="spellEnd"/>
      <w:r w:rsidRPr="00442754">
        <w:rPr>
          <w:rFonts w:ascii="Times New Roman" w:hAnsi="Times New Roman"/>
          <w:szCs w:val="24"/>
        </w:rPr>
        <w:t xml:space="preserve"> (</w:t>
      </w:r>
      <w:proofErr w:type="spellStart"/>
      <w:r w:rsidRPr="00442754">
        <w:rPr>
          <w:rFonts w:ascii="Times New Roman" w:hAnsi="Times New Roman"/>
          <w:szCs w:val="24"/>
        </w:rPr>
        <w:t>Напомена</w:t>
      </w:r>
      <w:proofErr w:type="spellEnd"/>
      <w:r w:rsidRPr="00442754">
        <w:rPr>
          <w:rFonts w:ascii="Times New Roman" w:hAnsi="Times New Roman"/>
          <w:szCs w:val="24"/>
        </w:rPr>
        <w:t xml:space="preserve">: </w:t>
      </w:r>
      <w:proofErr w:type="spellStart"/>
      <w:r w:rsidRPr="00442754">
        <w:rPr>
          <w:rFonts w:ascii="Times New Roman" w:hAnsi="Times New Roman"/>
          <w:szCs w:val="24"/>
        </w:rPr>
        <w:t>обавезно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Подносиоца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као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остале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били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даље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статусу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избеглице</w:t>
      </w:r>
      <w:proofErr w:type="spellEnd"/>
      <w:r w:rsidRPr="00442754">
        <w:rPr>
          <w:rFonts w:ascii="Times New Roman" w:hAnsi="Times New Roman"/>
          <w:szCs w:val="24"/>
        </w:rPr>
        <w:t>);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092"/>
        </w:tabs>
        <w:autoSpaceDE w:val="0"/>
        <w:autoSpaceDN w:val="0"/>
        <w:spacing w:before="14" w:after="0" w:line="266" w:lineRule="auto"/>
        <w:ind w:left="116" w:right="109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pacing w:val="-1"/>
          <w:szCs w:val="24"/>
        </w:rPr>
        <w:t>Фотокопију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личне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карте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све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16</w:t>
      </w:r>
      <w:r w:rsidRPr="00442754">
        <w:rPr>
          <w:rFonts w:ascii="Times New Roman" w:hAnsi="Times New Roman"/>
          <w:spacing w:val="-1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више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година</w:t>
      </w:r>
      <w:proofErr w:type="spellEnd"/>
      <w:r w:rsidRPr="00442754">
        <w:rPr>
          <w:rFonts w:ascii="Times New Roman" w:hAnsi="Times New Roman"/>
          <w:spacing w:val="-58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(</w:t>
      </w:r>
      <w:proofErr w:type="spellStart"/>
      <w:r w:rsidRPr="00442754">
        <w:rPr>
          <w:rFonts w:ascii="Times New Roman" w:hAnsi="Times New Roman"/>
          <w:szCs w:val="24"/>
        </w:rPr>
        <w:t>очитана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лична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карта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уколико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6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питању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нова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карта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чипом</w:t>
      </w:r>
      <w:proofErr w:type="spellEnd"/>
      <w:r w:rsidRPr="00442754">
        <w:rPr>
          <w:rFonts w:ascii="Times New Roman" w:hAnsi="Times New Roman"/>
          <w:szCs w:val="24"/>
        </w:rPr>
        <w:t>);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73"/>
        </w:tabs>
        <w:autoSpaceDE w:val="0"/>
        <w:autoSpaceDN w:val="0"/>
        <w:spacing w:before="16" w:after="0" w:line="271" w:lineRule="auto"/>
        <w:ind w:left="116" w:right="105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Уверење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држављанству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фотокопију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решења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пријему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држављанство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Републике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Србије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копију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поднетог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захтева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пријем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држављанство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(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односи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лица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личном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картом</w:t>
      </w:r>
      <w:proofErr w:type="spellEnd"/>
      <w:r w:rsidRPr="00442754">
        <w:rPr>
          <w:rFonts w:ascii="Times New Roman" w:hAnsi="Times New Roman"/>
          <w:szCs w:val="24"/>
        </w:rPr>
        <w:t>);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35"/>
        </w:tabs>
        <w:autoSpaceDE w:val="0"/>
        <w:autoSpaceDN w:val="0"/>
        <w:spacing w:before="6" w:after="0" w:line="271" w:lineRule="auto"/>
        <w:ind w:left="116" w:right="111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оверену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чланови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његовог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поседују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Републици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Србији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могу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своје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стамбено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питање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осим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предметне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непокретности</w:t>
      </w:r>
      <w:proofErr w:type="spellEnd"/>
      <w:r w:rsidRPr="00442754">
        <w:rPr>
          <w:rFonts w:ascii="Times New Roman" w:hAnsi="Times New Roman"/>
          <w:szCs w:val="24"/>
        </w:rPr>
        <w:t>;</w:t>
      </w:r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поседују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порекла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другој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zCs w:val="24"/>
        </w:rPr>
        <w:t xml:space="preserve">, а </w:t>
      </w:r>
      <w:proofErr w:type="spellStart"/>
      <w:r w:rsidRPr="00442754">
        <w:rPr>
          <w:rFonts w:ascii="Times New Roman" w:hAnsi="Times New Roman"/>
          <w:szCs w:val="24"/>
        </w:rPr>
        <w:t>којом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могли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своје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стамбене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потребе</w:t>
      </w:r>
      <w:proofErr w:type="spellEnd"/>
      <w:r w:rsidRPr="00442754">
        <w:rPr>
          <w:rFonts w:ascii="Times New Roman" w:hAnsi="Times New Roman"/>
          <w:szCs w:val="24"/>
        </w:rPr>
        <w:t xml:space="preserve">;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могу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користе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претходног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пребивалишта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другој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zCs w:val="24"/>
        </w:rPr>
        <w:t xml:space="preserve">;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момента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стицања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избегличког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статуса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нису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обновили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отуђили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поклонили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заменили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Републици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Србији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порекла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другој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zCs w:val="24"/>
        </w:rPr>
        <w:t xml:space="preserve">, а </w:t>
      </w:r>
      <w:proofErr w:type="spellStart"/>
      <w:r w:rsidRPr="00442754">
        <w:rPr>
          <w:rFonts w:ascii="Times New Roman" w:hAnsi="Times New Roman"/>
          <w:szCs w:val="24"/>
        </w:rPr>
        <w:t>којом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могли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своје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стамбене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потребе</w:t>
      </w:r>
      <w:proofErr w:type="spellEnd"/>
      <w:r w:rsidRPr="00442754">
        <w:rPr>
          <w:rFonts w:ascii="Times New Roman" w:hAnsi="Times New Roman"/>
          <w:szCs w:val="24"/>
        </w:rPr>
        <w:t>;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нису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корисници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стамбеног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програма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 xml:space="preserve">у </w:t>
      </w:r>
      <w:proofErr w:type="spellStart"/>
      <w:r w:rsidRPr="00442754">
        <w:rPr>
          <w:rFonts w:ascii="Times New Roman" w:hAnsi="Times New Roman"/>
          <w:szCs w:val="24"/>
        </w:rPr>
        <w:t>процесу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интеграције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 xml:space="preserve">у </w:t>
      </w:r>
      <w:proofErr w:type="spellStart"/>
      <w:r w:rsidRPr="00442754">
        <w:rPr>
          <w:rFonts w:ascii="Times New Roman" w:hAnsi="Times New Roman"/>
          <w:szCs w:val="24"/>
        </w:rPr>
        <w:t>Републици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Србији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програма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стамбеног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збрињавања</w:t>
      </w:r>
      <w:proofErr w:type="spellEnd"/>
      <w:r w:rsidRPr="00442754">
        <w:rPr>
          <w:rFonts w:ascii="Times New Roman" w:hAnsi="Times New Roman"/>
          <w:szCs w:val="24"/>
        </w:rPr>
        <w:t>/</w:t>
      </w:r>
      <w:proofErr w:type="spellStart"/>
      <w:r w:rsidRPr="00442754">
        <w:rPr>
          <w:rFonts w:ascii="Times New Roman" w:hAnsi="Times New Roman"/>
          <w:szCs w:val="24"/>
        </w:rPr>
        <w:t>обнове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процесу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повратка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порекла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којим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би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могли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своје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стамбене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потребе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35"/>
        </w:tabs>
        <w:autoSpaceDE w:val="0"/>
        <w:autoSpaceDN w:val="0"/>
        <w:spacing w:after="0" w:line="271" w:lineRule="auto"/>
        <w:ind w:left="116" w:right="118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стамбеној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ситуацији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Подносиоца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чланова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његовог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>:</w:t>
      </w:r>
    </w:p>
    <w:p w:rsidR="00442754" w:rsidRPr="00442754" w:rsidRDefault="00442754" w:rsidP="00442754">
      <w:pPr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8" w:after="0" w:line="240" w:lineRule="auto"/>
        <w:ind w:left="981" w:hanging="145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домаћинство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смештено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колективном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центру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-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потврда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повереника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0"/>
          <w:numId w:val="10"/>
        </w:numPr>
        <w:tabs>
          <w:tab w:val="left" w:pos="1053"/>
        </w:tabs>
        <w:autoSpaceDE w:val="0"/>
        <w:autoSpaceDN w:val="0"/>
        <w:spacing w:before="40" w:after="0" w:line="271" w:lineRule="auto"/>
        <w:ind w:right="126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станује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изнајмљеном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простору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без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основних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хигијенско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санитарних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услова</w:t>
      </w:r>
      <w:proofErr w:type="spellEnd"/>
      <w:r w:rsidRPr="00442754">
        <w:rPr>
          <w:rFonts w:ascii="Times New Roman" w:hAnsi="Times New Roman"/>
          <w:spacing w:val="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-</w:t>
      </w:r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оверена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06"/>
        </w:tabs>
        <w:autoSpaceDE w:val="0"/>
        <w:autoSpaceDN w:val="0"/>
        <w:spacing w:before="11" w:after="0" w:line="240" w:lineRule="auto"/>
        <w:ind w:left="1105" w:hanging="27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приходима</w:t>
      </w:r>
      <w:proofErr w:type="spellEnd"/>
      <w:r w:rsidRPr="00442754">
        <w:rPr>
          <w:rFonts w:ascii="Times New Roman" w:hAnsi="Times New Roman"/>
          <w:szCs w:val="24"/>
        </w:rPr>
        <w:t>:</w:t>
      </w:r>
    </w:p>
    <w:p w:rsidR="00442754" w:rsidRPr="00442754" w:rsidRDefault="00442754" w:rsidP="00442754">
      <w:pPr>
        <w:widowControl w:val="0"/>
        <w:numPr>
          <w:ilvl w:val="0"/>
          <w:numId w:val="10"/>
        </w:numPr>
        <w:tabs>
          <w:tab w:val="left" w:pos="1001"/>
        </w:tabs>
        <w:autoSpaceDE w:val="0"/>
        <w:autoSpaceDN w:val="0"/>
        <w:spacing w:before="46" w:after="0" w:line="268" w:lineRule="auto"/>
        <w:ind w:right="116" w:firstLine="720"/>
        <w:jc w:val="both"/>
        <w:rPr>
          <w:rFonts w:ascii="Times New Roman" w:hAnsi="Times New Roman"/>
          <w:szCs w:val="24"/>
        </w:rPr>
      </w:pPr>
      <w:r w:rsidRPr="00442754">
        <w:rPr>
          <w:rFonts w:ascii="Times New Roman" w:hAnsi="Times New Roman"/>
          <w:szCs w:val="24"/>
        </w:rPr>
        <w:t xml:space="preserve">- </w:t>
      </w:r>
      <w:proofErr w:type="spellStart"/>
      <w:r w:rsidRPr="00442754">
        <w:rPr>
          <w:rFonts w:ascii="Times New Roman" w:hAnsi="Times New Roman"/>
          <w:szCs w:val="24"/>
        </w:rPr>
        <w:t>Потврда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незапослености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Националне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службе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запошљавање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незапослене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регистроване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Националној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служби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запошљавање</w:t>
      </w:r>
      <w:proofErr w:type="spellEnd"/>
      <w:r w:rsidRPr="00442754">
        <w:rPr>
          <w:rFonts w:ascii="Times New Roman" w:hAnsi="Times New Roman"/>
          <w:szCs w:val="24"/>
        </w:rPr>
        <w:t xml:space="preserve">, и </w:t>
      </w:r>
      <w:proofErr w:type="spellStart"/>
      <w:r w:rsidRPr="00442754">
        <w:rPr>
          <w:rFonts w:ascii="Times New Roman" w:hAnsi="Times New Roman"/>
          <w:szCs w:val="24"/>
        </w:rPr>
        <w:t>то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 xml:space="preserve">у </w:t>
      </w:r>
      <w:proofErr w:type="spellStart"/>
      <w:r w:rsidRPr="00442754">
        <w:rPr>
          <w:rFonts w:ascii="Times New Roman" w:hAnsi="Times New Roman"/>
          <w:szCs w:val="24"/>
        </w:rPr>
        <w:t>месецу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претходи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месецу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подношења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Јавни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позив</w:t>
      </w:r>
      <w:proofErr w:type="spellEnd"/>
      <w:r w:rsidRPr="00442754">
        <w:rPr>
          <w:rFonts w:ascii="Times New Roman" w:hAnsi="Times New Roman"/>
          <w:szCs w:val="24"/>
        </w:rPr>
        <w:t xml:space="preserve">; у </w:t>
      </w:r>
      <w:proofErr w:type="spellStart"/>
      <w:r w:rsidRPr="00442754">
        <w:rPr>
          <w:rFonts w:ascii="Times New Roman" w:hAnsi="Times New Roman"/>
          <w:szCs w:val="24"/>
        </w:rPr>
        <w:t>случају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ради</w:t>
      </w:r>
      <w:proofErr w:type="spellEnd"/>
      <w:r w:rsidRPr="00442754">
        <w:rPr>
          <w:rFonts w:ascii="Times New Roman" w:hAnsi="Times New Roman"/>
          <w:szCs w:val="24"/>
        </w:rPr>
        <w:t xml:space="preserve"> 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незапосленом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регистрован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Националне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службе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запошљавање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доставитили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оверену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незапослен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нема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примања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нити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друге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повремене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привремене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приходе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0"/>
          <w:numId w:val="10"/>
        </w:numPr>
        <w:tabs>
          <w:tab w:val="left" w:pos="981"/>
        </w:tabs>
        <w:autoSpaceDE w:val="0"/>
        <w:autoSpaceDN w:val="0"/>
        <w:spacing w:before="17" w:after="0" w:line="268" w:lineRule="auto"/>
        <w:ind w:right="110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Уколико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остварују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повремене</w:t>
      </w:r>
      <w:proofErr w:type="spellEnd"/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привремене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приходе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доставити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личну</w:t>
      </w:r>
      <w:proofErr w:type="spellEnd"/>
      <w:r w:rsidRPr="00442754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оверену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висини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повремених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привремених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нето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прихода</w:t>
      </w:r>
      <w:proofErr w:type="spellEnd"/>
      <w:r w:rsidRPr="00442754">
        <w:rPr>
          <w:rFonts w:ascii="Times New Roman" w:hAnsi="Times New Roman"/>
          <w:szCs w:val="24"/>
        </w:rPr>
        <w:t>.</w:t>
      </w:r>
    </w:p>
    <w:p w:rsidR="00442754" w:rsidRPr="00442754" w:rsidRDefault="00442754" w:rsidP="00442754">
      <w:pPr>
        <w:widowControl w:val="0"/>
        <w:numPr>
          <w:ilvl w:val="0"/>
          <w:numId w:val="10"/>
        </w:numPr>
        <w:tabs>
          <w:tab w:val="left" w:pos="1001"/>
        </w:tabs>
        <w:autoSpaceDE w:val="0"/>
        <w:autoSpaceDN w:val="0"/>
        <w:spacing w:before="14" w:after="0" w:line="271" w:lineRule="auto"/>
        <w:ind w:right="109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Потврда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послодавца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висини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примања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месецу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претходи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месецу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подношења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Јавни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позив</w:t>
      </w:r>
      <w:proofErr w:type="spellEnd"/>
      <w:r w:rsidRPr="00442754">
        <w:rPr>
          <w:rFonts w:ascii="Times New Roman" w:hAnsi="Times New Roman"/>
          <w:spacing w:val="6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–</w:t>
      </w:r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запослене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autoSpaceDE w:val="0"/>
        <w:autoSpaceDN w:val="0"/>
        <w:spacing w:after="0" w:line="271" w:lineRule="auto"/>
        <w:jc w:val="both"/>
        <w:rPr>
          <w:rFonts w:ascii="Times New Roman" w:hAnsi="Times New Roman"/>
          <w:szCs w:val="24"/>
          <w:lang w:val="sr-Cyrl-RS"/>
        </w:rPr>
      </w:pPr>
    </w:p>
    <w:p w:rsidR="00442754" w:rsidRPr="00442754" w:rsidRDefault="00442754" w:rsidP="00442754">
      <w:pPr>
        <w:widowControl w:val="0"/>
        <w:numPr>
          <w:ilvl w:val="0"/>
          <w:numId w:val="10"/>
        </w:numPr>
        <w:tabs>
          <w:tab w:val="left" w:pos="1010"/>
        </w:tabs>
        <w:autoSpaceDE w:val="0"/>
        <w:autoSpaceDN w:val="0"/>
        <w:spacing w:before="61" w:after="0" w:line="271" w:lineRule="auto"/>
        <w:ind w:right="105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Чек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пензије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месец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претходи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месецу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подношења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Јавни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позив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(</w:t>
      </w:r>
      <w:proofErr w:type="spellStart"/>
      <w:r w:rsidRPr="00442754">
        <w:rPr>
          <w:rFonts w:ascii="Times New Roman" w:hAnsi="Times New Roman"/>
          <w:szCs w:val="24"/>
        </w:rPr>
        <w:t>односи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пензију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Републике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Србије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пензију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земље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порекла</w:t>
      </w:r>
      <w:proofErr w:type="spellEnd"/>
      <w:r w:rsidRPr="00442754">
        <w:rPr>
          <w:rFonts w:ascii="Times New Roman" w:hAnsi="Times New Roman"/>
          <w:szCs w:val="24"/>
        </w:rPr>
        <w:t>),</w:t>
      </w:r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односно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потврда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надлежне</w:t>
      </w:r>
      <w:proofErr w:type="spellEnd"/>
      <w:r w:rsidRPr="00442754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службе</w:t>
      </w:r>
      <w:proofErr w:type="spellEnd"/>
      <w:r w:rsidRPr="00442754">
        <w:rPr>
          <w:rFonts w:ascii="Times New Roman" w:hAnsi="Times New Roman"/>
          <w:spacing w:val="-1"/>
          <w:szCs w:val="24"/>
        </w:rPr>
        <w:t>;</w:t>
      </w:r>
      <w:r w:rsidRPr="00442754">
        <w:rPr>
          <w:rFonts w:ascii="Times New Roman" w:hAnsi="Times New Roman"/>
          <w:spacing w:val="-12"/>
          <w:szCs w:val="24"/>
        </w:rPr>
        <w:t xml:space="preserve"> </w:t>
      </w:r>
      <w:r w:rsidRPr="00442754">
        <w:rPr>
          <w:rFonts w:ascii="Times New Roman" w:hAnsi="Times New Roman"/>
          <w:spacing w:val="-1"/>
          <w:szCs w:val="24"/>
        </w:rPr>
        <w:t>у</w:t>
      </w:r>
      <w:r w:rsidRPr="00442754">
        <w:rPr>
          <w:rFonts w:ascii="Times New Roman" w:hAnsi="Times New Roman"/>
          <w:spacing w:val="-2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случају</w:t>
      </w:r>
      <w:proofErr w:type="spellEnd"/>
      <w:r w:rsidRPr="00442754">
        <w:rPr>
          <w:rFonts w:ascii="Times New Roman" w:hAnsi="Times New Roman"/>
          <w:spacing w:val="-1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да</w:t>
      </w:r>
      <w:proofErr w:type="spellEnd"/>
      <w:r w:rsidRPr="00442754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пријаве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</w:t>
      </w:r>
      <w:proofErr w:type="spellEnd"/>
      <w:r w:rsidRPr="00442754">
        <w:rPr>
          <w:rFonts w:ascii="Times New Roman" w:hAnsi="Times New Roman"/>
          <w:spacing w:val="-1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његовог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lastRenderedPageBreak/>
        <w:t>породичног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остварује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пензије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личну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оверену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органа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лице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pacing w:val="-1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остварује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име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пензије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Републици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Србији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земљи</w:t>
      </w:r>
      <w:proofErr w:type="spellEnd"/>
      <w:r w:rsidRPr="00442754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порекла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и/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другој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држави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16"/>
        </w:tabs>
        <w:autoSpaceDE w:val="0"/>
        <w:autoSpaceDN w:val="0"/>
        <w:spacing w:before="1" w:after="0" w:line="271" w:lineRule="auto"/>
        <w:ind w:left="116" w:right="112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узраста</w:t>
      </w:r>
      <w:proofErr w:type="spellEnd"/>
      <w:r w:rsidRPr="00442754">
        <w:rPr>
          <w:rFonts w:ascii="Times New Roman" w:hAnsi="Times New Roman"/>
          <w:szCs w:val="24"/>
        </w:rPr>
        <w:t xml:space="preserve"> 15 </w:t>
      </w:r>
      <w:proofErr w:type="spellStart"/>
      <w:r w:rsidRPr="00442754">
        <w:rPr>
          <w:rFonts w:ascii="Times New Roman" w:hAnsi="Times New Roman"/>
          <w:szCs w:val="24"/>
        </w:rPr>
        <w:t>до</w:t>
      </w:r>
      <w:proofErr w:type="spellEnd"/>
      <w:r w:rsidRPr="00442754">
        <w:rPr>
          <w:rFonts w:ascii="Times New Roman" w:hAnsi="Times New Roman"/>
          <w:szCs w:val="24"/>
        </w:rPr>
        <w:t xml:space="preserve"> 26 </w:t>
      </w:r>
      <w:proofErr w:type="spellStart"/>
      <w:r w:rsidRPr="00442754">
        <w:rPr>
          <w:rFonts w:ascii="Times New Roman" w:hAnsi="Times New Roman"/>
          <w:szCs w:val="24"/>
        </w:rPr>
        <w:t>година</w:t>
      </w:r>
      <w:proofErr w:type="spellEnd"/>
      <w:r w:rsidRPr="00442754">
        <w:rPr>
          <w:rFonts w:ascii="Times New Roman" w:hAnsi="Times New Roman"/>
          <w:szCs w:val="24"/>
        </w:rPr>
        <w:t xml:space="preserve"> - </w:t>
      </w: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школовању</w:t>
      </w:r>
      <w:proofErr w:type="spellEnd"/>
      <w:r w:rsidRPr="00442754">
        <w:rPr>
          <w:rFonts w:ascii="Times New Roman" w:hAnsi="Times New Roman"/>
          <w:szCs w:val="24"/>
        </w:rPr>
        <w:t>;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уколико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нису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школовању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доставити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наведене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тачки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7)</w:t>
      </w:r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овог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става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(</w:t>
      </w:r>
      <w:proofErr w:type="spellStart"/>
      <w:r w:rsidRPr="00442754">
        <w:rPr>
          <w:rFonts w:ascii="Times New Roman" w:hAnsi="Times New Roman"/>
          <w:szCs w:val="24"/>
        </w:rPr>
        <w:t>докази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приходима</w:t>
      </w:r>
      <w:proofErr w:type="spellEnd"/>
      <w:r w:rsidRPr="00442754">
        <w:rPr>
          <w:rFonts w:ascii="Times New Roman" w:hAnsi="Times New Roman"/>
          <w:szCs w:val="24"/>
        </w:rPr>
        <w:t>);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49"/>
        </w:tabs>
        <w:autoSpaceDE w:val="0"/>
        <w:autoSpaceDN w:val="0"/>
        <w:spacing w:before="11" w:after="0" w:line="268" w:lineRule="auto"/>
        <w:ind w:left="116" w:right="114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дететом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инвалидитетом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сметњама</w:t>
      </w:r>
      <w:proofErr w:type="spellEnd"/>
      <w:r w:rsidRPr="00442754">
        <w:rPr>
          <w:rFonts w:ascii="Times New Roman" w:hAnsi="Times New Roman"/>
          <w:szCs w:val="24"/>
        </w:rPr>
        <w:t xml:space="preserve"> у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развоју</w:t>
      </w:r>
      <w:proofErr w:type="spellEnd"/>
      <w:r w:rsidRPr="00442754">
        <w:rPr>
          <w:rFonts w:ascii="Times New Roman" w:hAnsi="Times New Roman"/>
          <w:szCs w:val="24"/>
        </w:rPr>
        <w:t xml:space="preserve"> - </w:t>
      </w:r>
      <w:proofErr w:type="spellStart"/>
      <w:r w:rsidRPr="00442754">
        <w:rPr>
          <w:rFonts w:ascii="Times New Roman" w:hAnsi="Times New Roman"/>
          <w:szCs w:val="24"/>
        </w:rPr>
        <w:t>решење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Комисије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категоризацију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деце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мишљење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интер-ресорне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комисије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децу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телесним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инвалидитетом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сметњама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развоју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212"/>
        </w:tabs>
        <w:autoSpaceDE w:val="0"/>
        <w:autoSpaceDN w:val="0"/>
        <w:spacing w:before="13" w:after="0" w:line="268" w:lineRule="auto"/>
        <w:ind w:left="116" w:right="108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pacing w:val="-1"/>
          <w:szCs w:val="24"/>
        </w:rPr>
        <w:t>Доказ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r w:rsidRPr="00442754">
        <w:rPr>
          <w:rFonts w:ascii="Times New Roman" w:hAnsi="Times New Roman"/>
          <w:spacing w:val="-1"/>
          <w:szCs w:val="24"/>
        </w:rPr>
        <w:t>о</w:t>
      </w:r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смањењу</w:t>
      </w:r>
      <w:proofErr w:type="spellEnd"/>
      <w:r w:rsidRPr="00442754">
        <w:rPr>
          <w:rFonts w:ascii="Times New Roman" w:hAnsi="Times New Roman"/>
          <w:spacing w:val="-1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губитку</w:t>
      </w:r>
      <w:proofErr w:type="spellEnd"/>
      <w:r w:rsidRPr="00442754">
        <w:rPr>
          <w:rFonts w:ascii="Times New Roman" w:hAnsi="Times New Roman"/>
          <w:spacing w:val="-1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радне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способности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телесном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оштећењу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–</w:t>
      </w:r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решење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комисије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смањењу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губитку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радне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способности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телесном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оштећењу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породице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инвалидитетом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260"/>
        </w:tabs>
        <w:autoSpaceDE w:val="0"/>
        <w:autoSpaceDN w:val="0"/>
        <w:spacing w:before="14" w:after="0" w:line="268" w:lineRule="auto"/>
        <w:ind w:left="116" w:right="107" w:firstLine="71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постојању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болести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већег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социо-медицинског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значаја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старији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годину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дана</w:t>
      </w:r>
      <w:proofErr w:type="spellEnd"/>
      <w:r w:rsidRPr="00442754">
        <w:rPr>
          <w:rFonts w:ascii="Times New Roman" w:hAnsi="Times New Roman"/>
          <w:szCs w:val="24"/>
        </w:rPr>
        <w:t xml:space="preserve"> (</w:t>
      </w:r>
      <w:proofErr w:type="spellStart"/>
      <w:r w:rsidRPr="00442754">
        <w:rPr>
          <w:rFonts w:ascii="Times New Roman" w:hAnsi="Times New Roman"/>
          <w:szCs w:val="24"/>
        </w:rPr>
        <w:t>малигна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обољења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бронхијална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срчана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астма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тешка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опструктивна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обољења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плућа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активна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туберкулоза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инфаркт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срца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декомпензована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срчана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обољења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трансплантација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срца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цереброваскуларни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инсулт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епилепсија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теже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душевне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болести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прогресивне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нервномишићне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болести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парезе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парализе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хемофилија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инсулин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зависни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дијабетес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хроничне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бубрежне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инсуфицијенције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дијализама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системске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аутоимуне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болести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остеомијелитиси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3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 xml:space="preserve">ХИВ </w:t>
      </w:r>
      <w:proofErr w:type="spellStart"/>
      <w:r w:rsidRPr="00442754">
        <w:rPr>
          <w:rFonts w:ascii="Times New Roman" w:hAnsi="Times New Roman"/>
          <w:szCs w:val="24"/>
        </w:rPr>
        <w:t>инфекције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сл</w:t>
      </w:r>
      <w:proofErr w:type="spellEnd"/>
      <w:r w:rsidRPr="00442754">
        <w:rPr>
          <w:rFonts w:ascii="Times New Roman" w:hAnsi="Times New Roman"/>
          <w:szCs w:val="24"/>
        </w:rPr>
        <w:t>.);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217"/>
        </w:tabs>
        <w:autoSpaceDE w:val="0"/>
        <w:autoSpaceDN w:val="0"/>
        <w:spacing w:before="21" w:after="0" w:line="240" w:lineRule="auto"/>
        <w:ind w:left="1216" w:hanging="39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једнородитељску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породицу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прилаже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zCs w:val="24"/>
        </w:rPr>
        <w:t>:</w:t>
      </w:r>
    </w:p>
    <w:p w:rsidR="00442754" w:rsidRPr="00442754" w:rsidRDefault="00442754" w:rsidP="00442754">
      <w:pPr>
        <w:widowControl w:val="0"/>
        <w:numPr>
          <w:ilvl w:val="0"/>
          <w:numId w:val="9"/>
        </w:numPr>
        <w:tabs>
          <w:tab w:val="left" w:pos="261"/>
        </w:tabs>
        <w:autoSpaceDE w:val="0"/>
        <w:autoSpaceDN w:val="0"/>
        <w:spacing w:before="41" w:after="0" w:line="240" w:lineRule="auto"/>
        <w:ind w:hanging="145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потврда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смрти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брачног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друга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0"/>
          <w:numId w:val="9"/>
        </w:numPr>
        <w:tabs>
          <w:tab w:val="left" w:pos="261"/>
        </w:tabs>
        <w:autoSpaceDE w:val="0"/>
        <w:autoSpaceDN w:val="0"/>
        <w:spacing w:before="46" w:after="0" w:line="240" w:lineRule="auto"/>
        <w:ind w:hanging="145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решење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суда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проглашењу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несталог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лица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умрло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0"/>
          <w:numId w:val="9"/>
        </w:numPr>
        <w:tabs>
          <w:tab w:val="left" w:pos="261"/>
        </w:tabs>
        <w:autoSpaceDE w:val="0"/>
        <w:autoSpaceDN w:val="0"/>
        <w:spacing w:before="46" w:after="0" w:line="240" w:lineRule="auto"/>
        <w:ind w:hanging="145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извод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матичне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књиге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рођених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децу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без</w:t>
      </w:r>
      <w:proofErr w:type="spellEnd"/>
      <w:r w:rsidRPr="00442754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утврђеног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очинства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1"/>
          <w:numId w:val="9"/>
        </w:numPr>
        <w:tabs>
          <w:tab w:val="left" w:pos="953"/>
        </w:tabs>
        <w:autoSpaceDE w:val="0"/>
        <w:autoSpaceDN w:val="0"/>
        <w:spacing w:before="45" w:after="0" w:line="271" w:lineRule="auto"/>
        <w:ind w:left="116" w:right="113" w:firstLine="696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пресуда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разводу</w:t>
      </w:r>
      <w:proofErr w:type="spellEnd"/>
      <w:r w:rsidRPr="00442754">
        <w:rPr>
          <w:rFonts w:ascii="Times New Roman" w:hAnsi="Times New Roman"/>
          <w:spacing w:val="-1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брака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поверавању</w:t>
      </w:r>
      <w:proofErr w:type="spellEnd"/>
      <w:r w:rsidRPr="00442754">
        <w:rPr>
          <w:rFonts w:ascii="Times New Roman" w:hAnsi="Times New Roman"/>
          <w:spacing w:val="-1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малолетног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детета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деце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(</w:t>
      </w:r>
      <w:proofErr w:type="spellStart"/>
      <w:r w:rsidRPr="00442754">
        <w:rPr>
          <w:rFonts w:ascii="Times New Roman" w:hAnsi="Times New Roman"/>
          <w:szCs w:val="24"/>
        </w:rPr>
        <w:t>уколико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пресуди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разводу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брака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одлучено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поверавању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детета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уколико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ради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ванбрачним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партнерима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чија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заједница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престала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траје</w:t>
      </w:r>
      <w:proofErr w:type="spellEnd"/>
      <w:r w:rsidRPr="00442754">
        <w:rPr>
          <w:rFonts w:ascii="Times New Roman" w:hAnsi="Times New Roman"/>
          <w:szCs w:val="24"/>
        </w:rPr>
        <w:t xml:space="preserve">), а </w:t>
      </w:r>
      <w:proofErr w:type="spellStart"/>
      <w:r w:rsidRPr="00442754">
        <w:rPr>
          <w:rFonts w:ascii="Times New Roman" w:hAnsi="Times New Roman"/>
          <w:szCs w:val="24"/>
        </w:rPr>
        <w:t>уз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приложити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Подносиоца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оверену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стране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непосредно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брине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детету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самостално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обезбеђује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средства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издржавање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други</w:t>
      </w:r>
      <w:proofErr w:type="spellEnd"/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родитељ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учествује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недовољно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учествује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1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тим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трошковима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а</w:t>
      </w:r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5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међувремену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засновао</w:t>
      </w:r>
      <w:proofErr w:type="spellEnd"/>
      <w:r w:rsidRPr="00442754">
        <w:rPr>
          <w:rFonts w:ascii="Times New Roman" w:hAnsi="Times New Roman"/>
          <w:spacing w:val="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брачну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ванбрачну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заједницу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197"/>
        </w:tabs>
        <w:autoSpaceDE w:val="0"/>
        <w:autoSpaceDN w:val="0"/>
        <w:spacing w:before="2" w:after="0" w:line="240" w:lineRule="auto"/>
        <w:ind w:left="1196" w:hanging="385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Лист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непокретности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старији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месец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дана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предметну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231"/>
        </w:tabs>
        <w:autoSpaceDE w:val="0"/>
        <w:autoSpaceDN w:val="0"/>
        <w:spacing w:before="41" w:after="0" w:line="271" w:lineRule="auto"/>
        <w:ind w:left="116" w:right="119" w:firstLine="720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Потврду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zCs w:val="24"/>
        </w:rPr>
        <w:t>/</w:t>
      </w:r>
      <w:proofErr w:type="spellStart"/>
      <w:r w:rsidRPr="00442754">
        <w:rPr>
          <w:rFonts w:ascii="Times New Roman" w:hAnsi="Times New Roman"/>
          <w:szCs w:val="24"/>
        </w:rPr>
        <w:t>организације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настрадао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нестао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у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сукобима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просторима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бивше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Социјалистичке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Федеративне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Републике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Југославије</w:t>
      </w:r>
      <w:proofErr w:type="spellEnd"/>
      <w:r w:rsidRPr="00442754">
        <w:rPr>
          <w:rFonts w:ascii="Times New Roman" w:hAnsi="Times New Roman"/>
          <w:szCs w:val="24"/>
        </w:rPr>
        <w:t>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202"/>
        </w:tabs>
        <w:autoSpaceDE w:val="0"/>
        <w:autoSpaceDN w:val="0"/>
        <w:spacing w:before="5" w:after="0" w:line="271" w:lineRule="auto"/>
        <w:ind w:left="116" w:right="116" w:firstLine="696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Дозволу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градњу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или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уколико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уписана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катастру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непокретности</w:t>
      </w:r>
      <w:proofErr w:type="spellEnd"/>
      <w:r w:rsidRPr="00442754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изграђена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без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одобрења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градњу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односно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као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коју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издата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употребна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дозвола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потврду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zCs w:val="24"/>
        </w:rPr>
        <w:t xml:space="preserve"> о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поднетом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захтеву</w:t>
      </w:r>
      <w:proofErr w:type="spellEnd"/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легализацију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односно</w:t>
      </w:r>
      <w:proofErr w:type="spellEnd"/>
      <w:r w:rsidRPr="00442754">
        <w:rPr>
          <w:rFonts w:ascii="Times New Roman" w:hAnsi="Times New Roman"/>
          <w:spacing w:val="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озакоњење</w:t>
      </w:r>
      <w:proofErr w:type="spellEnd"/>
      <w:r w:rsidRPr="00442754">
        <w:rPr>
          <w:rFonts w:ascii="Times New Roman" w:hAnsi="Times New Roman"/>
          <w:spacing w:val="7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уверење</w:t>
      </w:r>
      <w:proofErr w:type="spellEnd"/>
      <w:r w:rsidRPr="00442754">
        <w:rPr>
          <w:rFonts w:ascii="Times New Roman" w:hAnsi="Times New Roman"/>
          <w:spacing w:val="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надлежног</w:t>
      </w:r>
      <w:proofErr w:type="spellEnd"/>
      <w:r w:rsidRPr="00442754">
        <w:rPr>
          <w:rFonts w:ascii="Times New Roman" w:hAnsi="Times New Roman"/>
          <w:spacing w:val="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органа</w:t>
      </w:r>
      <w:proofErr w:type="spellEnd"/>
      <w:r w:rsidRPr="00442754">
        <w:rPr>
          <w:rFonts w:ascii="Times New Roman" w:hAnsi="Times New Roman"/>
          <w:spacing w:val="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земљиште</w:t>
      </w:r>
      <w:proofErr w:type="spellEnd"/>
      <w:r w:rsidRPr="00442754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коме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је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изграђен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објекат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налази</w:t>
      </w:r>
      <w:proofErr w:type="spellEnd"/>
      <w:r w:rsidRPr="00442754">
        <w:rPr>
          <w:rFonts w:ascii="Times New Roman" w:hAnsi="Times New Roman"/>
          <w:sz w:val="22"/>
        </w:rPr>
        <w:t xml:space="preserve"> у </w:t>
      </w:r>
      <w:proofErr w:type="spellStart"/>
      <w:r w:rsidRPr="00442754">
        <w:rPr>
          <w:rFonts w:ascii="Times New Roman" w:hAnsi="Times New Roman"/>
          <w:sz w:val="22"/>
        </w:rPr>
        <w:t>подручју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предвиђеном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за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индивидуалну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стамбену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градњу</w:t>
      </w:r>
      <w:proofErr w:type="spellEnd"/>
      <w:r w:rsidRPr="00442754">
        <w:rPr>
          <w:rFonts w:ascii="Times New Roman" w:hAnsi="Times New Roman"/>
          <w:spacing w:val="1"/>
          <w:sz w:val="22"/>
        </w:rPr>
        <w:t xml:space="preserve"> </w:t>
      </w:r>
      <w:r w:rsidRPr="00442754">
        <w:rPr>
          <w:rFonts w:ascii="Times New Roman" w:hAnsi="Times New Roman"/>
          <w:sz w:val="22"/>
        </w:rPr>
        <w:t>(</w:t>
      </w:r>
      <w:proofErr w:type="spellStart"/>
      <w:r w:rsidRPr="00442754">
        <w:rPr>
          <w:rFonts w:ascii="Times New Roman" w:hAnsi="Times New Roman"/>
          <w:sz w:val="22"/>
        </w:rPr>
        <w:t>важећа</w:t>
      </w:r>
      <w:proofErr w:type="spellEnd"/>
      <w:r w:rsidRPr="00442754">
        <w:rPr>
          <w:rFonts w:ascii="Times New Roman" w:hAnsi="Times New Roman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информација</w:t>
      </w:r>
      <w:proofErr w:type="spellEnd"/>
      <w:r w:rsidRPr="00442754">
        <w:rPr>
          <w:rFonts w:ascii="Times New Roman" w:hAnsi="Times New Roman"/>
          <w:spacing w:val="1"/>
          <w:sz w:val="22"/>
        </w:rPr>
        <w:t xml:space="preserve"> </w:t>
      </w:r>
      <w:r w:rsidRPr="00442754">
        <w:rPr>
          <w:rFonts w:ascii="Times New Roman" w:hAnsi="Times New Roman"/>
          <w:sz w:val="22"/>
        </w:rPr>
        <w:t>о</w:t>
      </w:r>
      <w:r w:rsidRPr="00442754">
        <w:rPr>
          <w:rFonts w:ascii="Times New Roman" w:hAnsi="Times New Roman"/>
          <w:spacing w:val="6"/>
          <w:sz w:val="22"/>
        </w:rPr>
        <w:t xml:space="preserve"> </w:t>
      </w:r>
      <w:proofErr w:type="spellStart"/>
      <w:r w:rsidRPr="00442754">
        <w:rPr>
          <w:rFonts w:ascii="Times New Roman" w:hAnsi="Times New Roman"/>
          <w:sz w:val="22"/>
        </w:rPr>
        <w:t>локацији</w:t>
      </w:r>
      <w:proofErr w:type="spellEnd"/>
      <w:r w:rsidRPr="00442754">
        <w:rPr>
          <w:rFonts w:ascii="Times New Roman" w:hAnsi="Times New Roman"/>
          <w:sz w:val="22"/>
        </w:rPr>
        <w:t>);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087"/>
        </w:tabs>
        <w:autoSpaceDE w:val="0"/>
        <w:autoSpaceDN w:val="0"/>
        <w:spacing w:before="10" w:after="0" w:line="268" w:lineRule="auto"/>
        <w:ind w:left="116" w:right="106" w:firstLine="566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Доказ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легализацији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односно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озакоњењу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непокретности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члана</w:t>
      </w:r>
      <w:proofErr w:type="spellEnd"/>
      <w:r w:rsidRPr="00442754">
        <w:rPr>
          <w:rFonts w:ascii="Times New Roman" w:hAnsi="Times New Roman"/>
          <w:szCs w:val="24"/>
        </w:rPr>
        <w:t xml:space="preserve"> 3. </w:t>
      </w:r>
      <w:proofErr w:type="spellStart"/>
      <w:proofErr w:type="gramStart"/>
      <w:r w:rsidRPr="00442754">
        <w:rPr>
          <w:rFonts w:ascii="Times New Roman" w:hAnsi="Times New Roman"/>
          <w:szCs w:val="24"/>
        </w:rPr>
        <w:t>става</w:t>
      </w:r>
      <w:proofErr w:type="spellEnd"/>
      <w:proofErr w:type="gramEnd"/>
      <w:r w:rsidRPr="00442754">
        <w:rPr>
          <w:rFonts w:ascii="Times New Roman" w:hAnsi="Times New Roman"/>
          <w:szCs w:val="24"/>
        </w:rPr>
        <w:t xml:space="preserve"> 3. </w:t>
      </w:r>
      <w:proofErr w:type="spellStart"/>
      <w:proofErr w:type="gramStart"/>
      <w:r w:rsidRPr="00442754">
        <w:rPr>
          <w:rFonts w:ascii="Times New Roman" w:hAnsi="Times New Roman"/>
          <w:szCs w:val="24"/>
        </w:rPr>
        <w:t>овог</w:t>
      </w:r>
      <w:proofErr w:type="spellEnd"/>
      <w:proofErr w:type="gram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правилника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доставити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најкасније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доношења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Предлога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листе</w:t>
      </w:r>
      <w:proofErr w:type="spellEnd"/>
      <w:r w:rsidRPr="00442754">
        <w:rPr>
          <w:rFonts w:ascii="Times New Roman" w:hAnsi="Times New Roman"/>
          <w:szCs w:val="24"/>
        </w:rPr>
        <w:t xml:space="preserve">, а </w:t>
      </w:r>
      <w:proofErr w:type="spellStart"/>
      <w:r w:rsidRPr="00442754">
        <w:rPr>
          <w:rFonts w:ascii="Times New Roman" w:hAnsi="Times New Roman"/>
          <w:szCs w:val="24"/>
        </w:rPr>
        <w:t>по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позиву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Комисије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доставу</w:t>
      </w:r>
      <w:proofErr w:type="spellEnd"/>
      <w:r w:rsidRPr="00442754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наведеног</w:t>
      </w:r>
      <w:proofErr w:type="spellEnd"/>
      <w:r w:rsidRPr="00442754">
        <w:rPr>
          <w:rFonts w:ascii="Times New Roman" w:hAnsi="Times New Roman"/>
          <w:spacing w:val="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доказа</w:t>
      </w:r>
      <w:proofErr w:type="spellEnd"/>
      <w:r w:rsidRPr="00442754">
        <w:rPr>
          <w:rFonts w:ascii="Times New Roman" w:hAnsi="Times New Roman"/>
          <w:szCs w:val="24"/>
        </w:rPr>
        <w:t>.</w:t>
      </w:r>
    </w:p>
    <w:p w:rsidR="00442754" w:rsidRPr="00442754" w:rsidRDefault="00442754" w:rsidP="00442754">
      <w:pPr>
        <w:widowControl w:val="0"/>
        <w:numPr>
          <w:ilvl w:val="2"/>
          <w:numId w:val="11"/>
        </w:numPr>
        <w:tabs>
          <w:tab w:val="left" w:pos="1068"/>
        </w:tabs>
        <w:autoSpaceDE w:val="0"/>
        <w:autoSpaceDN w:val="0"/>
        <w:spacing w:before="14" w:after="0" w:line="268" w:lineRule="auto"/>
        <w:ind w:left="116" w:right="112" w:firstLine="629"/>
        <w:jc w:val="both"/>
        <w:rPr>
          <w:rFonts w:ascii="Times New Roman" w:hAnsi="Times New Roman"/>
          <w:szCs w:val="24"/>
        </w:rPr>
      </w:pP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захтева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чланови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његовог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сагласни</w:t>
      </w:r>
      <w:proofErr w:type="spellEnd"/>
      <w:r w:rsidRPr="00442754">
        <w:rPr>
          <w:rFonts w:ascii="Times New Roman" w:hAnsi="Times New Roman"/>
          <w:spacing w:val="-10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да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pacing w:val="-1"/>
          <w:szCs w:val="24"/>
        </w:rPr>
        <w:t>Комисија</w:t>
      </w:r>
      <w:proofErr w:type="spellEnd"/>
      <w:r w:rsidRPr="00442754">
        <w:rPr>
          <w:rFonts w:ascii="Times New Roman" w:hAnsi="Times New Roman"/>
          <w:spacing w:val="-1"/>
          <w:szCs w:val="24"/>
        </w:rPr>
        <w:t>,</w:t>
      </w:r>
      <w:r w:rsidRPr="00442754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потребе</w:t>
      </w:r>
      <w:proofErr w:type="spellEnd"/>
      <w:r w:rsidRPr="00442754">
        <w:rPr>
          <w:rFonts w:ascii="Times New Roman" w:hAnsi="Times New Roman"/>
          <w:spacing w:val="-1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поступка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може</w:t>
      </w:r>
      <w:proofErr w:type="spellEnd"/>
      <w:r w:rsidRPr="00442754">
        <w:rPr>
          <w:rFonts w:ascii="Times New Roman" w:hAnsi="Times New Roman"/>
          <w:spacing w:val="-1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извршити</w:t>
      </w:r>
      <w:proofErr w:type="spellEnd"/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увид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прибавити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обрадити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lastRenderedPageBreak/>
        <w:t>личне</w:t>
      </w:r>
      <w:proofErr w:type="spellEnd"/>
      <w:r w:rsidRPr="00442754">
        <w:rPr>
          <w:rFonts w:ascii="Times New Roman" w:hAnsi="Times New Roman"/>
          <w:spacing w:val="-58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податке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чињеницама</w:t>
      </w:r>
      <w:proofErr w:type="spellEnd"/>
      <w:r w:rsidRPr="00442754">
        <w:rPr>
          <w:rFonts w:ascii="Times New Roman" w:hAnsi="Times New Roman"/>
          <w:szCs w:val="24"/>
        </w:rPr>
        <w:t xml:space="preserve"> о </w:t>
      </w:r>
      <w:proofErr w:type="spellStart"/>
      <w:r w:rsidRPr="00442754">
        <w:rPr>
          <w:rFonts w:ascii="Times New Roman" w:hAnsi="Times New Roman"/>
          <w:szCs w:val="24"/>
        </w:rPr>
        <w:t>којима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води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службена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евиденција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који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неопходни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поступку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одлучивања</w:t>
      </w:r>
      <w:proofErr w:type="spellEnd"/>
      <w:r w:rsidRPr="00442754">
        <w:rPr>
          <w:rFonts w:ascii="Times New Roman" w:hAnsi="Times New Roman"/>
          <w:szCs w:val="24"/>
        </w:rPr>
        <w:t xml:space="preserve">. </w:t>
      </w:r>
      <w:proofErr w:type="spellStart"/>
      <w:r w:rsidRPr="00442754">
        <w:rPr>
          <w:rFonts w:ascii="Times New Roman" w:hAnsi="Times New Roman"/>
          <w:szCs w:val="24"/>
        </w:rPr>
        <w:t>Наведену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није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потребно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оверавати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јавног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бележника</w:t>
      </w:r>
      <w:proofErr w:type="spellEnd"/>
      <w:r w:rsidRPr="00442754">
        <w:rPr>
          <w:rFonts w:ascii="Times New Roman" w:hAnsi="Times New Roman"/>
          <w:szCs w:val="24"/>
        </w:rPr>
        <w:t xml:space="preserve">, а </w:t>
      </w:r>
      <w:proofErr w:type="spellStart"/>
      <w:r w:rsidRPr="00442754">
        <w:rPr>
          <w:rFonts w:ascii="Times New Roman" w:hAnsi="Times New Roman"/>
          <w:szCs w:val="24"/>
        </w:rPr>
        <w:t>потписују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подносилац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захтева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сви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пунолетни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породичног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док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малолетне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чланове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домаћинства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изјаву</w:t>
      </w:r>
      <w:proofErr w:type="spellEnd"/>
      <w:r w:rsidRPr="00442754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потписују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родитељ</w:t>
      </w:r>
      <w:proofErr w:type="spellEnd"/>
      <w:r w:rsidRPr="00442754">
        <w:rPr>
          <w:rFonts w:ascii="Times New Roman" w:hAnsi="Times New Roman"/>
          <w:szCs w:val="24"/>
        </w:rPr>
        <w:t>,</w:t>
      </w:r>
      <w:r w:rsidRPr="00442754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односно</w:t>
      </w:r>
      <w:proofErr w:type="spellEnd"/>
      <w:r w:rsidRPr="00442754">
        <w:rPr>
          <w:rFonts w:ascii="Times New Roman" w:hAnsi="Times New Roman"/>
          <w:spacing w:val="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старатељ</w:t>
      </w:r>
      <w:proofErr w:type="spellEnd"/>
      <w:r w:rsidRPr="00442754">
        <w:rPr>
          <w:rFonts w:ascii="Times New Roman" w:hAnsi="Times New Roman"/>
          <w:szCs w:val="24"/>
        </w:rPr>
        <w:t>.</w:t>
      </w:r>
    </w:p>
    <w:p w:rsidR="00442754" w:rsidRPr="00442754" w:rsidRDefault="00442754" w:rsidP="00442754">
      <w:pPr>
        <w:widowControl w:val="0"/>
        <w:autoSpaceDE w:val="0"/>
        <w:autoSpaceDN w:val="0"/>
        <w:spacing w:before="18" w:after="0" w:line="271" w:lineRule="auto"/>
        <w:ind w:left="120" w:right="115" w:firstLine="696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442754">
        <w:rPr>
          <w:rFonts w:ascii="Times New Roman" w:hAnsi="Times New Roman"/>
          <w:szCs w:val="24"/>
        </w:rPr>
        <w:t>Докази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става</w:t>
      </w:r>
      <w:proofErr w:type="spellEnd"/>
      <w:r w:rsidRPr="00442754">
        <w:rPr>
          <w:rFonts w:ascii="Times New Roman" w:hAnsi="Times New Roman"/>
          <w:szCs w:val="24"/>
        </w:rPr>
        <w:t xml:space="preserve"> 1.</w:t>
      </w:r>
      <w:proofErr w:type="gram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442754">
        <w:rPr>
          <w:rFonts w:ascii="Times New Roman" w:hAnsi="Times New Roman"/>
          <w:szCs w:val="24"/>
        </w:rPr>
        <w:t>овог</w:t>
      </w:r>
      <w:proofErr w:type="spellEnd"/>
      <w:proofErr w:type="gram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се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фотокопији</w:t>
      </w:r>
      <w:proofErr w:type="spellEnd"/>
      <w:r w:rsidRPr="00442754">
        <w:rPr>
          <w:rFonts w:ascii="Times New Roman" w:hAnsi="Times New Roman"/>
          <w:szCs w:val="24"/>
        </w:rPr>
        <w:t xml:space="preserve">, с </w:t>
      </w:r>
      <w:proofErr w:type="spellStart"/>
      <w:r w:rsidRPr="00442754">
        <w:rPr>
          <w:rFonts w:ascii="Times New Roman" w:hAnsi="Times New Roman"/>
          <w:szCs w:val="24"/>
        </w:rPr>
        <w:t>тим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Комисија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може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Подносиоца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Јавни</w:t>
      </w:r>
      <w:proofErr w:type="spellEnd"/>
      <w:r w:rsidRPr="00442754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позив</w:t>
      </w:r>
      <w:proofErr w:type="spellEnd"/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тражити</w:t>
      </w:r>
      <w:proofErr w:type="spellEnd"/>
      <w:r w:rsidRPr="00442754">
        <w:rPr>
          <w:rFonts w:ascii="Times New Roman" w:hAnsi="Times New Roman"/>
          <w:spacing w:val="-7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оригинална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документа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</w:t>
      </w:r>
      <w:proofErr w:type="spellEnd"/>
      <w:r w:rsidRPr="00442754">
        <w:rPr>
          <w:rFonts w:ascii="Times New Roman" w:hAnsi="Times New Roman"/>
          <w:spacing w:val="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увид</w:t>
      </w:r>
      <w:proofErr w:type="spellEnd"/>
      <w:r w:rsidRPr="00442754">
        <w:rPr>
          <w:rFonts w:ascii="Times New Roman" w:hAnsi="Times New Roman"/>
          <w:szCs w:val="24"/>
        </w:rPr>
        <w:t>.</w:t>
      </w:r>
    </w:p>
    <w:p w:rsidR="00442754" w:rsidRPr="00442754" w:rsidRDefault="00442754" w:rsidP="00442754">
      <w:pPr>
        <w:widowControl w:val="0"/>
        <w:autoSpaceDE w:val="0"/>
        <w:autoSpaceDN w:val="0"/>
        <w:spacing w:before="5" w:after="0" w:line="271" w:lineRule="auto"/>
        <w:ind w:left="120" w:right="121" w:firstLine="696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442754">
        <w:rPr>
          <w:rFonts w:ascii="Times New Roman" w:hAnsi="Times New Roman"/>
          <w:szCs w:val="24"/>
        </w:rPr>
        <w:t>Поред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наведених</w:t>
      </w:r>
      <w:proofErr w:type="spellEnd"/>
      <w:r w:rsidRPr="00442754">
        <w:rPr>
          <w:rFonts w:ascii="Times New Roman" w:hAnsi="Times New Roman"/>
          <w:szCs w:val="24"/>
        </w:rPr>
        <w:t xml:space="preserve"> у </w:t>
      </w:r>
      <w:proofErr w:type="spellStart"/>
      <w:r w:rsidRPr="00442754">
        <w:rPr>
          <w:rFonts w:ascii="Times New Roman" w:hAnsi="Times New Roman"/>
          <w:szCs w:val="24"/>
        </w:rPr>
        <w:t>ставу</w:t>
      </w:r>
      <w:proofErr w:type="spellEnd"/>
      <w:r w:rsidRPr="00442754">
        <w:rPr>
          <w:rFonts w:ascii="Times New Roman" w:hAnsi="Times New Roman"/>
          <w:szCs w:val="24"/>
        </w:rPr>
        <w:t xml:space="preserve"> 1.</w:t>
      </w:r>
      <w:proofErr w:type="gram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442754">
        <w:rPr>
          <w:rFonts w:ascii="Times New Roman" w:hAnsi="Times New Roman"/>
          <w:szCs w:val="24"/>
        </w:rPr>
        <w:t>овог</w:t>
      </w:r>
      <w:proofErr w:type="spellEnd"/>
      <w:proofErr w:type="gram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Комисија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може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Подносиоца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пријаве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тражити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друге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неопходне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доказе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ради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утврђивања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чињеница</w:t>
      </w:r>
      <w:proofErr w:type="spellEnd"/>
      <w:r w:rsidRPr="00442754">
        <w:rPr>
          <w:rFonts w:ascii="Times New Roman" w:hAnsi="Times New Roman"/>
          <w:szCs w:val="24"/>
        </w:rPr>
        <w:t xml:space="preserve"> и </w:t>
      </w:r>
      <w:proofErr w:type="spellStart"/>
      <w:r w:rsidRPr="00442754">
        <w:rPr>
          <w:rFonts w:ascii="Times New Roman" w:hAnsi="Times New Roman"/>
          <w:szCs w:val="24"/>
        </w:rPr>
        <w:t>околности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потребних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доношење</w:t>
      </w:r>
      <w:proofErr w:type="spellEnd"/>
      <w:r w:rsidRPr="00442754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правилне</w:t>
      </w:r>
      <w:proofErr w:type="spellEnd"/>
      <w:r w:rsidRPr="00442754">
        <w:rPr>
          <w:rFonts w:ascii="Times New Roman" w:hAnsi="Times New Roman"/>
          <w:spacing w:val="-4"/>
          <w:szCs w:val="24"/>
        </w:rPr>
        <w:t xml:space="preserve"> </w:t>
      </w:r>
      <w:r w:rsidRPr="00442754">
        <w:rPr>
          <w:rFonts w:ascii="Times New Roman" w:hAnsi="Times New Roman"/>
          <w:szCs w:val="24"/>
        </w:rPr>
        <w:t>и</w:t>
      </w:r>
      <w:r w:rsidRPr="00442754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законите</w:t>
      </w:r>
      <w:proofErr w:type="spellEnd"/>
      <w:r w:rsidRPr="00442754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одлуке</w:t>
      </w:r>
      <w:proofErr w:type="spellEnd"/>
      <w:r w:rsidRPr="00442754">
        <w:rPr>
          <w:rFonts w:ascii="Times New Roman" w:hAnsi="Times New Roman"/>
          <w:szCs w:val="24"/>
        </w:rPr>
        <w:t>.</w:t>
      </w:r>
    </w:p>
    <w:p w:rsidR="00442754" w:rsidRPr="00442754" w:rsidRDefault="00442754" w:rsidP="00442754">
      <w:pPr>
        <w:widowControl w:val="0"/>
        <w:autoSpaceDE w:val="0"/>
        <w:autoSpaceDN w:val="0"/>
        <w:spacing w:before="10" w:after="0" w:line="266" w:lineRule="auto"/>
        <w:ind w:left="120" w:right="111" w:firstLine="696"/>
        <w:jc w:val="both"/>
        <w:rPr>
          <w:rFonts w:ascii="Times New Roman" w:hAnsi="Times New Roman"/>
          <w:szCs w:val="24"/>
        </w:rPr>
      </w:pPr>
      <w:proofErr w:type="spellStart"/>
      <w:proofErr w:type="gramStart"/>
      <w:r w:rsidRPr="00442754">
        <w:rPr>
          <w:rFonts w:ascii="Times New Roman" w:hAnsi="Times New Roman"/>
          <w:szCs w:val="24"/>
        </w:rPr>
        <w:t>Наводи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изјава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предвиђених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ставом</w:t>
      </w:r>
      <w:proofErr w:type="spellEnd"/>
      <w:r w:rsidRPr="00442754">
        <w:rPr>
          <w:rFonts w:ascii="Times New Roman" w:hAnsi="Times New Roman"/>
          <w:szCs w:val="24"/>
        </w:rPr>
        <w:t xml:space="preserve"> 1.</w:t>
      </w:r>
      <w:proofErr w:type="gram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442754">
        <w:rPr>
          <w:rFonts w:ascii="Times New Roman" w:hAnsi="Times New Roman"/>
          <w:szCs w:val="24"/>
        </w:rPr>
        <w:t>овог</w:t>
      </w:r>
      <w:proofErr w:type="spellEnd"/>
      <w:proofErr w:type="gram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члана</w:t>
      </w:r>
      <w:proofErr w:type="spellEnd"/>
      <w:r w:rsidRPr="00442754">
        <w:rPr>
          <w:rFonts w:ascii="Times New Roman" w:hAnsi="Times New Roman"/>
          <w:szCs w:val="24"/>
        </w:rPr>
        <w:t xml:space="preserve">, </w:t>
      </w:r>
      <w:proofErr w:type="spellStart"/>
      <w:r w:rsidRPr="00442754">
        <w:rPr>
          <w:rFonts w:ascii="Times New Roman" w:hAnsi="Times New Roman"/>
          <w:szCs w:val="24"/>
        </w:rPr>
        <w:t>могу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бити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предмет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провере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од</w:t>
      </w:r>
      <w:proofErr w:type="spellEnd"/>
      <w:r w:rsidRPr="00442754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стране</w:t>
      </w:r>
      <w:proofErr w:type="spellEnd"/>
      <w:r w:rsidRPr="00442754">
        <w:rPr>
          <w:rFonts w:ascii="Times New Roman" w:hAnsi="Times New Roman"/>
          <w:szCs w:val="24"/>
        </w:rPr>
        <w:t xml:space="preserve"> </w:t>
      </w:r>
      <w:proofErr w:type="spellStart"/>
      <w:r w:rsidRPr="00442754">
        <w:rPr>
          <w:rFonts w:ascii="Times New Roman" w:hAnsi="Times New Roman"/>
          <w:szCs w:val="24"/>
        </w:rPr>
        <w:t>Комисије</w:t>
      </w:r>
      <w:proofErr w:type="spellEnd"/>
      <w:r w:rsidRPr="00442754">
        <w:rPr>
          <w:rFonts w:ascii="Times New Roman" w:hAnsi="Times New Roman"/>
          <w:szCs w:val="24"/>
        </w:rPr>
        <w:t>.</w:t>
      </w:r>
    </w:p>
    <w:p w:rsidR="00250752" w:rsidRPr="00442754" w:rsidRDefault="00250752" w:rsidP="00442754">
      <w:bookmarkStart w:id="0" w:name="_GoBack"/>
      <w:bookmarkEnd w:id="0"/>
    </w:p>
    <w:sectPr w:rsidR="00250752" w:rsidRPr="00442754" w:rsidSect="00404C9C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66EF438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40E0F76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3352255A"/>
    <w:lvl w:ilvl="0" w:tplc="FFFFFFFF">
      <w:start w:val="4"/>
      <w:numFmt w:val="decimal"/>
      <w:lvlText w:val="%1)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8"/>
      <w:numFmt w:val="decimal"/>
      <w:lvlText w:val="%3)"/>
      <w:lvlJc w:val="left"/>
    </w:lvl>
    <w:lvl w:ilvl="3" w:tplc="FFFFFFFF">
      <w:start w:val="1"/>
      <w:numFmt w:val="bullet"/>
      <w:lvlText w:val="−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109CF92E"/>
    <w:lvl w:ilvl="0" w:tplc="FFFFFFFF">
      <w:start w:val="1"/>
      <w:numFmt w:val="decimal"/>
      <w:lvlText w:val="%1"/>
      <w:lvlJc w:val="left"/>
    </w:lvl>
    <w:lvl w:ilvl="1" w:tplc="FFFFFFFF">
      <w:start w:val="11"/>
      <w:numFmt w:val="decimal"/>
      <w:lvlText w:val="%2)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0DED7262"/>
    <w:lvl w:ilvl="0" w:tplc="FFFFFFFF">
      <w:start w:val="13"/>
      <w:numFmt w:val="decimal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101B05A3"/>
    <w:multiLevelType w:val="hybridMultilevel"/>
    <w:tmpl w:val="CA1298BC"/>
    <w:lvl w:ilvl="0" w:tplc="E1E80A3C">
      <w:numFmt w:val="bullet"/>
      <w:lvlText w:val="-"/>
      <w:lvlJc w:val="left"/>
      <w:pPr>
        <w:ind w:left="1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FD808FA">
      <w:numFmt w:val="bullet"/>
      <w:lvlText w:val="•"/>
      <w:lvlJc w:val="left"/>
      <w:pPr>
        <w:ind w:left="1094" w:hanging="144"/>
      </w:pPr>
      <w:rPr>
        <w:rFonts w:hint="default"/>
        <w:lang w:eastAsia="en-US" w:bidi="ar-SA"/>
      </w:rPr>
    </w:lvl>
    <w:lvl w:ilvl="2" w:tplc="DE3C44DA">
      <w:numFmt w:val="bullet"/>
      <w:lvlText w:val="•"/>
      <w:lvlJc w:val="left"/>
      <w:pPr>
        <w:ind w:left="2068" w:hanging="144"/>
      </w:pPr>
      <w:rPr>
        <w:rFonts w:hint="default"/>
        <w:lang w:eastAsia="en-US" w:bidi="ar-SA"/>
      </w:rPr>
    </w:lvl>
    <w:lvl w:ilvl="3" w:tplc="F2A40154">
      <w:numFmt w:val="bullet"/>
      <w:lvlText w:val="•"/>
      <w:lvlJc w:val="left"/>
      <w:pPr>
        <w:ind w:left="3042" w:hanging="144"/>
      </w:pPr>
      <w:rPr>
        <w:rFonts w:hint="default"/>
        <w:lang w:eastAsia="en-US" w:bidi="ar-SA"/>
      </w:rPr>
    </w:lvl>
    <w:lvl w:ilvl="4" w:tplc="36F83950">
      <w:numFmt w:val="bullet"/>
      <w:lvlText w:val="•"/>
      <w:lvlJc w:val="left"/>
      <w:pPr>
        <w:ind w:left="4016" w:hanging="144"/>
      </w:pPr>
      <w:rPr>
        <w:rFonts w:hint="default"/>
        <w:lang w:eastAsia="en-US" w:bidi="ar-SA"/>
      </w:rPr>
    </w:lvl>
    <w:lvl w:ilvl="5" w:tplc="12E421C8">
      <w:numFmt w:val="bullet"/>
      <w:lvlText w:val="•"/>
      <w:lvlJc w:val="left"/>
      <w:pPr>
        <w:ind w:left="4990" w:hanging="144"/>
      </w:pPr>
      <w:rPr>
        <w:rFonts w:hint="default"/>
        <w:lang w:eastAsia="en-US" w:bidi="ar-SA"/>
      </w:rPr>
    </w:lvl>
    <w:lvl w:ilvl="6" w:tplc="7666B600">
      <w:numFmt w:val="bullet"/>
      <w:lvlText w:val="•"/>
      <w:lvlJc w:val="left"/>
      <w:pPr>
        <w:ind w:left="5964" w:hanging="144"/>
      </w:pPr>
      <w:rPr>
        <w:rFonts w:hint="default"/>
        <w:lang w:eastAsia="en-US" w:bidi="ar-SA"/>
      </w:rPr>
    </w:lvl>
    <w:lvl w:ilvl="7" w:tplc="8EFA8C56">
      <w:numFmt w:val="bullet"/>
      <w:lvlText w:val="•"/>
      <w:lvlJc w:val="left"/>
      <w:pPr>
        <w:ind w:left="6938" w:hanging="144"/>
      </w:pPr>
      <w:rPr>
        <w:rFonts w:hint="default"/>
        <w:lang w:eastAsia="en-US" w:bidi="ar-SA"/>
      </w:rPr>
    </w:lvl>
    <w:lvl w:ilvl="8" w:tplc="40F4523A">
      <w:numFmt w:val="bullet"/>
      <w:lvlText w:val="•"/>
      <w:lvlJc w:val="left"/>
      <w:pPr>
        <w:ind w:left="7912" w:hanging="144"/>
      </w:pPr>
      <w:rPr>
        <w:rFonts w:hint="default"/>
        <w:lang w:eastAsia="en-US" w:bidi="ar-SA"/>
      </w:rPr>
    </w:lvl>
  </w:abstractNum>
  <w:abstractNum w:abstractNumId="6">
    <w:nsid w:val="385E1B74"/>
    <w:multiLevelType w:val="hybridMultilevel"/>
    <w:tmpl w:val="70EA20FC"/>
    <w:lvl w:ilvl="0" w:tplc="9BB6188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97454"/>
    <w:multiLevelType w:val="hybridMultilevel"/>
    <w:tmpl w:val="F7D42740"/>
    <w:lvl w:ilvl="0" w:tplc="395035EC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B809784">
      <w:numFmt w:val="bullet"/>
      <w:lvlText w:val="-"/>
      <w:lvlJc w:val="left"/>
      <w:pPr>
        <w:ind w:left="67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1E8AFED8">
      <w:numFmt w:val="bullet"/>
      <w:lvlText w:val="•"/>
      <w:lvlJc w:val="left"/>
      <w:pPr>
        <w:ind w:left="680" w:hanging="145"/>
      </w:pPr>
      <w:rPr>
        <w:rFonts w:hint="default"/>
        <w:lang w:eastAsia="en-US" w:bidi="ar-SA"/>
      </w:rPr>
    </w:lvl>
    <w:lvl w:ilvl="3" w:tplc="480A2486">
      <w:numFmt w:val="bullet"/>
      <w:lvlText w:val="•"/>
      <w:lvlJc w:val="left"/>
      <w:pPr>
        <w:ind w:left="1827" w:hanging="145"/>
      </w:pPr>
      <w:rPr>
        <w:rFonts w:hint="default"/>
        <w:lang w:eastAsia="en-US" w:bidi="ar-SA"/>
      </w:rPr>
    </w:lvl>
    <w:lvl w:ilvl="4" w:tplc="B5065E18">
      <w:numFmt w:val="bullet"/>
      <w:lvlText w:val="•"/>
      <w:lvlJc w:val="left"/>
      <w:pPr>
        <w:ind w:left="2975" w:hanging="145"/>
      </w:pPr>
      <w:rPr>
        <w:rFonts w:hint="default"/>
        <w:lang w:eastAsia="en-US" w:bidi="ar-SA"/>
      </w:rPr>
    </w:lvl>
    <w:lvl w:ilvl="5" w:tplc="5AAE5084">
      <w:numFmt w:val="bullet"/>
      <w:lvlText w:val="•"/>
      <w:lvlJc w:val="left"/>
      <w:pPr>
        <w:ind w:left="4122" w:hanging="145"/>
      </w:pPr>
      <w:rPr>
        <w:rFonts w:hint="default"/>
        <w:lang w:eastAsia="en-US" w:bidi="ar-SA"/>
      </w:rPr>
    </w:lvl>
    <w:lvl w:ilvl="6" w:tplc="4AFAF1AE">
      <w:numFmt w:val="bullet"/>
      <w:lvlText w:val="•"/>
      <w:lvlJc w:val="left"/>
      <w:pPr>
        <w:ind w:left="5270" w:hanging="145"/>
      </w:pPr>
      <w:rPr>
        <w:rFonts w:hint="default"/>
        <w:lang w:eastAsia="en-US" w:bidi="ar-SA"/>
      </w:rPr>
    </w:lvl>
    <w:lvl w:ilvl="7" w:tplc="45EA6EC6">
      <w:numFmt w:val="bullet"/>
      <w:lvlText w:val="•"/>
      <w:lvlJc w:val="left"/>
      <w:pPr>
        <w:ind w:left="6417" w:hanging="145"/>
      </w:pPr>
      <w:rPr>
        <w:rFonts w:hint="default"/>
        <w:lang w:eastAsia="en-US" w:bidi="ar-SA"/>
      </w:rPr>
    </w:lvl>
    <w:lvl w:ilvl="8" w:tplc="42508248">
      <w:numFmt w:val="bullet"/>
      <w:lvlText w:val="•"/>
      <w:lvlJc w:val="left"/>
      <w:pPr>
        <w:ind w:left="7565" w:hanging="145"/>
      </w:pPr>
      <w:rPr>
        <w:rFonts w:hint="default"/>
        <w:lang w:eastAsia="en-US" w:bidi="ar-SA"/>
      </w:rPr>
    </w:lvl>
  </w:abstractNum>
  <w:abstractNum w:abstractNumId="8">
    <w:nsid w:val="52DF6B88"/>
    <w:multiLevelType w:val="hybridMultilevel"/>
    <w:tmpl w:val="F1A0297E"/>
    <w:lvl w:ilvl="0" w:tplc="88548F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DF7F5B"/>
    <w:multiLevelType w:val="hybridMultilevel"/>
    <w:tmpl w:val="50AA1DF6"/>
    <w:lvl w:ilvl="0" w:tplc="D024A4E8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2B8BD74">
      <w:start w:val="1"/>
      <w:numFmt w:val="decimal"/>
      <w:lvlText w:val="%2)"/>
      <w:lvlJc w:val="left"/>
      <w:pPr>
        <w:ind w:left="1101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BDEEDC54">
      <w:start w:val="1"/>
      <w:numFmt w:val="decimal"/>
      <w:lvlText w:val="%3)"/>
      <w:lvlJc w:val="left"/>
      <w:pPr>
        <w:ind w:left="1101" w:hanging="264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4196AA96">
      <w:numFmt w:val="bullet"/>
      <w:lvlText w:val="•"/>
      <w:lvlJc w:val="left"/>
      <w:pPr>
        <w:ind w:left="3046" w:hanging="264"/>
      </w:pPr>
      <w:rPr>
        <w:rFonts w:hint="default"/>
        <w:lang w:eastAsia="en-US" w:bidi="ar-SA"/>
      </w:rPr>
    </w:lvl>
    <w:lvl w:ilvl="4" w:tplc="DBCA6864">
      <w:numFmt w:val="bullet"/>
      <w:lvlText w:val="•"/>
      <w:lvlJc w:val="left"/>
      <w:pPr>
        <w:ind w:left="4020" w:hanging="264"/>
      </w:pPr>
      <w:rPr>
        <w:rFonts w:hint="default"/>
        <w:lang w:eastAsia="en-US" w:bidi="ar-SA"/>
      </w:rPr>
    </w:lvl>
    <w:lvl w:ilvl="5" w:tplc="4EB25F6A">
      <w:numFmt w:val="bullet"/>
      <w:lvlText w:val="•"/>
      <w:lvlJc w:val="left"/>
      <w:pPr>
        <w:ind w:left="4993" w:hanging="264"/>
      </w:pPr>
      <w:rPr>
        <w:rFonts w:hint="default"/>
        <w:lang w:eastAsia="en-US" w:bidi="ar-SA"/>
      </w:rPr>
    </w:lvl>
    <w:lvl w:ilvl="6" w:tplc="E1421DD4">
      <w:numFmt w:val="bullet"/>
      <w:lvlText w:val="•"/>
      <w:lvlJc w:val="left"/>
      <w:pPr>
        <w:ind w:left="5966" w:hanging="264"/>
      </w:pPr>
      <w:rPr>
        <w:rFonts w:hint="default"/>
        <w:lang w:eastAsia="en-US" w:bidi="ar-SA"/>
      </w:rPr>
    </w:lvl>
    <w:lvl w:ilvl="7" w:tplc="9910630E">
      <w:numFmt w:val="bullet"/>
      <w:lvlText w:val="•"/>
      <w:lvlJc w:val="left"/>
      <w:pPr>
        <w:ind w:left="6940" w:hanging="264"/>
      </w:pPr>
      <w:rPr>
        <w:rFonts w:hint="default"/>
        <w:lang w:eastAsia="en-US" w:bidi="ar-SA"/>
      </w:rPr>
    </w:lvl>
    <w:lvl w:ilvl="8" w:tplc="99EA226A">
      <w:numFmt w:val="bullet"/>
      <w:lvlText w:val="•"/>
      <w:lvlJc w:val="left"/>
      <w:pPr>
        <w:ind w:left="7913" w:hanging="264"/>
      </w:pPr>
      <w:rPr>
        <w:rFonts w:hint="default"/>
        <w:lang w:eastAsia="en-US" w:bidi="ar-SA"/>
      </w:rPr>
    </w:lvl>
  </w:abstractNum>
  <w:abstractNum w:abstractNumId="10">
    <w:nsid w:val="74896DEF"/>
    <w:multiLevelType w:val="hybridMultilevel"/>
    <w:tmpl w:val="9796F774"/>
    <w:lvl w:ilvl="0" w:tplc="88548F38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5CD6"/>
    <w:rsid w:val="00070EBD"/>
    <w:rsid w:val="00250752"/>
    <w:rsid w:val="0025156E"/>
    <w:rsid w:val="00263455"/>
    <w:rsid w:val="00275CD6"/>
    <w:rsid w:val="00324E30"/>
    <w:rsid w:val="00404C9C"/>
    <w:rsid w:val="00442754"/>
    <w:rsid w:val="005F114D"/>
    <w:rsid w:val="0066563B"/>
    <w:rsid w:val="00697D46"/>
    <w:rsid w:val="007F18B5"/>
    <w:rsid w:val="00887671"/>
    <w:rsid w:val="0093080B"/>
    <w:rsid w:val="00950752"/>
    <w:rsid w:val="009823FD"/>
    <w:rsid w:val="00C2711A"/>
    <w:rsid w:val="00CB2503"/>
    <w:rsid w:val="00E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D6"/>
    <w:rPr>
      <w:rFonts w:ascii="Arial" w:eastAsia="Times New Roman" w:hAnsi="Arial" w:cs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5F114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F114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114D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114D"/>
    <w:rPr>
      <w:rFonts w:eastAsia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4D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70EBD"/>
    <w:pPr>
      <w:widowControl w:val="0"/>
      <w:spacing w:after="0" w:line="240" w:lineRule="auto"/>
      <w:ind w:left="4345"/>
    </w:pPr>
    <w:rPr>
      <w:rFonts w:ascii="Times New Roman" w:hAnsi="Times New Roman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70EBD"/>
    <w:rPr>
      <w:rFonts w:eastAsia="Times New Roman"/>
    </w:rPr>
  </w:style>
  <w:style w:type="paragraph" w:styleId="NoSpacing">
    <w:name w:val="No Spacing"/>
    <w:qFormat/>
    <w:rsid w:val="00070EB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070EBD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lang w:eastAsia="zh-CN"/>
    </w:rPr>
  </w:style>
  <w:style w:type="paragraph" w:styleId="ListParagraph">
    <w:name w:val="List Paragraph"/>
    <w:basedOn w:val="Normal"/>
    <w:uiPriority w:val="34"/>
    <w:qFormat/>
    <w:rsid w:val="007F1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761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2" w:color="CCCCCC"/>
                <w:bottom w:val="single" w:sz="6" w:space="1" w:color="CCCCCC"/>
                <w:right w:val="single" w:sz="6" w:space="0" w:color="CCCCCC"/>
              </w:divBdr>
            </w:div>
            <w:div w:id="17721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OUVB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Miljakovic</dc:creator>
  <cp:keywords/>
  <dc:description/>
  <cp:lastModifiedBy>Rade Curcic</cp:lastModifiedBy>
  <cp:revision>14</cp:revision>
  <cp:lastPrinted>2022-05-05T12:49:00Z</cp:lastPrinted>
  <dcterms:created xsi:type="dcterms:W3CDTF">2017-05-30T09:53:00Z</dcterms:created>
  <dcterms:modified xsi:type="dcterms:W3CDTF">2025-11-20T11:14:00Z</dcterms:modified>
</cp:coreProperties>
</file>