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FB8" w:rsidRPr="008F283C" w:rsidRDefault="001B3397" w:rsidP="00701FB8">
      <w:pPr>
        <w:rPr>
          <w:b/>
        </w:rPr>
      </w:pPr>
      <w:r w:rsidRPr="001B3397">
        <w:rPr>
          <w:noProof/>
          <w:w w:val="90"/>
          <w:sz w:val="21"/>
          <w:szCs w:val="21"/>
          <w:lang w:val="en-US" w:eastAsia="en-US"/>
        </w:rPr>
        <w:drawing>
          <wp:inline distT="0" distB="0" distL="0" distR="0">
            <wp:extent cx="683895" cy="946150"/>
            <wp:effectExtent l="19050" t="0" r="1905" b="0"/>
            <wp:docPr id="5" name="Picture 2" descr="grb_mal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_mali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728E">
        <w:rPr>
          <w:w w:val="90"/>
          <w:sz w:val="21"/>
          <w:szCs w:val="21"/>
          <w:lang w:val="ru-RU"/>
        </w:rPr>
        <w:tab/>
      </w:r>
      <w:r w:rsidR="00701FB8" w:rsidRPr="008F283C">
        <w:rPr>
          <w:b/>
          <w:w w:val="90"/>
          <w:sz w:val="21"/>
          <w:szCs w:val="21"/>
          <w:lang w:val="ru-RU"/>
        </w:rPr>
        <w:tab/>
      </w:r>
      <w:r w:rsidR="00701FB8" w:rsidRPr="008F283C">
        <w:rPr>
          <w:b/>
          <w:w w:val="90"/>
          <w:sz w:val="21"/>
          <w:szCs w:val="21"/>
          <w:lang w:val="ru-RU"/>
        </w:rPr>
        <w:tab/>
      </w:r>
      <w:r w:rsidR="00701FB8" w:rsidRPr="008F283C">
        <w:rPr>
          <w:b/>
          <w:w w:val="90"/>
          <w:sz w:val="21"/>
          <w:szCs w:val="21"/>
          <w:lang w:val="ru-RU"/>
        </w:rPr>
        <w:tab/>
      </w:r>
      <w:r w:rsidR="00701FB8" w:rsidRPr="008F283C">
        <w:rPr>
          <w:b/>
          <w:w w:val="90"/>
          <w:sz w:val="21"/>
          <w:szCs w:val="21"/>
          <w:lang w:val="ru-RU"/>
        </w:rPr>
        <w:tab/>
      </w:r>
      <w:r w:rsidR="00701FB8" w:rsidRPr="008F283C">
        <w:rPr>
          <w:b/>
          <w:w w:val="90"/>
          <w:sz w:val="21"/>
          <w:szCs w:val="21"/>
          <w:lang w:val="ru-RU"/>
        </w:rPr>
        <w:tab/>
      </w:r>
    </w:p>
    <w:p w:rsidR="00701FB8" w:rsidRDefault="00701FB8" w:rsidP="00701FB8">
      <w:pPr>
        <w:tabs>
          <w:tab w:val="left" w:pos="5175"/>
        </w:tabs>
      </w:pPr>
      <w: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701FB8" w:rsidTr="00701FB8">
        <w:trPr>
          <w:trHeight w:val="249"/>
        </w:trPr>
        <w:tc>
          <w:tcPr>
            <w:tcW w:w="9180" w:type="dxa"/>
            <w:hideMark/>
          </w:tcPr>
          <w:p w:rsidR="00701FB8" w:rsidRDefault="001B3397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ОПШТИНА ВРЊАЧКА БАЊА</w:t>
            </w:r>
          </w:p>
          <w:p w:rsidR="001B3397" w:rsidRDefault="001B3397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ОПШТИНСКА УПРАВА</w:t>
            </w:r>
          </w:p>
          <w:p w:rsidR="001B3397" w:rsidRPr="001B3397" w:rsidRDefault="001B3397" w:rsidP="009F1CF3">
            <w:pPr>
              <w:rPr>
                <w:sz w:val="20"/>
              </w:rPr>
            </w:pPr>
            <w:r>
              <w:rPr>
                <w:b/>
                <w:caps/>
                <w:sz w:val="20"/>
              </w:rPr>
              <w:t>ОД</w:t>
            </w:r>
            <w:r w:rsidR="009F1CF3">
              <w:rPr>
                <w:b/>
                <w:caps/>
                <w:sz w:val="20"/>
                <w:lang w:val="sr-Cyrl-RS"/>
              </w:rPr>
              <w:t>ЕЉЕЊЕ</w:t>
            </w:r>
            <w:r>
              <w:rPr>
                <w:b/>
                <w:caps/>
                <w:sz w:val="20"/>
              </w:rPr>
              <w:t xml:space="preserve"> ЗА ПРИВРЕДУ И ДРУШТВЕНЕ ДЕЛАТНОСТИ</w:t>
            </w:r>
          </w:p>
        </w:tc>
      </w:tr>
      <w:tr w:rsidR="00701FB8" w:rsidTr="00701FB8">
        <w:tc>
          <w:tcPr>
            <w:tcW w:w="9180" w:type="dxa"/>
            <w:hideMark/>
          </w:tcPr>
          <w:p w:rsidR="00701FB8" w:rsidRDefault="00701FB8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 </w:t>
            </w:r>
          </w:p>
        </w:tc>
      </w:tr>
      <w:tr w:rsidR="00701FB8" w:rsidTr="00701FB8">
        <w:tc>
          <w:tcPr>
            <w:tcW w:w="9180" w:type="dxa"/>
          </w:tcPr>
          <w:p w:rsidR="00701FB8" w:rsidRDefault="00701FB8">
            <w:pPr>
              <w:rPr>
                <w:b/>
                <w:caps/>
                <w:sz w:val="20"/>
              </w:rPr>
            </w:pPr>
          </w:p>
        </w:tc>
      </w:tr>
    </w:tbl>
    <w:p w:rsidR="00701FB8" w:rsidRDefault="00701FB8" w:rsidP="00701FB8">
      <w:pPr>
        <w:pStyle w:val="naslov"/>
        <w:spacing w:after="0"/>
        <w:rPr>
          <w:rFonts w:eastAsia="Calibri"/>
        </w:rPr>
      </w:pPr>
    </w:p>
    <w:p w:rsidR="00494BD0" w:rsidRPr="00EB3CB0" w:rsidRDefault="00701FB8" w:rsidP="00701FB8">
      <w:pPr>
        <w:pStyle w:val="naslov"/>
        <w:spacing w:after="0"/>
        <w:jc w:val="center"/>
      </w:pPr>
      <w:r>
        <w:t xml:space="preserve">ЗАХТЕВ ЗА </w:t>
      </w:r>
      <w:r w:rsidR="00EB3CB0">
        <w:t>ПРОДУЖЕТАК</w:t>
      </w:r>
    </w:p>
    <w:p w:rsidR="00701FB8" w:rsidRDefault="00701FB8" w:rsidP="00701FB8">
      <w:pPr>
        <w:pStyle w:val="naslov"/>
        <w:spacing w:after="0"/>
        <w:jc w:val="center"/>
      </w:pPr>
      <w:r>
        <w:t>OДОБРЕЊ</w:t>
      </w:r>
      <w:r w:rsidR="00EB3CB0">
        <w:t>А</w:t>
      </w:r>
      <w:r>
        <w:t xml:space="preserve"> ЗА ОБАВЉАЊЕ ТАКСИ ПРЕВОЗА  НА ТЕРИТОРИЈИ </w:t>
      </w:r>
      <w:r w:rsidR="001B3397">
        <w:t>ОПШТИНЕ ВРЊАЧКА БАЊА</w:t>
      </w:r>
      <w:r w:rsidR="00900E17">
        <w:t>, И ИЗДАВАЊЕ ТАКСИ ДОЗВОЛЕ ЗА</w:t>
      </w:r>
      <w:r w:rsidR="00494BD0">
        <w:t xml:space="preserve"> ВОЗИЛО</w:t>
      </w:r>
      <w:r>
        <w:t xml:space="preserve"> И ТАКСИ ДОЗВОЛЕ </w:t>
      </w:r>
      <w:r w:rsidR="00900E17">
        <w:t>ЗА ВОЗАЧА</w:t>
      </w:r>
    </w:p>
    <w:p w:rsidR="00701FB8" w:rsidRDefault="00701FB8" w:rsidP="00701FB8">
      <w:pPr>
        <w:pStyle w:val="naslov"/>
        <w:spacing w:after="0"/>
        <w:jc w:val="center"/>
      </w:pPr>
    </w:p>
    <w:p w:rsidR="00701FB8" w:rsidRDefault="00701FB8" w:rsidP="00701FB8">
      <w:pPr>
        <w:ind w:right="-290"/>
        <w:rPr>
          <w:rFonts w:ascii="Times New Roman" w:hAnsi="Times New Roman"/>
          <w:sz w:val="18"/>
          <w:szCs w:val="18"/>
        </w:rPr>
      </w:pPr>
    </w:p>
    <w:p w:rsidR="00D967C7" w:rsidRDefault="00701FB8" w:rsidP="00D967C7">
      <w:pPr>
        <w:tabs>
          <w:tab w:val="left" w:pos="9781"/>
        </w:tabs>
        <w:ind w:left="180" w:right="356"/>
        <w:jc w:val="both"/>
        <w:rPr>
          <w:lang w:val="sr-Cyrl-CS"/>
        </w:rPr>
      </w:pPr>
      <w:r>
        <w:t>На основу члана 87.</w:t>
      </w:r>
      <w:r w:rsidR="00610EFB">
        <w:t xml:space="preserve">, 87a., 87b. </w:t>
      </w:r>
      <w:r w:rsidR="00610EFB">
        <w:rPr>
          <w:lang w:val="sr-Cyrl-RS"/>
        </w:rPr>
        <w:t>и</w:t>
      </w:r>
      <w:r w:rsidR="00610EFB">
        <w:t xml:space="preserve"> 87v.</w:t>
      </w:r>
      <w:r>
        <w:t xml:space="preserve"> Закона о превозу путника у друмском саобраћају </w:t>
      </w:r>
      <w:r w:rsidR="00610EFB">
        <w:t>(„Службени гласник РС“ бр. 68/15</w:t>
      </w:r>
      <w:r w:rsidR="00610EFB">
        <w:rPr>
          <w:lang w:val="en-US"/>
        </w:rPr>
        <w:t xml:space="preserve">, </w:t>
      </w:r>
      <w:r w:rsidR="00610EFB">
        <w:t>41/18 др. Закон, 83/18, 31</w:t>
      </w:r>
      <w:r w:rsidR="00610EFB">
        <w:rPr>
          <w:lang w:val="sr-Cyrl-RS"/>
        </w:rPr>
        <w:t>/</w:t>
      </w:r>
      <w:r w:rsidR="00610EFB">
        <w:t xml:space="preserve">19 </w:t>
      </w:r>
      <w:r w:rsidR="00610EFB">
        <w:rPr>
          <w:lang w:val="sr-Cyrl-RS"/>
        </w:rPr>
        <w:t>и</w:t>
      </w:r>
      <w:r w:rsidR="00610EFB">
        <w:t xml:space="preserve"> 9</w:t>
      </w:r>
      <w:r w:rsidR="00610EFB">
        <w:rPr>
          <w:lang w:val="sr-Cyrl-RS"/>
        </w:rPr>
        <w:t>/</w:t>
      </w:r>
      <w:r w:rsidR="00610EFB">
        <w:t>20)</w:t>
      </w:r>
      <w:r w:rsidR="00610EFB">
        <w:rPr>
          <w:lang w:val="sr-Cyrl-RS"/>
        </w:rPr>
        <w:t xml:space="preserve"> </w:t>
      </w:r>
      <w:r w:rsidR="00B45EAD">
        <w:t>и члана  13</w:t>
      </w:r>
      <w:r w:rsidR="00E774C2">
        <w:t>. став 1</w:t>
      </w:r>
      <w:r w:rsidR="008F283C">
        <w:t>.</w:t>
      </w:r>
      <w:r w:rsidR="00610EFB">
        <w:rPr>
          <w:lang w:val="sr-Cyrl-RS"/>
        </w:rPr>
        <w:t>, чл.5.,8.,и 9.</w:t>
      </w:r>
      <w:r w:rsidR="008F283C">
        <w:t xml:space="preserve"> </w:t>
      </w:r>
      <w:r w:rsidR="00B45EAD" w:rsidRPr="00B45EAD">
        <w:rPr>
          <w:rFonts w:eastAsia="Calibri"/>
          <w:noProof/>
        </w:rPr>
        <w:t>Одлуке о такси превозу на територији општине Врњачка Бања („Сл. лист општине Врњачка Бања“, бр</w:t>
      </w:r>
      <w:r w:rsidR="00B45EAD" w:rsidRPr="00B45EAD">
        <w:rPr>
          <w:rFonts w:eastAsia="Calibri"/>
          <w:noProof/>
          <w:lang w:val="en-US"/>
        </w:rPr>
        <w:t>.</w:t>
      </w:r>
      <w:r w:rsidR="00B45EAD" w:rsidRPr="00B45EAD">
        <w:rPr>
          <w:rFonts w:eastAsia="Calibri"/>
          <w:noProof/>
        </w:rPr>
        <w:t xml:space="preserve"> 12/2019</w:t>
      </w:r>
      <w:r w:rsidR="00BE52AE">
        <w:rPr>
          <w:rFonts w:eastAsia="Calibri"/>
          <w:noProof/>
        </w:rPr>
        <w:t xml:space="preserve"> и 67/2020</w:t>
      </w:r>
      <w:r w:rsidR="00B45EAD" w:rsidRPr="00B45EAD">
        <w:rPr>
          <w:rFonts w:eastAsia="Calibri"/>
          <w:noProof/>
        </w:rPr>
        <w:t>)</w:t>
      </w:r>
      <w:r w:rsidRPr="00B45EAD">
        <w:t xml:space="preserve">, </w:t>
      </w:r>
      <w:r w:rsidR="00D967C7">
        <w:t xml:space="preserve">подносим захтев за одобрење за обављање такси превоза на територији општине Врњачка Бања, доделу броја кровне ознаке и издавање такси дозволе за возилo </w:t>
      </w:r>
      <w:r w:rsidR="00D967C7">
        <w:rPr>
          <w:lang w:val="sr-Cyrl-RS"/>
        </w:rPr>
        <w:t>бр.</w:t>
      </w:r>
      <w:r w:rsidR="00D967C7">
        <w:rPr>
          <w:lang w:val="sr-Cyrl-RS"/>
        </w:rPr>
        <w:softHyphen/>
      </w:r>
      <w:r w:rsidR="00D967C7">
        <w:rPr>
          <w:lang w:val="sr-Cyrl-RS"/>
        </w:rPr>
        <w:softHyphen/>
      </w:r>
      <w:r w:rsidR="00D967C7">
        <w:rPr>
          <w:lang w:val="sr-Cyrl-RS"/>
        </w:rPr>
        <w:softHyphen/>
        <w:t>_____</w:t>
      </w:r>
      <w:r w:rsidR="00D967C7">
        <w:t xml:space="preserve">, </w:t>
      </w:r>
      <w:r w:rsidR="00D967C7">
        <w:rPr>
          <w:lang w:val="sr-Cyrl-CS"/>
        </w:rPr>
        <w:t>односно ради утврђивања испуњености услова за путничко моторно возило марке „__________________“, модел</w:t>
      </w:r>
      <w:r w:rsidR="00D967C7">
        <w:rPr>
          <w:lang w:val="en-US"/>
        </w:rPr>
        <w:t xml:space="preserve"> </w:t>
      </w:r>
      <w:r w:rsidR="00D967C7">
        <w:rPr>
          <w:lang w:val="sr-Cyrl-CS"/>
        </w:rPr>
        <w:t>„___________________“,</w:t>
      </w:r>
      <w:r w:rsidR="00D967C7">
        <w:rPr>
          <w:lang w:val="en-US"/>
        </w:rPr>
        <w:t xml:space="preserve"> </w:t>
      </w:r>
      <w:r w:rsidR="00D967C7">
        <w:rPr>
          <w:lang w:val="sr-Cyrl-CS"/>
        </w:rPr>
        <w:t>регистарске ознаке _____________,</w:t>
      </w:r>
      <w:r w:rsidR="00D967C7">
        <w:rPr>
          <w:lang w:val="en-US"/>
        </w:rPr>
        <w:t xml:space="preserve"> </w:t>
      </w:r>
      <w:r w:rsidR="00D967C7">
        <w:rPr>
          <w:lang w:val="sr-Cyrl-CS"/>
        </w:rPr>
        <w:t xml:space="preserve">и </w:t>
      </w:r>
      <w:r w:rsidR="00D967C7">
        <w:rPr>
          <w:lang w:val="sr-Cyrl-RS"/>
        </w:rPr>
        <w:t xml:space="preserve">утврђивања </w:t>
      </w:r>
      <w:r w:rsidR="00D967C7">
        <w:rPr>
          <w:lang w:val="sr-Cyrl-CS"/>
        </w:rPr>
        <w:t>испуњености услова за возача ____________________________________ који ће вршити обављање такси превоза путника на територији општине Врњачка Бања, у наредном периоду.</w:t>
      </w:r>
    </w:p>
    <w:p w:rsidR="00701FB8" w:rsidRPr="00EB3CB0" w:rsidRDefault="00EB3CB0" w:rsidP="00D967C7">
      <w:pPr>
        <w:tabs>
          <w:tab w:val="left" w:pos="9781"/>
        </w:tabs>
        <w:ind w:left="180" w:right="356"/>
        <w:jc w:val="both"/>
        <w:rPr>
          <w:bCs/>
          <w:sz w:val="20"/>
          <w:szCs w:val="20"/>
        </w:rPr>
      </w:pPr>
      <w:r>
        <w:rPr>
          <w:lang w:val="sr-Cyrl-CS"/>
        </w:rPr>
        <w:t xml:space="preserve"> </w:t>
      </w:r>
    </w:p>
    <w:p w:rsidR="00701FB8" w:rsidRDefault="00701FB8" w:rsidP="00701FB8">
      <w:pPr>
        <w:rPr>
          <w:b/>
          <w:noProof/>
          <w:sz w:val="20"/>
          <w:u w:val="single"/>
        </w:rPr>
      </w:pPr>
    </w:p>
    <w:p w:rsidR="00701FB8" w:rsidRDefault="00701FB8" w:rsidP="00701FB8">
      <w:pPr>
        <w:rPr>
          <w:b/>
          <w:noProof/>
          <w:sz w:val="20"/>
          <w:u w:val="single"/>
        </w:rPr>
      </w:pPr>
      <w:r>
        <w:rPr>
          <w:b/>
          <w:noProof/>
          <w:sz w:val="20"/>
          <w:u w:val="single"/>
        </w:rPr>
        <w:t xml:space="preserve">Уз захтев за одобрење </w:t>
      </w:r>
      <w:r w:rsidR="005D622C">
        <w:rPr>
          <w:b/>
          <w:noProof/>
          <w:sz w:val="20"/>
          <w:u w:val="single"/>
        </w:rPr>
        <w:t xml:space="preserve">и издавање такси дозволе за возача и такси дозволе за возило </w:t>
      </w:r>
      <w:r>
        <w:rPr>
          <w:b/>
          <w:noProof/>
          <w:sz w:val="20"/>
          <w:u w:val="single"/>
        </w:rPr>
        <w:t>достављам 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813"/>
        <w:gridCol w:w="2978"/>
      </w:tblGrid>
      <w:tr w:rsidR="00701FB8" w:rsidTr="009B2D0C">
        <w:trPr>
          <w:trHeight w:val="39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1FB8" w:rsidRDefault="00701FB8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РБ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1FB8" w:rsidRDefault="00701FB8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Документа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1FB8" w:rsidRDefault="00701FB8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Форма документа</w:t>
            </w:r>
          </w:p>
        </w:tc>
      </w:tr>
      <w:tr w:rsidR="00701FB8" w:rsidTr="009B2D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B8" w:rsidRPr="00E77974" w:rsidRDefault="00701FB8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1</w:t>
            </w:r>
            <w:r w:rsidR="00E77974">
              <w:rPr>
                <w:b/>
                <w:noProof/>
                <w:sz w:val="20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FB8" w:rsidRPr="00701FB8" w:rsidRDefault="00701FB8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Решење Агенције за привредне регистре о регистрованој претежној делатности (за предузетника и привредно друштво), као и фотокопију личне карте за предузетника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FB8" w:rsidRDefault="00701FB8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Фотокопија</w:t>
            </w:r>
          </w:p>
        </w:tc>
      </w:tr>
      <w:tr w:rsidR="00900E17" w:rsidTr="009B2D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7" w:rsidRDefault="009B2D0C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</w:t>
            </w:r>
            <w:r w:rsidR="00900E17">
              <w:rPr>
                <w:b/>
                <w:noProof/>
                <w:sz w:val="20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7" w:rsidRDefault="00900E17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Док</w:t>
            </w:r>
            <w:r w:rsidR="00354423">
              <w:rPr>
                <w:sz w:val="20"/>
              </w:rPr>
              <w:t>а</w:t>
            </w:r>
            <w:r>
              <w:rPr>
                <w:sz w:val="20"/>
              </w:rPr>
              <w:t>з о поседовању возачке дозволе ''Б'' категорије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7" w:rsidRDefault="00900E17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Фотокопија</w:t>
            </w:r>
          </w:p>
        </w:tc>
      </w:tr>
      <w:tr w:rsidR="00E77974" w:rsidTr="009B2D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4" w:rsidRPr="00E77974" w:rsidRDefault="00E77974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4" w:rsidRDefault="00E77974">
            <w:pPr>
              <w:snapToGrid w:val="0"/>
              <w:spacing w:line="360" w:lineRule="auto"/>
              <w:rPr>
                <w:sz w:val="20"/>
              </w:rPr>
            </w:pPr>
            <w:r w:rsidRPr="00F803A6">
              <w:rPr>
                <w:sz w:val="20"/>
                <w:szCs w:val="20"/>
                <w:lang w:val="sr-Cyrl-CS"/>
              </w:rPr>
              <w:t>Извод из читача личне карте такси возача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74" w:rsidRDefault="00E77974">
            <w:pPr>
              <w:snapToGrid w:val="0"/>
              <w:spacing w:line="360" w:lineRule="auto"/>
              <w:rPr>
                <w:sz w:val="20"/>
              </w:rPr>
            </w:pPr>
          </w:p>
        </w:tc>
      </w:tr>
      <w:tr w:rsidR="00354423" w:rsidTr="009B2D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3" w:rsidRDefault="00E77974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4</w:t>
            </w:r>
            <w:r w:rsidR="00354423">
              <w:rPr>
                <w:b/>
                <w:noProof/>
                <w:sz w:val="20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B" w:rsidRDefault="00610EFB" w:rsidP="00610EFB">
            <w:pPr>
              <w:snapToGrid w:val="0"/>
              <w:spacing w:line="360" w:lineRule="auto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- </w:t>
            </w:r>
            <w:r>
              <w:rPr>
                <w:sz w:val="20"/>
              </w:rPr>
              <w:t xml:space="preserve">Доказ да има звање возача </w:t>
            </w:r>
            <w:r>
              <w:rPr>
                <w:sz w:val="20"/>
                <w:lang w:val="sr-Cyrl-RS"/>
              </w:rPr>
              <w:t>моторног возила</w:t>
            </w:r>
            <w:r>
              <w:rPr>
                <w:sz w:val="20"/>
              </w:rPr>
              <w:t xml:space="preserve"> или звање техничара друмског саобраћаја или звање возача специјалисте петог степена стручне спреме</w:t>
            </w:r>
          </w:p>
          <w:p w:rsidR="00610EFB" w:rsidRDefault="00610EFB" w:rsidP="00610EFB">
            <w:pPr>
              <w:snapToGrid w:val="0"/>
              <w:spacing w:line="360" w:lineRule="auto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- </w:t>
            </w:r>
            <w:r>
              <w:rPr>
                <w:sz w:val="20"/>
              </w:rPr>
              <w:t>Потврда правног лица о радном искуству на пословима возача од најмање пет година</w:t>
            </w:r>
          </w:p>
          <w:p w:rsidR="00610EFB" w:rsidRPr="00140F98" w:rsidRDefault="00610EFB" w:rsidP="00610EFB">
            <w:pPr>
              <w:snapToGrid w:val="0"/>
              <w:spacing w:line="360" w:lineRule="auto"/>
              <w:rPr>
                <w:sz w:val="20"/>
              </w:rPr>
            </w:pPr>
            <w:r w:rsidRPr="00140F98">
              <w:rPr>
                <w:sz w:val="20"/>
                <w:lang w:val="sr-Cyrl-RS"/>
              </w:rPr>
              <w:lastRenderedPageBreak/>
              <w:t>- Возач који има квалификациону картицу возача или возачку дозволу са уписаним кодом „95“ или сертификат о стручној компетентости за обављање послова професионалног возача сматра се да испуњава услове из претходне две алинеје</w:t>
            </w:r>
          </w:p>
          <w:p w:rsidR="00354423" w:rsidRPr="00610EFB" w:rsidRDefault="00610EFB" w:rsidP="00610EFB">
            <w:pPr>
              <w:pStyle w:val="ListParagraph"/>
              <w:numPr>
                <w:ilvl w:val="0"/>
                <w:numId w:val="1"/>
              </w:numPr>
              <w:snapToGrid w:val="0"/>
              <w:spacing w:line="360" w:lineRule="auto"/>
              <w:rPr>
                <w:sz w:val="20"/>
              </w:rPr>
            </w:pPr>
            <w:r w:rsidRPr="00610EFB">
              <w:rPr>
                <w:sz w:val="20"/>
              </w:rPr>
              <w:t>Има статус такси возача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23" w:rsidRDefault="00354423" w:rsidP="008D6E40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О</w:t>
            </w:r>
            <w:r w:rsidR="008D6E40">
              <w:rPr>
                <w:sz w:val="20"/>
              </w:rPr>
              <w:t>ригинал</w:t>
            </w:r>
            <w:r>
              <w:rPr>
                <w:sz w:val="20"/>
              </w:rPr>
              <w:t>/оверена фотокопија</w:t>
            </w:r>
          </w:p>
        </w:tc>
      </w:tr>
      <w:tr w:rsidR="00354423" w:rsidTr="009B2D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3" w:rsidRDefault="00610EFB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  <w:lang w:val="sr-Cyrl-RS"/>
              </w:rPr>
              <w:t>5</w:t>
            </w:r>
            <w:r w:rsidR="00354423">
              <w:rPr>
                <w:b/>
                <w:noProof/>
                <w:sz w:val="20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3" w:rsidRDefault="00354423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Лекарско уверење о здравственој способности за управљање моторним возилом које је прописима којима се уређује безбедност саобраћаја на путевима утврђено за возаче којима је управљање возилом основно занимање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23" w:rsidRDefault="00354423" w:rsidP="008D6E40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</w:t>
            </w:r>
            <w:r w:rsidR="008D6E40">
              <w:rPr>
                <w:sz w:val="20"/>
              </w:rPr>
              <w:t>ригина</w:t>
            </w:r>
            <w:r>
              <w:rPr>
                <w:sz w:val="20"/>
              </w:rPr>
              <w:t>л/оверена фотокопија</w:t>
            </w:r>
            <w:r w:rsidR="00662316">
              <w:rPr>
                <w:lang w:val="sr-Cyrl-CS"/>
              </w:rPr>
              <w:t>(</w:t>
            </w:r>
            <w:r w:rsidR="00662316" w:rsidRPr="00662316">
              <w:rPr>
                <w:sz w:val="20"/>
                <w:szCs w:val="20"/>
                <w:lang w:val="sr-Cyrl-CS"/>
              </w:rPr>
              <w:t>лекарско уверење може се оверити печатом правног лица са константацијом да је „копија верна ор</w:t>
            </w:r>
            <w:r w:rsidR="00D967C7">
              <w:rPr>
                <w:sz w:val="20"/>
                <w:szCs w:val="20"/>
                <w:lang w:val="sr-Cyrl-CS"/>
              </w:rPr>
              <w:t>и</w:t>
            </w:r>
            <w:r w:rsidR="00662316" w:rsidRPr="00662316">
              <w:rPr>
                <w:sz w:val="20"/>
                <w:szCs w:val="20"/>
                <w:lang w:val="sr-Cyrl-CS"/>
              </w:rPr>
              <w:t>гиналу“)</w:t>
            </w:r>
          </w:p>
        </w:tc>
      </w:tr>
      <w:tr w:rsidR="00354423" w:rsidTr="009B2D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3" w:rsidRDefault="00610EFB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  <w:lang w:val="sr-Cyrl-RS"/>
              </w:rPr>
              <w:t>6</w:t>
            </w:r>
            <w:r w:rsidR="00354423">
              <w:rPr>
                <w:b/>
                <w:noProof/>
                <w:sz w:val="20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3" w:rsidRDefault="00354423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Доказ да је такси возач запослен код привредног</w:t>
            </w:r>
            <w:r w:rsidR="00A34647">
              <w:rPr>
                <w:sz w:val="20"/>
              </w:rPr>
              <w:t xml:space="preserve"> друштва односно предузетника (</w:t>
            </w:r>
            <w:r>
              <w:rPr>
                <w:sz w:val="20"/>
              </w:rPr>
              <w:t xml:space="preserve">потврда о поднетој пријави </w:t>
            </w:r>
            <w:r w:rsidR="00A34647">
              <w:rPr>
                <w:sz w:val="20"/>
              </w:rPr>
              <w:t xml:space="preserve">на обавезно социјално осигурање и </w:t>
            </w:r>
            <w:r>
              <w:rPr>
                <w:sz w:val="20"/>
              </w:rPr>
              <w:t xml:space="preserve"> уговор о раду)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23" w:rsidRDefault="00354423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Фотокопија</w:t>
            </w:r>
          </w:p>
        </w:tc>
      </w:tr>
      <w:tr w:rsidR="00701FB8" w:rsidTr="009B2D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B8" w:rsidRDefault="00610EFB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  <w:lang w:val="sr-Cyrl-RS"/>
              </w:rPr>
              <w:t>7</w:t>
            </w:r>
            <w:r w:rsidR="001732B9">
              <w:rPr>
                <w:b/>
                <w:noProof/>
                <w:sz w:val="20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47" w:rsidRDefault="00E25F82">
            <w:pPr>
              <w:snapToGrid w:val="0"/>
              <w:spacing w:line="360" w:lineRule="auto"/>
              <w:rPr>
                <w:sz w:val="20"/>
              </w:rPr>
            </w:pPr>
            <w:r w:rsidRPr="00E77974">
              <w:rPr>
                <w:b/>
                <w:sz w:val="20"/>
              </w:rPr>
              <w:t>Д</w:t>
            </w:r>
            <w:r w:rsidR="00701FB8" w:rsidRPr="00E77974">
              <w:rPr>
                <w:b/>
                <w:sz w:val="20"/>
              </w:rPr>
              <w:t>а возило испу</w:t>
            </w:r>
            <w:r w:rsidR="005456D0" w:rsidRPr="00E77974">
              <w:rPr>
                <w:b/>
                <w:sz w:val="20"/>
              </w:rPr>
              <w:t xml:space="preserve">њава услове прописане Законом и Одлуком </w:t>
            </w:r>
            <w:r w:rsidR="00A34647" w:rsidRPr="00E77974">
              <w:rPr>
                <w:b/>
                <w:sz w:val="20"/>
              </w:rPr>
              <w:t xml:space="preserve"> и то</w:t>
            </w:r>
            <w:r w:rsidR="00A34647">
              <w:rPr>
                <w:sz w:val="20"/>
              </w:rPr>
              <w:t>:</w:t>
            </w:r>
          </w:p>
          <w:p w:rsidR="00E77974" w:rsidRPr="00837FB7" w:rsidRDefault="00E77974" w:rsidP="00E77974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  <w:r w:rsidRPr="00783147">
              <w:rPr>
                <w:lang w:val="sr-Cyrl-CS"/>
              </w:rPr>
              <w:t xml:space="preserve"> </w:t>
            </w:r>
            <w:r w:rsidRPr="00837FB7">
              <w:rPr>
                <w:sz w:val="20"/>
                <w:szCs w:val="20"/>
                <w:lang w:val="sr-Cyrl-CS"/>
              </w:rPr>
              <w:t>извод из читача саобраћајне дозволе возила</w:t>
            </w:r>
          </w:p>
          <w:p w:rsidR="00E25F82" w:rsidRPr="00E25F82" w:rsidRDefault="00E25F82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</w:t>
            </w:r>
            <w:r w:rsidRPr="00E25F82">
              <w:rPr>
                <w:sz w:val="18"/>
                <w:szCs w:val="18"/>
                <w:lang w:val="sr-Cyrl-CS"/>
              </w:rPr>
              <w:t>доказ о техничкој исправности возила (не старији од 6 месеци)</w:t>
            </w:r>
            <w:r>
              <w:rPr>
                <w:sz w:val="18"/>
                <w:szCs w:val="18"/>
                <w:lang w:val="sr-Cyrl-CS"/>
              </w:rPr>
              <w:t>,</w:t>
            </w:r>
          </w:p>
          <w:p w:rsidR="00A34647" w:rsidRDefault="00A34647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  <w:r w:rsidR="00701FB8">
              <w:rPr>
                <w:sz w:val="20"/>
              </w:rPr>
              <w:t xml:space="preserve">да је возило у власништву, </w:t>
            </w:r>
            <w:r>
              <w:rPr>
                <w:sz w:val="20"/>
              </w:rPr>
              <w:t>односно лизингу привредног друштва или предузетника,</w:t>
            </w:r>
            <w:r w:rsidR="008D6E40">
              <w:rPr>
                <w:sz w:val="20"/>
              </w:rPr>
              <w:t>прималац лизинга мора бити уписан у саобраћајну дозволу</w:t>
            </w:r>
            <w:r w:rsidR="00905866">
              <w:rPr>
                <w:sz w:val="20"/>
              </w:rPr>
              <w:t xml:space="preserve"> као корисник возила</w:t>
            </w:r>
            <w:r w:rsidR="00E25F82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</w:p>
          <w:p w:rsidR="00A34647" w:rsidRDefault="00A34647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701FB8">
              <w:rPr>
                <w:sz w:val="20"/>
              </w:rPr>
              <w:t>да је регистровано за пет места за седење, укључујући и место за седење возача</w:t>
            </w:r>
            <w:r w:rsidR="001732B9">
              <w:rPr>
                <w:sz w:val="20"/>
              </w:rPr>
              <w:t xml:space="preserve">, </w:t>
            </w:r>
          </w:p>
          <w:p w:rsidR="00701FB8" w:rsidRDefault="00A34647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1732B9">
              <w:rPr>
                <w:sz w:val="20"/>
              </w:rPr>
              <w:t xml:space="preserve">да има најмање двоја врата са десне стране и управљач на левој страни), </w:t>
            </w:r>
          </w:p>
          <w:p w:rsidR="00E25F82" w:rsidRDefault="00E25F82">
            <w:pPr>
              <w:snapToGrid w:val="0"/>
              <w:spacing w:line="36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</w:t>
            </w:r>
            <w:r w:rsidRPr="00E25F82">
              <w:rPr>
                <w:sz w:val="18"/>
                <w:szCs w:val="18"/>
                <w:lang w:val="sr-Cyrl-CS"/>
              </w:rPr>
              <w:t>фотокопију полисе осигурања од аутоодговорности и полисе обавезног осигурања путника у јавном превозу</w:t>
            </w:r>
            <w:r>
              <w:rPr>
                <w:sz w:val="18"/>
                <w:szCs w:val="18"/>
                <w:lang w:val="sr-Cyrl-CS"/>
              </w:rPr>
              <w:t>,</w:t>
            </w:r>
          </w:p>
          <w:p w:rsidR="00E25F82" w:rsidRDefault="00E25F82">
            <w:pPr>
              <w:snapToGrid w:val="0"/>
              <w:spacing w:line="36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</w:t>
            </w:r>
            <w:r w:rsidRPr="00E25F82">
              <w:rPr>
                <w:sz w:val="18"/>
                <w:szCs w:val="18"/>
                <w:lang w:val="sr-Cyrl-CS"/>
              </w:rPr>
              <w:t>потврду о пломбирању - баждарењу таксиметра на важећу тарифу, издату од стране овлашћене организације (на мерном уређају – таксиметру морају се налазити уредно излепљене маркице – жигови о оверавању мерила)</w:t>
            </w:r>
            <w:r w:rsidR="00A742E0">
              <w:rPr>
                <w:sz w:val="18"/>
                <w:szCs w:val="18"/>
                <w:lang w:val="sr-Cyrl-CS"/>
              </w:rPr>
              <w:t>- оригинал</w:t>
            </w:r>
          </w:p>
          <w:p w:rsidR="00E25F82" w:rsidRDefault="00E25F82">
            <w:pPr>
              <w:snapToGrid w:val="0"/>
              <w:spacing w:line="36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</w:t>
            </w:r>
            <w:r w:rsidRPr="00E25F82">
              <w:rPr>
                <w:sz w:val="18"/>
                <w:szCs w:val="18"/>
                <w:lang w:val="sr-Cyrl-CS"/>
              </w:rPr>
              <w:t>фотокопију гарантног листа за извршен сервис противпожарног апарата</w:t>
            </w:r>
            <w:r>
              <w:rPr>
                <w:sz w:val="18"/>
                <w:szCs w:val="18"/>
                <w:lang w:val="sr-Cyrl-CS"/>
              </w:rPr>
              <w:t>,</w:t>
            </w:r>
          </w:p>
          <w:p w:rsidR="00E25F82" w:rsidRPr="00E25F82" w:rsidRDefault="00E25F82">
            <w:pPr>
              <w:snapToGrid w:val="0"/>
              <w:spacing w:line="36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</w:t>
            </w:r>
            <w:r w:rsidRPr="00E25F82">
              <w:rPr>
                <w:sz w:val="18"/>
                <w:szCs w:val="18"/>
                <w:lang w:val="sr-Cyrl-CS"/>
              </w:rPr>
              <w:t xml:space="preserve">доказ да </w:t>
            </w:r>
            <w:r>
              <w:rPr>
                <w:sz w:val="18"/>
                <w:szCs w:val="18"/>
                <w:lang w:val="sr-Cyrl-CS"/>
              </w:rPr>
              <w:t xml:space="preserve">испуњава </w:t>
            </w:r>
            <w:r w:rsidRPr="00E25F82">
              <w:rPr>
                <w:sz w:val="18"/>
                <w:szCs w:val="18"/>
                <w:lang w:val="sr-Cyrl-CS"/>
              </w:rPr>
              <w:t xml:space="preserve"> услов</w:t>
            </w:r>
            <w:r>
              <w:rPr>
                <w:sz w:val="18"/>
                <w:szCs w:val="18"/>
                <w:lang w:val="sr-Cyrl-CS"/>
              </w:rPr>
              <w:t>е</w:t>
            </w:r>
            <w:r w:rsidRPr="00E25F82">
              <w:rPr>
                <w:sz w:val="18"/>
                <w:szCs w:val="18"/>
                <w:lang w:val="sr-Cyrl-CS"/>
              </w:rPr>
              <w:t xml:space="preserve"> у погледу границе издувне емисије прописане </w:t>
            </w:r>
            <w:r w:rsidR="005456D0">
              <w:rPr>
                <w:sz w:val="18"/>
                <w:szCs w:val="18"/>
                <w:lang w:val="sr-Cyrl-CS"/>
              </w:rPr>
              <w:t>правилником о подели моторних и прикључних возила и техничким условима за возила у саобраћају на путевима,</w:t>
            </w:r>
          </w:p>
          <w:p w:rsidR="00E25F82" w:rsidRPr="00E25F82" w:rsidRDefault="00E25F82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lastRenderedPageBreak/>
              <w:t>-</w:t>
            </w:r>
            <w:r w:rsidRPr="00E25F82">
              <w:rPr>
                <w:sz w:val="18"/>
                <w:szCs w:val="18"/>
                <w:lang w:val="sr-Cyrl-CS"/>
              </w:rPr>
              <w:t>дозволу односно Решење Републичке агенције за електронску комуникацију (Рател) са уписаним корисником исте (уколико возило поседује уређај који омогућава радио везу – радио станицу)</w:t>
            </w:r>
            <w:r>
              <w:rPr>
                <w:sz w:val="18"/>
                <w:szCs w:val="18"/>
                <w:lang w:val="sr-Cyrl-CS"/>
              </w:rPr>
              <w:t>,</w:t>
            </w:r>
          </w:p>
          <w:p w:rsidR="001732B9" w:rsidRDefault="00A34647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1732B9">
              <w:rPr>
                <w:sz w:val="20"/>
              </w:rPr>
              <w:t>да има клима уређај,</w:t>
            </w:r>
          </w:p>
          <w:p w:rsidR="00E25F82" w:rsidRDefault="00A34647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1732B9">
              <w:rPr>
                <w:sz w:val="20"/>
              </w:rPr>
              <w:t>да размак осовина буде најмање 2.550мм и</w:t>
            </w:r>
            <w:r w:rsidR="00BE52AE">
              <w:rPr>
                <w:sz w:val="20"/>
              </w:rPr>
              <w:t>ли</w:t>
            </w:r>
            <w:r w:rsidR="001732B9">
              <w:rPr>
                <w:sz w:val="20"/>
              </w:rPr>
              <w:t xml:space="preserve"> запремине корисног пртљажног простора најмање 35</w:t>
            </w:r>
            <w:r w:rsidR="00F972A8">
              <w:rPr>
                <w:sz w:val="20"/>
              </w:rPr>
              <w:t>0 л</w:t>
            </w:r>
          </w:p>
          <w:p w:rsidR="001732B9" w:rsidRPr="00701FB8" w:rsidRDefault="001732B9">
            <w:pPr>
              <w:snapToGrid w:val="0"/>
              <w:spacing w:line="360" w:lineRule="auto"/>
              <w:rPr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B8" w:rsidRPr="001732B9" w:rsidRDefault="001732B9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Фотокопија</w:t>
            </w:r>
          </w:p>
        </w:tc>
      </w:tr>
      <w:tr w:rsidR="00701FB8" w:rsidTr="009B2D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B8" w:rsidRDefault="00471A77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8</w:t>
            </w:r>
            <w:r w:rsidR="002F5F40">
              <w:rPr>
                <w:b/>
                <w:noProof/>
                <w:sz w:val="20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B8" w:rsidRDefault="00701FB8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Доказ о плаћеној градској административној</w:t>
            </w:r>
            <w:r w:rsidR="001732B9">
              <w:rPr>
                <w:sz w:val="20"/>
              </w:rPr>
              <w:t xml:space="preserve"> такси (за предузетника и привредно друштво</w:t>
            </w:r>
            <w:r>
              <w:rPr>
                <w:sz w:val="20"/>
              </w:rPr>
              <w:t>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B8" w:rsidRPr="00EB6266" w:rsidRDefault="00EB6266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Оригинал</w:t>
            </w:r>
          </w:p>
        </w:tc>
      </w:tr>
    </w:tbl>
    <w:p w:rsidR="00701FB8" w:rsidRDefault="00701FB8" w:rsidP="00701FB8">
      <w:pPr>
        <w:pStyle w:val="tekstdokumenta"/>
        <w:spacing w:after="0" w:line="360" w:lineRule="auto"/>
        <w:ind w:firstLine="0"/>
      </w:pPr>
      <w:r>
        <w:t xml:space="preserve">Упознат/а сам са одредбом члана 103. </w:t>
      </w:r>
      <w:r w:rsidR="002F5F40">
        <w:t>с</w:t>
      </w:r>
      <w:r>
        <w:t>тав 3. Закона о општем управном поступку („Службени гласник РС“, бр. 18/2016</w:t>
      </w:r>
      <w:r w:rsidR="002402C9">
        <w:rPr>
          <w:lang w:val="sr-Cyrl-RS"/>
        </w:rPr>
        <w:t>,</w:t>
      </w:r>
      <w:r w:rsidR="00974A67">
        <w:rPr>
          <w:lang w:val="sr-Cyrl-RS"/>
        </w:rPr>
        <w:t xml:space="preserve"> </w:t>
      </w:r>
      <w:r w:rsidR="00974A67">
        <w:rPr>
          <w:noProof/>
          <w:lang w:val="sr-Cyrl-RS"/>
        </w:rPr>
        <w:t>95/2018-аутентично тумачење</w:t>
      </w:r>
      <w:r w:rsidR="002402C9">
        <w:rPr>
          <w:noProof/>
          <w:lang w:val="sr-Cyrl-RS"/>
        </w:rPr>
        <w:t xml:space="preserve"> и 2/2023- одлука УС</w:t>
      </w:r>
      <w:r>
        <w:t>), којом је прописано да у поступку који се покреће по захтеву странке орган можеда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701FB8" w:rsidTr="00701FB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1FB8" w:rsidRDefault="00701FB8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1FB8" w:rsidRDefault="00701FB8">
            <w:pPr>
              <w:spacing w:line="360" w:lineRule="auto"/>
              <w:rPr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1FB8" w:rsidRDefault="00701FB8">
            <w:pPr>
              <w:spacing w:line="360" w:lineRule="auto"/>
              <w:rPr>
                <w:b/>
                <w:bCs/>
                <w:noProof/>
                <w:color w:val="000000"/>
                <w:sz w:val="20"/>
              </w:rPr>
            </w:pPr>
            <w:r>
              <w:rPr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701FB8" w:rsidTr="00701FB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1FB8" w:rsidRDefault="00701FB8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1FB8" w:rsidRDefault="00701FB8">
            <w:pPr>
              <w:spacing w:line="360" w:lineRule="auto"/>
              <w:rPr>
                <w:noProof/>
                <w:color w:val="000000"/>
                <w:sz w:val="20"/>
                <w:lang w:val="sr-Cyrl-CS"/>
              </w:rPr>
            </w:pPr>
            <w:r>
              <w:rPr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1FB8" w:rsidRDefault="00701FB8">
            <w:pPr>
              <w:spacing w:line="360" w:lineRule="auto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1FB8" w:rsidRDefault="00701FB8">
            <w:pPr>
              <w:spacing w:line="360" w:lineRule="auto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Достављам сам</w:t>
            </w:r>
          </w:p>
        </w:tc>
      </w:tr>
      <w:tr w:rsidR="00701FB8" w:rsidTr="00701FB8">
        <w:trPr>
          <w:trHeight w:val="4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B8" w:rsidRDefault="00701FB8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FB8" w:rsidRDefault="00701FB8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Решење Агенције за привредне регистре о регистрованој </w:t>
            </w:r>
            <w:r w:rsidR="0004416F">
              <w:rPr>
                <w:sz w:val="20"/>
              </w:rPr>
              <w:t xml:space="preserve">претежној </w:t>
            </w:r>
            <w:r>
              <w:rPr>
                <w:sz w:val="20"/>
              </w:rPr>
              <w:t>делатност</w:t>
            </w:r>
            <w:r w:rsidR="00EB6266">
              <w:rPr>
                <w:sz w:val="20"/>
              </w:rPr>
              <w:t xml:space="preserve">и (за предузетника и </w:t>
            </w:r>
            <w:r w:rsidR="0004416F">
              <w:rPr>
                <w:sz w:val="20"/>
              </w:rPr>
              <w:t>п</w:t>
            </w:r>
            <w:r w:rsidR="00EB6266">
              <w:rPr>
                <w:sz w:val="20"/>
              </w:rPr>
              <w:t>ривредно друштво</w:t>
            </w:r>
            <w:r>
              <w:rPr>
                <w:sz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B8" w:rsidRDefault="00701FB8">
            <w:pPr>
              <w:snapToGrid w:val="0"/>
              <w:spacing w:line="360" w:lineRule="auto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B8" w:rsidRDefault="00701FB8">
            <w:pPr>
              <w:spacing w:line="360" w:lineRule="auto"/>
              <w:rPr>
                <w:noProof/>
                <w:color w:val="FFFFFF"/>
                <w:sz w:val="20"/>
              </w:rPr>
            </w:pPr>
          </w:p>
        </w:tc>
      </w:tr>
      <w:tr w:rsidR="00701FB8" w:rsidTr="00701FB8">
        <w:trPr>
          <w:trHeight w:val="4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B8" w:rsidRDefault="00701FB8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FB8" w:rsidRPr="00745F5E" w:rsidRDefault="00EB6266" w:rsidP="005456D0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Уверење да правоснажном судском одлуком предузетнику или привредном друштву није правноснажно изречена заштитна мера забране вршења делатности јавног превоза у друмском саобраћају прописана законом којим се уређују привредни преступи или законом којим се уређују прекршаји, док траје изречена мера које није старије од </w:t>
            </w:r>
            <w:r w:rsidR="005456D0">
              <w:rPr>
                <w:sz w:val="20"/>
              </w:rPr>
              <w:t>60 (шездесет) дана</w:t>
            </w:r>
            <w:r>
              <w:rPr>
                <w:sz w:val="20"/>
              </w:rPr>
              <w:t xml:space="preserve"> (потврда из </w:t>
            </w:r>
            <w:r w:rsidR="005456D0">
              <w:rPr>
                <w:sz w:val="20"/>
              </w:rPr>
              <w:t>Агенције за привредне регистре</w:t>
            </w:r>
            <w:r>
              <w:rPr>
                <w:sz w:val="20"/>
              </w:rPr>
              <w:t xml:space="preserve"> у </w:t>
            </w:r>
            <w:r w:rsidR="005456D0">
              <w:rPr>
                <w:sz w:val="20"/>
              </w:rPr>
              <w:t>Београду</w:t>
            </w:r>
            <w:r>
              <w:rPr>
                <w:sz w:val="20"/>
              </w:rPr>
              <w:t>)</w:t>
            </w:r>
            <w:r w:rsidR="00701FB8">
              <w:rPr>
                <w:sz w:val="20"/>
              </w:rPr>
              <w:t xml:space="preserve">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B8" w:rsidRDefault="00701FB8">
            <w:pPr>
              <w:snapToGrid w:val="0"/>
              <w:spacing w:line="360" w:lineRule="auto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B8" w:rsidRDefault="00701FB8">
            <w:pPr>
              <w:spacing w:line="360" w:lineRule="auto"/>
              <w:rPr>
                <w:noProof/>
                <w:color w:val="FFFFFF"/>
                <w:sz w:val="20"/>
              </w:rPr>
            </w:pPr>
          </w:p>
        </w:tc>
      </w:tr>
      <w:tr w:rsidR="00701FB8" w:rsidTr="00701FB8">
        <w:trPr>
          <w:trHeight w:val="4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B8" w:rsidRDefault="00701FB8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3.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6F" w:rsidRPr="00BD61AF" w:rsidRDefault="0004416F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Уверење да предузетник или запослени возач није правноснажно осуђиван на казну затвора дужу од две године за кривично дело против </w:t>
            </w:r>
            <w:r>
              <w:rPr>
                <w:sz w:val="20"/>
              </w:rPr>
              <w:lastRenderedPageBreak/>
              <w:t>живота и тела, полне слободе,имовине, против безбедности јавног саобраћаја, здравља људи и јавног реда</w:t>
            </w:r>
            <w:r w:rsidR="00874CD4">
              <w:rPr>
                <w:sz w:val="20"/>
              </w:rPr>
              <w:t xml:space="preserve"> и мира, док траје изречена мера </w:t>
            </w:r>
            <w:r w:rsidR="00BD61AF">
              <w:rPr>
                <w:sz w:val="20"/>
              </w:rPr>
              <w:t>које није старије од 60 (шездесет) дана (Министарство унутрашњих послова -</w:t>
            </w:r>
            <w:r>
              <w:rPr>
                <w:sz w:val="20"/>
              </w:rPr>
              <w:t xml:space="preserve">Одсек аналитике и полицијске евиденције </w:t>
            </w:r>
            <w:r w:rsidR="00BD61AF">
              <w:rPr>
                <w:sz w:val="20"/>
              </w:rPr>
              <w:t>по месту рођења)</w:t>
            </w:r>
          </w:p>
          <w:p w:rsidR="00701FB8" w:rsidRDefault="00701FB8">
            <w:pPr>
              <w:snapToGrid w:val="0"/>
              <w:spacing w:line="360" w:lineRule="auto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B8" w:rsidRDefault="00701FB8">
            <w:pPr>
              <w:snapToGrid w:val="0"/>
              <w:spacing w:line="360" w:lineRule="auto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B8" w:rsidRDefault="00701FB8">
            <w:pPr>
              <w:spacing w:line="360" w:lineRule="auto"/>
              <w:rPr>
                <w:noProof/>
                <w:color w:val="FFFFFF"/>
                <w:sz w:val="20"/>
              </w:rPr>
            </w:pPr>
          </w:p>
        </w:tc>
      </w:tr>
      <w:tr w:rsidR="00BD61AF" w:rsidTr="00701FB8">
        <w:trPr>
          <w:trHeight w:val="4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AF" w:rsidRPr="00BD61AF" w:rsidRDefault="00BD61AF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4.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F" w:rsidRPr="007A72D0" w:rsidRDefault="009C22C4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Уверење да предузетник или запослени возач н</w:t>
            </w:r>
            <w:r w:rsidR="007A72D0">
              <w:rPr>
                <w:sz w:val="20"/>
              </w:rPr>
              <w:t>ема изречену меру забране управљања моторним возилом „Б“ категорије, док траје изречена мера које није старије од 60 (шездесет) дана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AF" w:rsidRDefault="00BD61AF">
            <w:pPr>
              <w:snapToGrid w:val="0"/>
              <w:spacing w:line="360" w:lineRule="auto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F" w:rsidRDefault="00BD61AF">
            <w:pPr>
              <w:spacing w:line="360" w:lineRule="auto"/>
              <w:rPr>
                <w:noProof/>
                <w:color w:val="FFFFFF"/>
                <w:sz w:val="20"/>
              </w:rPr>
            </w:pPr>
          </w:p>
        </w:tc>
      </w:tr>
      <w:tr w:rsidR="00F5268A" w:rsidTr="00701FB8">
        <w:trPr>
          <w:trHeight w:val="4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8A" w:rsidRDefault="00BD61AF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  <w:r w:rsidR="00F5268A">
              <w:rPr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8A" w:rsidRPr="007A72D0" w:rsidRDefault="00F5268A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Потврда </w:t>
            </w:r>
            <w:r w:rsidR="007A72D0">
              <w:rPr>
                <w:sz w:val="20"/>
              </w:rPr>
              <w:t xml:space="preserve">предузетнику или привредном друштву </w:t>
            </w:r>
            <w:r>
              <w:rPr>
                <w:sz w:val="20"/>
              </w:rPr>
              <w:t>о измиреним пореским обавезама</w:t>
            </w:r>
            <w:r w:rsidR="007A72D0">
              <w:rPr>
                <w:sz w:val="20"/>
              </w:rPr>
              <w:t xml:space="preserve"> по основу регистроване делатности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8A" w:rsidRDefault="00F5268A">
            <w:pPr>
              <w:snapToGrid w:val="0"/>
              <w:spacing w:line="360" w:lineRule="auto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8A" w:rsidRDefault="00F5268A">
            <w:pPr>
              <w:spacing w:line="360" w:lineRule="auto"/>
              <w:rPr>
                <w:noProof/>
                <w:color w:val="FFFFFF"/>
                <w:sz w:val="20"/>
              </w:rPr>
            </w:pPr>
          </w:p>
        </w:tc>
      </w:tr>
    </w:tbl>
    <w:p w:rsidR="00701FB8" w:rsidRDefault="00701FB8" w:rsidP="00701FB8">
      <w:pPr>
        <w:pStyle w:val="tekstdokumenta"/>
        <w:spacing w:after="0"/>
        <w:ind w:firstLine="0"/>
        <w:rPr>
          <w:rFonts w:eastAsia="Calibri"/>
          <w:b/>
          <w:sz w:val="20"/>
          <w:szCs w:val="20"/>
        </w:rPr>
      </w:pPr>
      <w:r>
        <w:rPr>
          <w:b/>
        </w:rPr>
        <w:t>Напомене:</w:t>
      </w:r>
    </w:p>
    <w:p w:rsidR="00701FB8" w:rsidRDefault="00701FB8" w:rsidP="00701FB8">
      <w:pPr>
        <w:pStyle w:val="tekstdokumenta"/>
        <w:spacing w:after="0"/>
        <w:ind w:firstLine="0"/>
        <w:rPr>
          <w:b/>
        </w:rPr>
      </w:pPr>
    </w:p>
    <w:p w:rsidR="00701FB8" w:rsidRDefault="00F21BAD" w:rsidP="00701FB8">
      <w:pPr>
        <w:pStyle w:val="tekstdokumenta"/>
        <w:spacing w:after="0" w:line="360" w:lineRule="auto"/>
        <w:ind w:firstLine="0"/>
        <w:rPr>
          <w:lang w:val="en-US"/>
        </w:rPr>
      </w:pPr>
      <w:r>
        <w:t>Општинска</w:t>
      </w:r>
      <w:r w:rsidR="00701FB8">
        <w:t xml:space="preserve"> управа </w:t>
      </w:r>
      <w:r>
        <w:t>Од</w:t>
      </w:r>
      <w:r w:rsidR="009F1CF3">
        <w:rPr>
          <w:lang w:val="sr-Cyrl-RS"/>
        </w:rPr>
        <w:t>ељење</w:t>
      </w:r>
      <w:r>
        <w:t xml:space="preserve"> за привреду и друштвене делатности надлежн</w:t>
      </w:r>
      <w:r w:rsidR="009F1CF3">
        <w:rPr>
          <w:lang w:val="sr-Cyrl-RS"/>
        </w:rPr>
        <w:t>о</w:t>
      </w:r>
      <w:r>
        <w:t xml:space="preserve"> </w:t>
      </w:r>
      <w:r w:rsidR="00701FB8">
        <w:t>за саобраћај  је дуж</w:t>
      </w:r>
      <w:r>
        <w:t>н</w:t>
      </w:r>
      <w:r w:rsidR="009F1CF3">
        <w:rPr>
          <w:lang w:val="sr-Cyrl-RS"/>
        </w:rPr>
        <w:t>о</w:t>
      </w:r>
      <w:r w:rsidR="00701FB8">
        <w:t xml:space="preserve"> да поступи по захтеву у року од осам дана од дана пријема захтева и реши предмет  у  року од 30  данa  од дана достављања уредне документације.</w:t>
      </w:r>
    </w:p>
    <w:p w:rsidR="00701FB8" w:rsidRDefault="00701FB8" w:rsidP="00701FB8">
      <w:pPr>
        <w:pStyle w:val="tekstdokumenta"/>
        <w:spacing w:after="0"/>
        <w:ind w:firstLine="0"/>
        <w:jc w:val="left"/>
        <w:rPr>
          <w:b/>
        </w:rPr>
      </w:pPr>
      <w:r>
        <w:rPr>
          <w:b/>
        </w:rPr>
        <w:t>Таксе/накнаде:</w:t>
      </w:r>
    </w:p>
    <w:p w:rsidR="00701FB8" w:rsidRDefault="00701FB8" w:rsidP="00701FB8">
      <w:pPr>
        <w:pStyle w:val="tekstdokumenta"/>
        <w:spacing w:after="0"/>
        <w:ind w:firstLine="0"/>
        <w:jc w:val="left"/>
        <w:rPr>
          <w:highlight w:val="yellow"/>
        </w:rPr>
      </w:pPr>
    </w:p>
    <w:p w:rsidR="00F21BAD" w:rsidRDefault="009B2D0C" w:rsidP="009B2D0C">
      <w:r w:rsidRPr="009B2D0C">
        <w:rPr>
          <w:lang w:val="sr-Cyrl-CS"/>
        </w:rPr>
        <w:t>Општинска накнада за издавање акта</w:t>
      </w:r>
      <w:r w:rsidRPr="00FC11BA">
        <w:rPr>
          <w:lang w:val="sr-Cyrl-CS"/>
        </w:rPr>
        <w:t xml:space="preserve"> о испуњавању услова за обављање такси превоза у износу </w:t>
      </w:r>
      <w:r w:rsidRPr="007A72D0">
        <w:rPr>
          <w:lang w:val="sr-Cyrl-CS"/>
        </w:rPr>
        <w:t>од</w:t>
      </w:r>
      <w:r w:rsidRPr="007A72D0">
        <w:t xml:space="preserve"> </w:t>
      </w:r>
      <w:r w:rsidR="002402C9">
        <w:rPr>
          <w:b/>
          <w:lang w:val="sr-Cyrl-RS"/>
        </w:rPr>
        <w:t>8</w:t>
      </w:r>
      <w:r w:rsidR="00741062">
        <w:rPr>
          <w:b/>
          <w:lang w:val="en-US"/>
        </w:rPr>
        <w:t>87</w:t>
      </w:r>
      <w:r w:rsidRPr="007A72D0">
        <w:rPr>
          <w:b/>
        </w:rPr>
        <w:t>,00</w:t>
      </w:r>
      <w:r w:rsidRPr="00FC11BA">
        <w:rPr>
          <w:b/>
          <w:lang w:val="sr-Cyrl-CS"/>
        </w:rPr>
        <w:t xml:space="preserve"> динара</w:t>
      </w:r>
      <w:r w:rsidR="00701FB8">
        <w:t xml:space="preserve"> се уплаћује на текући рачун број </w:t>
      </w:r>
      <w:r w:rsidRPr="009B2D0C">
        <w:rPr>
          <w:b/>
          <w:lang w:val="sr-Cyrl-CS"/>
        </w:rPr>
        <w:t>840-742251843-73 ,</w:t>
      </w:r>
      <w:r w:rsidR="00F21BAD">
        <w:t>прималац</w:t>
      </w:r>
      <w:r w:rsidR="00701FB8">
        <w:t xml:space="preserve"> </w:t>
      </w:r>
      <w:r w:rsidRPr="00FC11BA">
        <w:rPr>
          <w:lang w:val="sr-Cyrl-CS"/>
        </w:rPr>
        <w:t>Буџет општине Врњачка Бања</w:t>
      </w:r>
      <w:r w:rsidR="00701FB8">
        <w:t xml:space="preserve">, </w:t>
      </w:r>
      <w:r>
        <w:t xml:space="preserve">модел 97, </w:t>
      </w:r>
      <w:r w:rsidR="00701FB8">
        <w:t xml:space="preserve">позив на број  </w:t>
      </w:r>
      <w:r w:rsidR="007A6771">
        <w:t>92-115-08082</w:t>
      </w:r>
      <w:r w:rsidR="00701FB8">
        <w:t xml:space="preserve">, сврха </w:t>
      </w:r>
      <w:r w:rsidR="00F21BAD">
        <w:t>уплате</w:t>
      </w:r>
      <w:r w:rsidR="00701FB8">
        <w:t xml:space="preserve"> „</w:t>
      </w:r>
      <w:r w:rsidRPr="00FC11BA">
        <w:rPr>
          <w:lang w:val="sr-Cyrl-CS"/>
        </w:rPr>
        <w:t>Општинска накнада</w:t>
      </w:r>
      <w:r w:rsidR="00701FB8">
        <w:t>“.</w:t>
      </w:r>
    </w:p>
    <w:p w:rsidR="00701FB8" w:rsidRDefault="00701FB8" w:rsidP="009B2D0C">
      <w:r>
        <w:t xml:space="preserve"> </w:t>
      </w:r>
      <w:r w:rsidR="009B2D0C" w:rsidRPr="00F21BAD">
        <w:rPr>
          <w:lang w:val="sr-Cyrl-CS"/>
        </w:rPr>
        <w:t>Републичка административна такса</w:t>
      </w:r>
      <w:r w:rsidR="009B2D0C" w:rsidRPr="00FC11BA">
        <w:rPr>
          <w:lang w:val="sr-Cyrl-CS"/>
        </w:rPr>
        <w:t xml:space="preserve"> </w:t>
      </w:r>
      <w:r w:rsidR="00612DCC">
        <w:t xml:space="preserve">у износу од </w:t>
      </w:r>
      <w:r w:rsidR="00600BFE" w:rsidRPr="00A05FFC">
        <w:rPr>
          <w:b/>
        </w:rPr>
        <w:t>10</w:t>
      </w:r>
      <w:r w:rsidR="00A05FFC" w:rsidRPr="00A05FFC">
        <w:rPr>
          <w:b/>
        </w:rPr>
        <w:t>9</w:t>
      </w:r>
      <w:r w:rsidR="00600BFE" w:rsidRPr="00A05FFC">
        <w:rPr>
          <w:b/>
        </w:rPr>
        <w:t>0</w:t>
      </w:r>
      <w:r w:rsidR="009B2D0C" w:rsidRPr="00A05FFC">
        <w:rPr>
          <w:b/>
        </w:rPr>
        <w:t>,00</w:t>
      </w:r>
      <w:r w:rsidR="009B2D0C" w:rsidRPr="00FC11BA">
        <w:rPr>
          <w:b/>
          <w:lang w:val="sr-Cyrl-CS"/>
        </w:rPr>
        <w:t xml:space="preserve"> </w:t>
      </w:r>
      <w:r>
        <w:t>динара</w:t>
      </w:r>
      <w:r w:rsidR="00F5268A">
        <w:t xml:space="preserve"> </w:t>
      </w:r>
      <w:r w:rsidR="0004416F">
        <w:t xml:space="preserve">на текући рачун </w:t>
      </w:r>
      <w:r>
        <w:t xml:space="preserve">број </w:t>
      </w:r>
      <w:r w:rsidR="00F21BAD" w:rsidRPr="00F21BAD">
        <w:rPr>
          <w:b/>
          <w:lang w:val="sr-Cyrl-CS"/>
        </w:rPr>
        <w:t>840-742221843-57</w:t>
      </w:r>
      <w:r w:rsidR="00F21BAD">
        <w:rPr>
          <w:b/>
          <w:lang w:val="sr-Cyrl-CS"/>
        </w:rPr>
        <w:t xml:space="preserve">, </w:t>
      </w:r>
      <w:r w:rsidR="00F21BAD">
        <w:t>прималац</w:t>
      </w:r>
      <w:r>
        <w:t xml:space="preserve"> </w:t>
      </w:r>
      <w:r w:rsidR="00F21BAD" w:rsidRPr="00FC11BA">
        <w:rPr>
          <w:lang w:val="sr-Cyrl-CS"/>
        </w:rPr>
        <w:t>Буџет републике Србије</w:t>
      </w:r>
      <w:r>
        <w:t xml:space="preserve">, </w:t>
      </w:r>
      <w:r w:rsidR="00F21BAD">
        <w:t xml:space="preserve">модел 97, </w:t>
      </w:r>
      <w:r>
        <w:t xml:space="preserve">позив на број </w:t>
      </w:r>
      <w:r w:rsidR="007A6771">
        <w:t>92-115-08082</w:t>
      </w:r>
      <w:bookmarkStart w:id="0" w:name="_GoBack"/>
      <w:bookmarkEnd w:id="0"/>
      <w:r>
        <w:t xml:space="preserve">, сврха </w:t>
      </w:r>
      <w:r w:rsidR="00F21BAD">
        <w:t>уплате</w:t>
      </w:r>
      <w:r>
        <w:t xml:space="preserve"> „</w:t>
      </w:r>
      <w:r w:rsidR="00F21BAD" w:rsidRPr="00FC11BA">
        <w:rPr>
          <w:lang w:val="sr-Cyrl-CS"/>
        </w:rPr>
        <w:t>Републичка административна такса</w:t>
      </w:r>
      <w:r w:rsidR="00F21BAD">
        <w:t xml:space="preserve"> </w:t>
      </w:r>
      <w:r w:rsidR="002F5F40">
        <w:t>''</w:t>
      </w:r>
      <w:r>
        <w:t>.</w:t>
      </w:r>
    </w:p>
    <w:p w:rsidR="00701FB8" w:rsidRDefault="00701FB8" w:rsidP="00701FB8">
      <w:pPr>
        <w:pStyle w:val="tekstdokumenta"/>
        <w:spacing w:after="0"/>
        <w:jc w:val="left"/>
      </w:pPr>
    </w:p>
    <w:p w:rsidR="00701FB8" w:rsidRPr="00F5268A" w:rsidRDefault="00701FB8" w:rsidP="00701FB8">
      <w:pPr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Место и датум __________________</w:t>
      </w:r>
    </w:p>
    <w:p w:rsidR="00701FB8" w:rsidRPr="00F5268A" w:rsidRDefault="00701FB8" w:rsidP="00701FB8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Адреса/Седиште</w:t>
      </w:r>
    </w:p>
    <w:p w:rsidR="00701FB8" w:rsidRPr="00F5268A" w:rsidRDefault="00701FB8" w:rsidP="00701FB8">
      <w:pPr>
        <w:jc w:val="right"/>
        <w:rPr>
          <w:rStyle w:val="Bodytext6"/>
          <w:rFonts w:ascii="Arial" w:hAnsi="Arial" w:cs="Arial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______________________________</w:t>
      </w:r>
    </w:p>
    <w:p w:rsidR="00701FB8" w:rsidRPr="00F5268A" w:rsidRDefault="00701FB8" w:rsidP="00701FB8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Контакт телефон</w:t>
      </w:r>
    </w:p>
    <w:p w:rsidR="00701FB8" w:rsidRPr="00F5268A" w:rsidRDefault="00701FB8" w:rsidP="00701FB8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_______________________________</w:t>
      </w:r>
    </w:p>
    <w:p w:rsidR="00701FB8" w:rsidRPr="00F5268A" w:rsidRDefault="00701FB8" w:rsidP="00701FB8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 xml:space="preserve">Потпис и печат(за правно лице) </w:t>
      </w:r>
    </w:p>
    <w:p w:rsidR="00701FB8" w:rsidRPr="00F5268A" w:rsidRDefault="00701FB8" w:rsidP="00701FB8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_______________________________</w:t>
      </w:r>
    </w:p>
    <w:p w:rsidR="00A74F2B" w:rsidRPr="00F5268A" w:rsidRDefault="007A6771"/>
    <w:sectPr w:rsidR="00A74F2B" w:rsidRPr="00F5268A" w:rsidSect="00A672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D638F"/>
    <w:multiLevelType w:val="hybridMultilevel"/>
    <w:tmpl w:val="5010C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B8"/>
    <w:rsid w:val="0004416F"/>
    <w:rsid w:val="001732B9"/>
    <w:rsid w:val="001B3397"/>
    <w:rsid w:val="001D4349"/>
    <w:rsid w:val="002402C9"/>
    <w:rsid w:val="00261ACA"/>
    <w:rsid w:val="0028635A"/>
    <w:rsid w:val="002937F2"/>
    <w:rsid w:val="002F5F40"/>
    <w:rsid w:val="00315E26"/>
    <w:rsid w:val="00354423"/>
    <w:rsid w:val="00471A77"/>
    <w:rsid w:val="00494BD0"/>
    <w:rsid w:val="0050729A"/>
    <w:rsid w:val="005456D0"/>
    <w:rsid w:val="00560108"/>
    <w:rsid w:val="00573FBA"/>
    <w:rsid w:val="005D622C"/>
    <w:rsid w:val="005F22A1"/>
    <w:rsid w:val="00600BFE"/>
    <w:rsid w:val="00610EFB"/>
    <w:rsid w:val="00612DCC"/>
    <w:rsid w:val="006267EB"/>
    <w:rsid w:val="00636602"/>
    <w:rsid w:val="00662316"/>
    <w:rsid w:val="006C3895"/>
    <w:rsid w:val="00701FB8"/>
    <w:rsid w:val="00741062"/>
    <w:rsid w:val="00745F5E"/>
    <w:rsid w:val="007A6771"/>
    <w:rsid w:val="007A72D0"/>
    <w:rsid w:val="007C17D8"/>
    <w:rsid w:val="008235FA"/>
    <w:rsid w:val="00855571"/>
    <w:rsid w:val="00874CD4"/>
    <w:rsid w:val="008D17E3"/>
    <w:rsid w:val="008D6E40"/>
    <w:rsid w:val="008F283C"/>
    <w:rsid w:val="008F728E"/>
    <w:rsid w:val="00900E17"/>
    <w:rsid w:val="00905866"/>
    <w:rsid w:val="00935670"/>
    <w:rsid w:val="00974A67"/>
    <w:rsid w:val="009961B1"/>
    <w:rsid w:val="009B2D0C"/>
    <w:rsid w:val="009C22C4"/>
    <w:rsid w:val="009F1CF3"/>
    <w:rsid w:val="00A05FFC"/>
    <w:rsid w:val="00A30894"/>
    <w:rsid w:val="00A333B9"/>
    <w:rsid w:val="00A34647"/>
    <w:rsid w:val="00A52B98"/>
    <w:rsid w:val="00A67214"/>
    <w:rsid w:val="00A742E0"/>
    <w:rsid w:val="00AE5F1D"/>
    <w:rsid w:val="00B12F9F"/>
    <w:rsid w:val="00B45EAD"/>
    <w:rsid w:val="00BC7D93"/>
    <w:rsid w:val="00BD61AF"/>
    <w:rsid w:val="00BE52AE"/>
    <w:rsid w:val="00BE6C6B"/>
    <w:rsid w:val="00C074F2"/>
    <w:rsid w:val="00C275A0"/>
    <w:rsid w:val="00D752C7"/>
    <w:rsid w:val="00D967C7"/>
    <w:rsid w:val="00E25F82"/>
    <w:rsid w:val="00E71CB4"/>
    <w:rsid w:val="00E774C2"/>
    <w:rsid w:val="00E77974"/>
    <w:rsid w:val="00EB3CB0"/>
    <w:rsid w:val="00EB6266"/>
    <w:rsid w:val="00F2017C"/>
    <w:rsid w:val="00F21BAD"/>
    <w:rsid w:val="00F46582"/>
    <w:rsid w:val="00F5268A"/>
    <w:rsid w:val="00F9697C"/>
    <w:rsid w:val="00F972A8"/>
    <w:rsid w:val="00FB4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F0C5FE-2B9D-4A24-B39C-F4975F28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FB8"/>
    <w:pPr>
      <w:suppressAutoHyphens/>
      <w:spacing w:after="0" w:line="240" w:lineRule="auto"/>
    </w:pPr>
    <w:rPr>
      <w:rFonts w:ascii="Arial" w:eastAsia="Times New Roman" w:hAnsi="Arial" w:cs="Arial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Char">
    <w:name w:val="naslov Char"/>
    <w:link w:val="naslov"/>
    <w:locked/>
    <w:rsid w:val="00701FB8"/>
    <w:rPr>
      <w:rFonts w:ascii="Arial" w:hAnsi="Arial" w:cs="Arial"/>
      <w:b/>
      <w:caps/>
      <w:color w:val="000000"/>
      <w:sz w:val="24"/>
      <w:szCs w:val="24"/>
    </w:rPr>
  </w:style>
  <w:style w:type="paragraph" w:customStyle="1" w:styleId="naslov">
    <w:name w:val="naslov"/>
    <w:basedOn w:val="Normal"/>
    <w:link w:val="naslovChar"/>
    <w:qFormat/>
    <w:rsid w:val="00701FB8"/>
    <w:pPr>
      <w:suppressAutoHyphens w:val="0"/>
      <w:spacing w:after="200" w:line="276" w:lineRule="auto"/>
    </w:pPr>
    <w:rPr>
      <w:rFonts w:eastAsiaTheme="minorHAnsi"/>
      <w:b/>
      <w:caps/>
      <w:color w:val="000000"/>
      <w:sz w:val="24"/>
      <w:szCs w:val="24"/>
      <w:lang w:eastAsia="en-US"/>
    </w:rPr>
  </w:style>
  <w:style w:type="character" w:customStyle="1" w:styleId="tekstdokumentaChar">
    <w:name w:val="tekst dokumenta Char"/>
    <w:link w:val="tekstdokumenta"/>
    <w:locked/>
    <w:rsid w:val="00701FB8"/>
    <w:rPr>
      <w:rFonts w:ascii="Arial" w:hAnsi="Arial" w:cs="Arial"/>
      <w:color w:val="000000"/>
    </w:rPr>
  </w:style>
  <w:style w:type="paragraph" w:customStyle="1" w:styleId="tekstdokumenta">
    <w:name w:val="tekst dokumenta"/>
    <w:basedOn w:val="Normal"/>
    <w:link w:val="tekstdokumentaChar"/>
    <w:qFormat/>
    <w:rsid w:val="00701FB8"/>
    <w:pPr>
      <w:suppressAutoHyphens w:val="0"/>
      <w:spacing w:after="200" w:line="276" w:lineRule="auto"/>
      <w:ind w:firstLine="720"/>
      <w:jc w:val="both"/>
    </w:pPr>
    <w:rPr>
      <w:rFonts w:eastAsiaTheme="minorHAnsi"/>
      <w:color w:val="000000"/>
      <w:lang w:eastAsia="en-US"/>
    </w:rPr>
  </w:style>
  <w:style w:type="character" w:customStyle="1" w:styleId="Bodytext6">
    <w:name w:val="Body text (6)_"/>
    <w:uiPriority w:val="99"/>
    <w:rsid w:val="00701FB8"/>
    <w:rPr>
      <w:rFonts w:ascii="Times New Roman" w:hAnsi="Times New Roman" w:cs="Times New Roman" w:hint="default"/>
      <w:sz w:val="23"/>
      <w:szCs w:val="23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F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FB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ListParagraph">
    <w:name w:val="List Paragraph"/>
    <w:basedOn w:val="Normal"/>
    <w:uiPriority w:val="34"/>
    <w:qFormat/>
    <w:rsid w:val="00610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0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 Paunovic</cp:lastModifiedBy>
  <cp:revision>4</cp:revision>
  <cp:lastPrinted>2021-11-03T08:47:00Z</cp:lastPrinted>
  <dcterms:created xsi:type="dcterms:W3CDTF">2024-12-30T08:21:00Z</dcterms:created>
  <dcterms:modified xsi:type="dcterms:W3CDTF">2025-01-14T08:21:00Z</dcterms:modified>
</cp:coreProperties>
</file>