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D1" w:rsidRPr="0032494F" w:rsidRDefault="00B62365" w:rsidP="008C1DD1">
      <w:pPr>
        <w:spacing w:line="240" w:lineRule="auto"/>
        <w:jc w:val="center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О б р а з л о ж е њ е</w:t>
      </w:r>
    </w:p>
    <w:p w:rsidR="008C1DD1" w:rsidRPr="0032494F" w:rsidRDefault="00B62365" w:rsidP="00862DF0">
      <w:pPr>
        <w:spacing w:line="240" w:lineRule="auto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I ПРАВНИ ОСНОВ</w:t>
      </w:r>
    </w:p>
    <w:p w:rsidR="00862DF0" w:rsidRPr="0032494F" w:rsidRDefault="00B62365" w:rsidP="00862DF0">
      <w:pPr>
        <w:spacing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 xml:space="preserve">Правни Основ за предлагање Одлуке о изменама и допунама- Ребаланс Одлуке о буџету Општине Врњачка Бања </w:t>
      </w:r>
      <w:r w:rsidR="002D6B96" w:rsidRPr="0032494F">
        <w:rPr>
          <w:rFonts w:ascii="Times New Roman" w:hAnsi="Times New Roman"/>
          <w:lang w:val="sr-Cyrl-CS"/>
        </w:rPr>
        <w:t xml:space="preserve">за </w:t>
      </w:r>
      <w:proofErr w:type="spellStart"/>
      <w:r w:rsidR="002D6B96" w:rsidRPr="0032494F">
        <w:rPr>
          <w:rFonts w:ascii="Times New Roman" w:hAnsi="Times New Roman"/>
          <w:lang w:val="sr-Cyrl-CS"/>
        </w:rPr>
        <w:t>2017</w:t>
      </w:r>
      <w:r w:rsidR="00822208" w:rsidRPr="0032494F">
        <w:rPr>
          <w:rFonts w:ascii="Times New Roman" w:hAnsi="Times New Roman"/>
          <w:lang w:val="sr-Cyrl-CS"/>
        </w:rPr>
        <w:t>.г</w:t>
      </w:r>
      <w:proofErr w:type="spellEnd"/>
      <w:r w:rsidR="00822208" w:rsidRPr="0032494F">
        <w:rPr>
          <w:rFonts w:ascii="Times New Roman" w:hAnsi="Times New Roman"/>
          <w:lang w:val="sr-Cyrl-CS"/>
        </w:rPr>
        <w:t xml:space="preserve">. </w:t>
      </w:r>
      <w:r w:rsidRPr="0032494F">
        <w:rPr>
          <w:rFonts w:ascii="Times New Roman" w:hAnsi="Times New Roman"/>
          <w:lang w:val="sr-Cyrl-CS"/>
        </w:rPr>
        <w:t>(„</w:t>
      </w:r>
      <w:proofErr w:type="spellStart"/>
      <w:r w:rsidRPr="0032494F">
        <w:rPr>
          <w:rFonts w:ascii="Times New Roman" w:hAnsi="Times New Roman"/>
          <w:lang w:val="sr-Cyrl-CS"/>
        </w:rPr>
        <w:t>Сл.лис</w:t>
      </w:r>
      <w:r w:rsidR="0054075E" w:rsidRPr="0032494F">
        <w:rPr>
          <w:rFonts w:ascii="Times New Roman" w:hAnsi="Times New Roman"/>
          <w:lang w:val="sr-Cyrl-CS"/>
        </w:rPr>
        <w:t>т</w:t>
      </w:r>
      <w:proofErr w:type="spellEnd"/>
      <w:r w:rsidR="0054075E" w:rsidRPr="0032494F">
        <w:rPr>
          <w:rFonts w:ascii="Times New Roman" w:hAnsi="Times New Roman"/>
          <w:lang w:val="sr-Cyrl-CS"/>
        </w:rPr>
        <w:t xml:space="preserve"> општине Врњачка Бања“, број </w:t>
      </w:r>
      <w:r w:rsidR="002D6B96" w:rsidRPr="0032494F">
        <w:rPr>
          <w:rFonts w:ascii="Times New Roman" w:hAnsi="Times New Roman"/>
          <w:lang w:val="sr-Cyrl-CS"/>
        </w:rPr>
        <w:t>28</w:t>
      </w:r>
      <w:r w:rsidR="0054075E" w:rsidRPr="0032494F">
        <w:rPr>
          <w:rFonts w:ascii="Times New Roman" w:hAnsi="Times New Roman"/>
          <w:lang w:val="sr-Cyrl-CS"/>
        </w:rPr>
        <w:t>/1</w:t>
      </w:r>
      <w:r w:rsidR="002D6B96" w:rsidRPr="0032494F">
        <w:rPr>
          <w:rFonts w:ascii="Times New Roman" w:hAnsi="Times New Roman"/>
          <w:lang w:val="sr-Cyrl-CS"/>
        </w:rPr>
        <w:t>6</w:t>
      </w:r>
      <w:r w:rsidRPr="0032494F">
        <w:rPr>
          <w:rFonts w:ascii="Times New Roman" w:hAnsi="Times New Roman"/>
          <w:lang w:val="sr-Cyrl-CS"/>
        </w:rPr>
        <w:t xml:space="preserve">) садржан је у члану </w:t>
      </w:r>
      <w:r w:rsidR="00625208" w:rsidRPr="0032494F">
        <w:rPr>
          <w:rFonts w:ascii="Times New Roman" w:hAnsi="Times New Roman"/>
          <w:lang w:val="sr-Cyrl-CS"/>
        </w:rPr>
        <w:t xml:space="preserve">32. Закона о локалној самоуправи ("Службени гласник РС" број  129/07 и 83/2014 - др. закон), чл. 6. и чл. 43. Закона о буџетском систему ("Сл. гласник РС", бр. 54/2009, 73/2010, 101/2010, 101/2011, 93/2012, 62/2013, 63/2013 - </w:t>
      </w:r>
      <w:proofErr w:type="spellStart"/>
      <w:r w:rsidR="00625208" w:rsidRPr="0032494F">
        <w:rPr>
          <w:rFonts w:ascii="Times New Roman" w:hAnsi="Times New Roman"/>
          <w:lang w:val="sr-Cyrl-CS"/>
        </w:rPr>
        <w:t>испр</w:t>
      </w:r>
      <w:proofErr w:type="spellEnd"/>
      <w:r w:rsidR="00625208" w:rsidRPr="0032494F">
        <w:rPr>
          <w:rFonts w:ascii="Times New Roman" w:hAnsi="Times New Roman"/>
          <w:lang w:val="sr-Cyrl-CS"/>
        </w:rPr>
        <w:t xml:space="preserve">. 108/2013, 142/2014, 68/2015 - др. закон, 103/2015 и 99/2016), чл. 1.  Закона о финансирању локалне самоуправе ("Службени гласник РС" бр. 2/2006, 47/2011, 93/2012, 99/2013 - усклађени дин. </w:t>
      </w:r>
      <w:proofErr w:type="spellStart"/>
      <w:r w:rsidR="00625208" w:rsidRPr="0032494F">
        <w:rPr>
          <w:rFonts w:ascii="Times New Roman" w:hAnsi="Times New Roman"/>
          <w:lang w:val="sr-Cyrl-CS"/>
        </w:rPr>
        <w:t>изн</w:t>
      </w:r>
      <w:proofErr w:type="spellEnd"/>
      <w:r w:rsidR="00625208" w:rsidRPr="0032494F">
        <w:rPr>
          <w:rFonts w:ascii="Times New Roman" w:hAnsi="Times New Roman"/>
          <w:lang w:val="sr-Cyrl-CS"/>
        </w:rPr>
        <w:t xml:space="preserve">., 125/2014 - усклађени дин. </w:t>
      </w:r>
      <w:proofErr w:type="spellStart"/>
      <w:r w:rsidR="00625208" w:rsidRPr="0032494F">
        <w:rPr>
          <w:rFonts w:ascii="Times New Roman" w:hAnsi="Times New Roman"/>
          <w:lang w:val="sr-Cyrl-CS"/>
        </w:rPr>
        <w:t>изн</w:t>
      </w:r>
      <w:proofErr w:type="spellEnd"/>
      <w:r w:rsidR="00625208" w:rsidRPr="0032494F">
        <w:rPr>
          <w:rFonts w:ascii="Times New Roman" w:hAnsi="Times New Roman"/>
          <w:lang w:val="sr-Cyrl-CS"/>
        </w:rPr>
        <w:t xml:space="preserve">., 95/2015 - усклађени дин. </w:t>
      </w:r>
      <w:proofErr w:type="spellStart"/>
      <w:r w:rsidR="00625208" w:rsidRPr="0032494F">
        <w:rPr>
          <w:rFonts w:ascii="Times New Roman" w:hAnsi="Times New Roman"/>
          <w:lang w:val="sr-Cyrl-CS"/>
        </w:rPr>
        <w:t>изн</w:t>
      </w:r>
      <w:proofErr w:type="spellEnd"/>
      <w:r w:rsidR="00625208" w:rsidRPr="0032494F">
        <w:rPr>
          <w:rFonts w:ascii="Times New Roman" w:hAnsi="Times New Roman"/>
          <w:lang w:val="sr-Cyrl-CS"/>
        </w:rPr>
        <w:t xml:space="preserve">., 83/2016, 91/2016 - усклађени дин. </w:t>
      </w:r>
      <w:proofErr w:type="spellStart"/>
      <w:r w:rsidR="00625208" w:rsidRPr="0032494F">
        <w:rPr>
          <w:rFonts w:ascii="Times New Roman" w:hAnsi="Times New Roman"/>
          <w:lang w:val="sr-Cyrl-CS"/>
        </w:rPr>
        <w:t>изн</w:t>
      </w:r>
      <w:proofErr w:type="spellEnd"/>
      <w:r w:rsidR="00625208" w:rsidRPr="0032494F">
        <w:rPr>
          <w:rFonts w:ascii="Times New Roman" w:hAnsi="Times New Roman"/>
          <w:lang w:val="sr-Cyrl-CS"/>
        </w:rPr>
        <w:t>. и 104/2016 - др. закон) и чл. 36. Статута општине Врњачка Бања ("Службени лист Општине Врњачка Бања" бр. 23/16-пречишћени текст)</w:t>
      </w:r>
      <w:r w:rsidR="00862DF0" w:rsidRPr="0032494F">
        <w:rPr>
          <w:rFonts w:ascii="Times New Roman" w:hAnsi="Times New Roman"/>
          <w:lang w:val="sr-Cyrl-CS"/>
        </w:rPr>
        <w:t>.</w:t>
      </w:r>
    </w:p>
    <w:p w:rsidR="009545EC" w:rsidRPr="0032494F" w:rsidRDefault="00862DF0" w:rsidP="00862DF0">
      <w:pPr>
        <w:spacing w:after="0" w:line="240" w:lineRule="auto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>II РАЗЛОЗИ ЗА ПРЕДЛАГАЊЕ ОДЛУКЕ</w:t>
      </w:r>
    </w:p>
    <w:p w:rsidR="009545EC" w:rsidRPr="0032494F" w:rsidRDefault="009545EC" w:rsidP="00862DF0">
      <w:pPr>
        <w:spacing w:after="0" w:line="240" w:lineRule="auto"/>
        <w:jc w:val="both"/>
        <w:rPr>
          <w:rFonts w:ascii="Times New Roman" w:hAnsi="Times New Roman"/>
          <w:lang w:val="sr-Latn-CS"/>
        </w:rPr>
      </w:pPr>
    </w:p>
    <w:p w:rsidR="006D53C3" w:rsidRPr="0032494F" w:rsidRDefault="00D01662" w:rsidP="00822208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 xml:space="preserve">Предлог нацрта другог ребаланса израђен је на основу параметара, процена и инструкција о остварењу прихода до краја </w:t>
      </w:r>
      <w:proofErr w:type="spellStart"/>
      <w:r w:rsidRPr="0032494F">
        <w:rPr>
          <w:rFonts w:ascii="Times New Roman" w:hAnsi="Times New Roman"/>
          <w:lang w:val="sr-Cyrl-CS"/>
        </w:rPr>
        <w:t>2017.г</w:t>
      </w:r>
      <w:proofErr w:type="spellEnd"/>
      <w:r w:rsidRPr="0032494F">
        <w:rPr>
          <w:rFonts w:ascii="Times New Roman" w:hAnsi="Times New Roman"/>
          <w:lang w:val="sr-Cyrl-CS"/>
        </w:rPr>
        <w:t xml:space="preserve">. као и реализацији активности кроз планирање </w:t>
      </w:r>
      <w:proofErr w:type="spellStart"/>
      <w:r w:rsidRPr="0032494F">
        <w:rPr>
          <w:rFonts w:ascii="Times New Roman" w:hAnsi="Times New Roman"/>
          <w:lang w:val="sr-Cyrl-CS"/>
        </w:rPr>
        <w:t>расходне</w:t>
      </w:r>
      <w:proofErr w:type="spellEnd"/>
      <w:r w:rsidRPr="0032494F">
        <w:rPr>
          <w:rFonts w:ascii="Times New Roman" w:hAnsi="Times New Roman"/>
          <w:lang w:val="sr-Cyrl-CS"/>
        </w:rPr>
        <w:t xml:space="preserve"> стране буџета датим од стране извршног органа-председника општине</w:t>
      </w:r>
      <w:r w:rsidR="009545EC" w:rsidRPr="0032494F">
        <w:rPr>
          <w:rFonts w:ascii="Times New Roman" w:hAnsi="Times New Roman"/>
          <w:lang w:val="sr-Latn-CS"/>
        </w:rPr>
        <w:t xml:space="preserve">. 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Latn-CS"/>
        </w:rPr>
        <w:t>Л</w:t>
      </w:r>
      <w:proofErr w:type="spellStart"/>
      <w:r w:rsidR="009545EC" w:rsidRPr="0032494F">
        <w:rPr>
          <w:rFonts w:ascii="Times New Roman" w:hAnsi="Times New Roman"/>
          <w:lang w:val="sr-Cyrl-CS"/>
        </w:rPr>
        <w:t>окални</w:t>
      </w:r>
      <w:proofErr w:type="spellEnd"/>
      <w:r w:rsidR="009545EC" w:rsidRPr="0032494F">
        <w:rPr>
          <w:rFonts w:ascii="Times New Roman" w:hAnsi="Times New Roman"/>
          <w:lang w:val="sr-Cyrl-CS"/>
        </w:rPr>
        <w:t xml:space="preserve"> орган управе </w:t>
      </w:r>
      <w:proofErr w:type="spellStart"/>
      <w:r w:rsidR="009545EC" w:rsidRPr="0032494F">
        <w:rPr>
          <w:rFonts w:ascii="Times New Roman" w:hAnsi="Times New Roman"/>
          <w:lang w:val="sr-Cyrl-CS"/>
        </w:rPr>
        <w:t>надлеж</w:t>
      </w:r>
      <w:r w:rsidR="009545EC" w:rsidRPr="0032494F">
        <w:rPr>
          <w:rFonts w:ascii="Times New Roman" w:hAnsi="Times New Roman"/>
          <w:lang w:val="sr-Latn-CS"/>
        </w:rPr>
        <w:t>ан</w:t>
      </w:r>
      <w:proofErr w:type="spellEnd"/>
      <w:r w:rsidR="009545EC" w:rsidRPr="0032494F">
        <w:rPr>
          <w:rFonts w:ascii="Times New Roman" w:hAnsi="Times New Roman"/>
          <w:lang w:val="sr-Cyrl-CS"/>
        </w:rPr>
        <w:t xml:space="preserve"> за финансије </w:t>
      </w:r>
      <w:proofErr w:type="spellStart"/>
      <w:r w:rsidR="009545EC" w:rsidRPr="0032494F">
        <w:rPr>
          <w:rFonts w:ascii="Times New Roman" w:hAnsi="Times New Roman"/>
          <w:lang w:val="sr-Cyrl-CS"/>
        </w:rPr>
        <w:t>достав</w:t>
      </w:r>
      <w:r w:rsidR="009545EC" w:rsidRPr="0032494F">
        <w:rPr>
          <w:rFonts w:ascii="Times New Roman" w:hAnsi="Times New Roman"/>
          <w:lang w:val="sr-Latn-CS"/>
        </w:rPr>
        <w:t>ио</w:t>
      </w:r>
      <w:proofErr w:type="spellEnd"/>
      <w:r w:rsidR="009545EC" w:rsidRPr="0032494F">
        <w:rPr>
          <w:rFonts w:ascii="Times New Roman" w:hAnsi="Times New Roman"/>
          <w:lang w:val="sr-Latn-CS"/>
        </w:rPr>
        <w:t xml:space="preserve"> је</w:t>
      </w:r>
      <w:r w:rsidR="009545EC" w:rsidRPr="0032494F">
        <w:rPr>
          <w:rFonts w:ascii="Times New Roman" w:hAnsi="Times New Roman"/>
          <w:lang w:val="sr-Cyrl-CS"/>
        </w:rPr>
        <w:t xml:space="preserve"> </w:t>
      </w:r>
      <w:proofErr w:type="spellStart"/>
      <w:r w:rsidR="009545EC" w:rsidRPr="0032494F">
        <w:rPr>
          <w:rFonts w:ascii="Times New Roman" w:hAnsi="Times New Roman"/>
          <w:lang w:val="sr-Cyrl-CS"/>
        </w:rPr>
        <w:t>подат</w:t>
      </w:r>
      <w:proofErr w:type="spellEnd"/>
      <w:r w:rsidR="009545EC" w:rsidRPr="0032494F">
        <w:rPr>
          <w:rFonts w:ascii="Times New Roman" w:hAnsi="Times New Roman"/>
          <w:lang w:val="sr-Latn-CS"/>
        </w:rPr>
        <w:t>ке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о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остварењу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прихода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и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извршењу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расхода</w:t>
      </w:r>
      <w:r w:rsidR="009545EC" w:rsidRPr="0032494F">
        <w:rPr>
          <w:rFonts w:ascii="Times New Roman" w:hAnsi="Times New Roman"/>
          <w:lang w:val="sr-Latn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и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Latn-CS"/>
        </w:rPr>
        <w:t xml:space="preserve">обрадио </w:t>
      </w:r>
      <w:proofErr w:type="spellStart"/>
      <w:r w:rsidR="009545EC" w:rsidRPr="0032494F">
        <w:rPr>
          <w:rFonts w:ascii="Times New Roman" w:hAnsi="Times New Roman"/>
          <w:lang w:val="sr-Cyrl-CS"/>
        </w:rPr>
        <w:t>подн</w:t>
      </w:r>
      <w:proofErr w:type="spellEnd"/>
      <w:r w:rsidR="009545EC" w:rsidRPr="0032494F">
        <w:rPr>
          <w:rFonts w:ascii="Times New Roman" w:hAnsi="Times New Roman"/>
          <w:lang w:val="sr-Latn-CS"/>
        </w:rPr>
        <w:t>ете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захтев</w:t>
      </w:r>
      <w:r w:rsidR="009545EC" w:rsidRPr="0032494F">
        <w:rPr>
          <w:rFonts w:ascii="Times New Roman" w:hAnsi="Times New Roman"/>
          <w:lang w:val="sr-Latn-CS"/>
        </w:rPr>
        <w:t>е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корисника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буџета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Општине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Врњачка</w:t>
      </w:r>
      <w:r w:rsidRPr="0032494F">
        <w:rPr>
          <w:rFonts w:ascii="Times New Roman" w:hAnsi="Times New Roman"/>
          <w:lang w:val="sr-Cyrl-CS"/>
        </w:rPr>
        <w:t xml:space="preserve"> </w:t>
      </w:r>
      <w:r w:rsidR="009545EC" w:rsidRPr="0032494F">
        <w:rPr>
          <w:rFonts w:ascii="Times New Roman" w:hAnsi="Times New Roman"/>
          <w:lang w:val="sr-Cyrl-CS"/>
        </w:rPr>
        <w:t>Бања</w:t>
      </w:r>
      <w:r w:rsidRPr="0032494F">
        <w:rPr>
          <w:rFonts w:ascii="Times New Roman" w:hAnsi="Times New Roman"/>
          <w:lang w:val="sr-Cyrl-CS"/>
        </w:rPr>
        <w:t xml:space="preserve">. </w:t>
      </w:r>
    </w:p>
    <w:p w:rsidR="00D01662" w:rsidRPr="0032494F" w:rsidRDefault="00D01662" w:rsidP="00822208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D25D3F" w:rsidRPr="0032494F" w:rsidRDefault="00D25D3F" w:rsidP="00D25D3F">
      <w:pPr>
        <w:spacing w:after="0" w:line="240" w:lineRule="auto"/>
        <w:ind w:left="927"/>
        <w:jc w:val="both"/>
        <w:rPr>
          <w:rFonts w:ascii="Times New Roman" w:hAnsi="Times New Roman"/>
          <w:lang w:val="sr-Cyrl-CS"/>
        </w:rPr>
      </w:pPr>
    </w:p>
    <w:p w:rsidR="00D25D3F" w:rsidRPr="0032494F" w:rsidRDefault="00D25D3F" w:rsidP="00D25D3F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III ПРОМЕНЕ КОЈЕ СЕ ПРЕДЛАЖУ РЕБАЛАНСОМ БУЏЕТА</w:t>
      </w:r>
    </w:p>
    <w:p w:rsidR="00973461" w:rsidRPr="0032494F" w:rsidRDefault="00973461" w:rsidP="0097346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D25D3F" w:rsidRPr="0032494F" w:rsidRDefault="00D25D3F" w:rsidP="00973461">
      <w:pPr>
        <w:spacing w:after="0" w:line="240" w:lineRule="auto"/>
        <w:jc w:val="both"/>
        <w:rPr>
          <w:rFonts w:ascii="Times New Roman" w:hAnsi="Times New Roman"/>
          <w:u w:val="single"/>
          <w:lang w:val="sr-Cyrl-CS"/>
        </w:rPr>
      </w:pPr>
      <w:r w:rsidRPr="0032494F">
        <w:rPr>
          <w:rFonts w:ascii="Times New Roman" w:hAnsi="Times New Roman"/>
          <w:lang w:val="sr-Cyrl-CS"/>
        </w:rPr>
        <w:tab/>
      </w:r>
      <w:r w:rsidR="0054075E" w:rsidRPr="0032494F">
        <w:rPr>
          <w:rFonts w:ascii="Times New Roman" w:hAnsi="Times New Roman"/>
          <w:u w:val="single"/>
          <w:lang w:val="sr-Cyrl-CS"/>
        </w:rPr>
        <w:t>Приходи</w:t>
      </w:r>
      <w:r w:rsidRPr="0032494F">
        <w:rPr>
          <w:rFonts w:ascii="Times New Roman" w:hAnsi="Times New Roman"/>
          <w:u w:val="single"/>
          <w:lang w:val="sr-Cyrl-CS"/>
        </w:rPr>
        <w:t xml:space="preserve"> </w:t>
      </w:r>
    </w:p>
    <w:p w:rsidR="00D25D3F" w:rsidRPr="0032494F" w:rsidRDefault="00D25D3F" w:rsidP="0097346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716139" w:rsidRPr="0032494F" w:rsidRDefault="00862DF0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 xml:space="preserve">Ребаланс који се предлаже израђен је </w:t>
      </w:r>
      <w:r w:rsidR="000A0803" w:rsidRPr="0032494F">
        <w:rPr>
          <w:rFonts w:ascii="Times New Roman" w:hAnsi="Times New Roman"/>
          <w:lang w:val="sr-Cyrl-CS"/>
        </w:rPr>
        <w:t xml:space="preserve">на </w:t>
      </w:r>
      <w:r w:rsidR="00D01662" w:rsidRPr="0032494F">
        <w:rPr>
          <w:rFonts w:ascii="Times New Roman" w:hAnsi="Times New Roman"/>
          <w:lang w:val="sr-Latn-CS"/>
        </w:rPr>
        <w:t>вишем</w:t>
      </w:r>
      <w:r w:rsidR="00625208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 xml:space="preserve">нивоу прихода и расхода </w:t>
      </w:r>
      <w:r w:rsidR="00D132A4" w:rsidRPr="0032494F">
        <w:rPr>
          <w:rFonts w:ascii="Times New Roman" w:hAnsi="Times New Roman"/>
          <w:lang w:val="sr-Cyrl-CS"/>
        </w:rPr>
        <w:t xml:space="preserve">из извора финансирања 01 – текући приходи </w:t>
      </w:r>
      <w:r w:rsidRPr="0032494F">
        <w:rPr>
          <w:rFonts w:ascii="Times New Roman" w:hAnsi="Times New Roman"/>
          <w:lang w:val="sr-Cyrl-CS"/>
        </w:rPr>
        <w:t>утврђеним Одлуком о буџ</w:t>
      </w:r>
      <w:r w:rsidR="00864EFC" w:rsidRPr="0032494F">
        <w:rPr>
          <w:rFonts w:ascii="Times New Roman" w:hAnsi="Times New Roman"/>
          <w:lang w:val="sr-Cyrl-CS"/>
        </w:rPr>
        <w:t xml:space="preserve">ету општине Врњачка Бања за </w:t>
      </w:r>
      <w:proofErr w:type="spellStart"/>
      <w:r w:rsidR="00864EFC" w:rsidRPr="0032494F">
        <w:rPr>
          <w:rFonts w:ascii="Times New Roman" w:hAnsi="Times New Roman"/>
          <w:lang w:val="sr-Cyrl-CS"/>
        </w:rPr>
        <w:t>201</w:t>
      </w:r>
      <w:r w:rsidR="00625208" w:rsidRPr="0032494F">
        <w:rPr>
          <w:rFonts w:ascii="Times New Roman" w:hAnsi="Times New Roman"/>
          <w:lang w:val="sr-Cyrl-CS"/>
        </w:rPr>
        <w:t>7</w:t>
      </w:r>
      <w:r w:rsidRPr="0032494F">
        <w:rPr>
          <w:rFonts w:ascii="Times New Roman" w:hAnsi="Times New Roman"/>
          <w:lang w:val="sr-Cyrl-CS"/>
        </w:rPr>
        <w:t>.годину</w:t>
      </w:r>
      <w:proofErr w:type="spellEnd"/>
      <w:r w:rsidR="00973461" w:rsidRPr="0032494F">
        <w:rPr>
          <w:rFonts w:ascii="Times New Roman" w:hAnsi="Times New Roman"/>
          <w:lang w:val="sr-Cyrl-CS"/>
        </w:rPr>
        <w:t xml:space="preserve"> ("Службени ли</w:t>
      </w:r>
      <w:r w:rsidR="00864EFC" w:rsidRPr="0032494F">
        <w:rPr>
          <w:rFonts w:ascii="Times New Roman" w:hAnsi="Times New Roman"/>
          <w:lang w:val="sr-Cyrl-CS"/>
        </w:rPr>
        <w:t>ст опш</w:t>
      </w:r>
      <w:r w:rsidR="00822208" w:rsidRPr="0032494F">
        <w:rPr>
          <w:rFonts w:ascii="Times New Roman" w:hAnsi="Times New Roman"/>
          <w:lang w:val="sr-Cyrl-CS"/>
        </w:rPr>
        <w:t xml:space="preserve">тине Врњачка </w:t>
      </w:r>
      <w:r w:rsidR="00625208" w:rsidRPr="0032494F">
        <w:rPr>
          <w:rFonts w:ascii="Times New Roman" w:hAnsi="Times New Roman"/>
          <w:lang w:val="sr-Cyrl-CS"/>
        </w:rPr>
        <w:t>Бања" бр.  28/16</w:t>
      </w:r>
      <w:r w:rsidR="00973461" w:rsidRPr="0032494F">
        <w:rPr>
          <w:rFonts w:ascii="Times New Roman" w:hAnsi="Times New Roman"/>
          <w:lang w:val="sr-Cyrl-CS"/>
        </w:rPr>
        <w:t>)</w:t>
      </w:r>
      <w:r w:rsidR="00ED26D8" w:rsidRPr="0032494F">
        <w:rPr>
          <w:rFonts w:ascii="Times New Roman" w:hAnsi="Times New Roman"/>
          <w:lang w:val="sr-Latn-CS"/>
        </w:rPr>
        <w:t xml:space="preserve"> </w:t>
      </w:r>
      <w:r w:rsidR="00716139" w:rsidRPr="0032494F">
        <w:rPr>
          <w:rFonts w:ascii="Times New Roman" w:hAnsi="Times New Roman"/>
          <w:lang w:val="sr-Latn-CS"/>
        </w:rPr>
        <w:t>за</w:t>
      </w:r>
      <w:r w:rsidR="00ED26D8" w:rsidRPr="0032494F">
        <w:rPr>
          <w:rFonts w:ascii="Times New Roman" w:hAnsi="Times New Roman"/>
          <w:lang w:val="sr-Latn-CS"/>
        </w:rPr>
        <w:t xml:space="preserve"> </w:t>
      </w:r>
      <w:r w:rsidR="00716139" w:rsidRPr="0032494F">
        <w:rPr>
          <w:rFonts w:ascii="Times New Roman" w:hAnsi="Times New Roman"/>
          <w:lang w:val="sr-Latn-CS"/>
        </w:rPr>
        <w:t>износ</w:t>
      </w:r>
      <w:r w:rsidR="00ED26D8" w:rsidRPr="0032494F">
        <w:rPr>
          <w:rFonts w:ascii="Times New Roman" w:hAnsi="Times New Roman"/>
          <w:lang w:val="sr-Latn-CS"/>
        </w:rPr>
        <w:t xml:space="preserve"> </w:t>
      </w:r>
      <w:r w:rsidR="00716139" w:rsidRPr="0032494F">
        <w:rPr>
          <w:rFonts w:ascii="Times New Roman" w:hAnsi="Times New Roman"/>
          <w:lang w:val="sr-Latn-CS"/>
        </w:rPr>
        <w:t>од</w:t>
      </w:r>
      <w:r w:rsidR="00ED26D8" w:rsidRPr="0032494F">
        <w:rPr>
          <w:rFonts w:ascii="Times New Roman" w:hAnsi="Times New Roman"/>
          <w:lang w:val="sr-Latn-CS"/>
        </w:rPr>
        <w:t xml:space="preserve"> </w:t>
      </w:r>
      <w:r w:rsidR="00C31728" w:rsidRPr="0032494F">
        <w:rPr>
          <w:rFonts w:ascii="Times New Roman" w:hAnsi="Times New Roman"/>
          <w:lang w:val="sr-Latn-CS"/>
        </w:rPr>
        <w:t>117.902.000 динара</w:t>
      </w:r>
      <w:r w:rsidR="00822208" w:rsidRPr="0032494F">
        <w:rPr>
          <w:rFonts w:ascii="Times New Roman" w:hAnsi="Times New Roman"/>
          <w:lang w:val="sr-Cyrl-CS"/>
        </w:rPr>
        <w:t>.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првих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пет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месеци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D01662" w:rsidRPr="0032494F">
        <w:rPr>
          <w:rFonts w:ascii="Times New Roman" w:hAnsi="Times New Roman"/>
          <w:lang w:val="sr-Latn-CS"/>
        </w:rPr>
        <w:t>2017.</w:t>
      </w:r>
      <w:r w:rsidR="00A97485" w:rsidRPr="0032494F">
        <w:rPr>
          <w:rFonts w:ascii="Times New Roman" w:hAnsi="Times New Roman"/>
          <w:lang w:val="sr-Latn-CS"/>
        </w:rPr>
        <w:t>г</w:t>
      </w:r>
      <w:proofErr w:type="spellEnd"/>
      <w:r w:rsidR="00D01662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један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најзначајнијих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D01662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буџета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Општине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Врњачка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Бања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порез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зараде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остварен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вишем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износу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односу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планирану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динамику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овај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период</w:t>
      </w:r>
      <w:r w:rsidR="00611FBB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Један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разлога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остварење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основу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наплате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потраживања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стечаја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потраживања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ХТП</w:t>
      </w:r>
      <w:r w:rsidR="00611FBB" w:rsidRPr="0032494F">
        <w:rPr>
          <w:rFonts w:ascii="Times New Roman" w:hAnsi="Times New Roman"/>
          <w:lang w:val="sr-Latn-CS"/>
        </w:rPr>
        <w:t xml:space="preserve"> „</w:t>
      </w:r>
      <w:r w:rsidR="00A97485" w:rsidRPr="0032494F">
        <w:rPr>
          <w:rFonts w:ascii="Times New Roman" w:hAnsi="Times New Roman"/>
          <w:lang w:val="sr-Latn-CS"/>
        </w:rPr>
        <w:t>Фонтана</w:t>
      </w:r>
      <w:r w:rsidR="00611FBB" w:rsidRPr="0032494F">
        <w:rPr>
          <w:rFonts w:ascii="Times New Roman" w:hAnsi="Times New Roman"/>
          <w:lang w:val="sr-Latn-CS"/>
        </w:rPr>
        <w:t xml:space="preserve">“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износу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</w:t>
      </w:r>
      <w:r w:rsidR="00611FBB" w:rsidRPr="0032494F">
        <w:rPr>
          <w:rFonts w:ascii="Times New Roman" w:hAnsi="Times New Roman"/>
          <w:lang w:val="sr-Latn-CS"/>
        </w:rPr>
        <w:t xml:space="preserve"> 29.500.000 </w:t>
      </w:r>
      <w:r w:rsidR="00A97485" w:rsidRPr="0032494F">
        <w:rPr>
          <w:rFonts w:ascii="Times New Roman" w:hAnsi="Times New Roman"/>
          <w:lang w:val="sr-Latn-CS"/>
        </w:rPr>
        <w:t>динара</w:t>
      </w:r>
      <w:r w:rsidR="00611FBB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Други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разлог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што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остварен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виши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износ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основу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текућег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пореза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зараде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овом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периоду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поред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смањења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стопе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учешћа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општине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овом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611FBB" w:rsidRPr="0032494F">
        <w:rPr>
          <w:rFonts w:ascii="Times New Roman" w:hAnsi="Times New Roman"/>
          <w:lang w:val="sr-Latn-CS"/>
        </w:rPr>
        <w:t>2017.</w:t>
      </w:r>
      <w:r w:rsidR="00A97485" w:rsidRPr="0032494F">
        <w:rPr>
          <w:rFonts w:ascii="Times New Roman" w:hAnsi="Times New Roman"/>
          <w:lang w:val="sr-Latn-CS"/>
        </w:rPr>
        <w:t>г</w:t>
      </w:r>
      <w:proofErr w:type="spellEnd"/>
      <w:r w:rsidR="00611FBB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Наиме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Законом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изменама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допунама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Закона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финансирању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локалне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самоуправе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који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усвојен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прошле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године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примењује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</w:t>
      </w:r>
      <w:r w:rsidR="00611FBB" w:rsidRPr="0032494F">
        <w:rPr>
          <w:rFonts w:ascii="Times New Roman" w:hAnsi="Times New Roman"/>
          <w:lang w:val="sr-Latn-CS"/>
        </w:rPr>
        <w:t xml:space="preserve"> 1. </w:t>
      </w:r>
      <w:r w:rsidR="00A97485" w:rsidRPr="0032494F">
        <w:rPr>
          <w:rFonts w:ascii="Times New Roman" w:hAnsi="Times New Roman"/>
          <w:lang w:val="sr-Latn-CS"/>
        </w:rPr>
        <w:t>јануара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године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измењена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стопа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учешћа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општина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порезу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зараде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који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плаћа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према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пребивалишту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запосленог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то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начин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са</w:t>
      </w:r>
      <w:r w:rsidR="00611FBB" w:rsidRPr="0032494F">
        <w:rPr>
          <w:rFonts w:ascii="Times New Roman" w:hAnsi="Times New Roman"/>
          <w:lang w:val="sr-Latn-CS"/>
        </w:rPr>
        <w:t xml:space="preserve"> 80% </w:t>
      </w:r>
      <w:r w:rsidR="00A97485" w:rsidRPr="0032494F">
        <w:rPr>
          <w:rFonts w:ascii="Times New Roman" w:hAnsi="Times New Roman"/>
          <w:lang w:val="sr-Latn-CS"/>
        </w:rPr>
        <w:t>смањена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74% (</w:t>
      </w:r>
      <w:r w:rsidR="00A97485" w:rsidRPr="0032494F">
        <w:rPr>
          <w:rFonts w:ascii="Times New Roman" w:hAnsi="Times New Roman"/>
          <w:lang w:val="sr-Latn-CS"/>
        </w:rPr>
        <w:t>за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градове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стопа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умањена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77% </w:t>
      </w:r>
      <w:r w:rsidR="00A97485" w:rsidRPr="0032494F">
        <w:rPr>
          <w:rFonts w:ascii="Times New Roman" w:hAnsi="Times New Roman"/>
          <w:lang w:val="sr-Latn-CS"/>
        </w:rPr>
        <w:t>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град</w:t>
      </w:r>
      <w:r w:rsidR="00611FBB" w:rsidRPr="0032494F">
        <w:rPr>
          <w:rFonts w:ascii="Times New Roman" w:hAnsi="Times New Roman"/>
          <w:lang w:val="sr-Latn-CS"/>
        </w:rPr>
        <w:t xml:space="preserve"> </w:t>
      </w:r>
      <w:r w:rsidR="0051640D" w:rsidRPr="0032494F">
        <w:rPr>
          <w:rFonts w:ascii="Times New Roman" w:hAnsi="Times New Roman"/>
          <w:lang w:val="sr-Cyrl-CS"/>
        </w:rPr>
        <w:t>Б</w:t>
      </w:r>
      <w:proofErr w:type="spellStart"/>
      <w:r w:rsidR="00A97485" w:rsidRPr="0032494F">
        <w:rPr>
          <w:rFonts w:ascii="Times New Roman" w:hAnsi="Times New Roman"/>
          <w:lang w:val="sr-Latn-CS"/>
        </w:rPr>
        <w:t>еоград</w:t>
      </w:r>
      <w:proofErr w:type="spellEnd"/>
      <w:r w:rsidR="00611FBB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611FBB" w:rsidRPr="0032494F">
        <w:rPr>
          <w:rFonts w:ascii="Times New Roman" w:hAnsi="Times New Roman"/>
          <w:lang w:val="sr-Latn-CS"/>
        </w:rPr>
        <w:t xml:space="preserve"> 66%)</w:t>
      </w:r>
      <w:r w:rsidR="008D5216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Процена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Министарства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финансија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које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предлагало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закон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ће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ово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довести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до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смањења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између</w:t>
      </w:r>
      <w:r w:rsidR="008D5216" w:rsidRPr="0032494F">
        <w:rPr>
          <w:rFonts w:ascii="Times New Roman" w:hAnsi="Times New Roman"/>
          <w:lang w:val="sr-Latn-CS"/>
        </w:rPr>
        <w:t xml:space="preserve"> 3-6% </w:t>
      </w:r>
      <w:r w:rsidR="00A97485" w:rsidRPr="0032494F">
        <w:rPr>
          <w:rFonts w:ascii="Times New Roman" w:hAnsi="Times New Roman"/>
          <w:lang w:val="sr-Latn-CS"/>
        </w:rPr>
        <w:t>у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зависности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којој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јединици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локалне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самоуправе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ради</w:t>
      </w:r>
      <w:r w:rsidR="008D5216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Међутим</w:t>
      </w:r>
      <w:r w:rsidR="008D5216" w:rsidRPr="0032494F">
        <w:rPr>
          <w:rFonts w:ascii="Times New Roman" w:hAnsi="Times New Roman"/>
          <w:lang w:val="sr-Latn-CS"/>
        </w:rPr>
        <w:t xml:space="preserve">, </w:t>
      </w:r>
      <w:r w:rsidR="00A97485" w:rsidRPr="0032494F">
        <w:rPr>
          <w:rFonts w:ascii="Times New Roman" w:hAnsi="Times New Roman"/>
          <w:lang w:val="sr-Latn-CS"/>
        </w:rPr>
        <w:t>у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8D5216" w:rsidRPr="0032494F">
        <w:rPr>
          <w:rFonts w:ascii="Times New Roman" w:hAnsi="Times New Roman"/>
          <w:lang w:val="sr-Latn-CS"/>
        </w:rPr>
        <w:t>2017.</w:t>
      </w:r>
      <w:r w:rsidR="00A97485" w:rsidRPr="0032494F">
        <w:rPr>
          <w:rFonts w:ascii="Times New Roman" w:hAnsi="Times New Roman"/>
          <w:lang w:val="sr-Latn-CS"/>
        </w:rPr>
        <w:t>г</w:t>
      </w:r>
      <w:proofErr w:type="spellEnd"/>
      <w:r w:rsidR="008D5216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исказани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трендови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говоре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да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општина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Врњачка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Бања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неће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имати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смањење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овом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основу</w:t>
      </w:r>
      <w:r w:rsidR="008D5216" w:rsidRPr="0032494F">
        <w:rPr>
          <w:rFonts w:ascii="Times New Roman" w:hAnsi="Times New Roman"/>
          <w:lang w:val="sr-Latn-CS"/>
        </w:rPr>
        <w:t xml:space="preserve">, </w:t>
      </w:r>
      <w:r w:rsidR="00A97485" w:rsidRPr="0032494F">
        <w:rPr>
          <w:rFonts w:ascii="Times New Roman" w:hAnsi="Times New Roman"/>
          <w:lang w:val="sr-Latn-CS"/>
        </w:rPr>
        <w:t>већ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ће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задржати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укупну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висину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из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претходне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године</w:t>
      </w:r>
      <w:r w:rsidR="008D5216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Кретање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пореза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на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зараде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један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од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кључних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параметара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за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праћење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тржишне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51640D" w:rsidRPr="0032494F">
        <w:rPr>
          <w:rFonts w:ascii="Times New Roman" w:hAnsi="Times New Roman"/>
          <w:lang w:val="sr-Latn-CS"/>
        </w:rPr>
        <w:t>ко</w:t>
      </w:r>
      <w:proofErr w:type="spellStart"/>
      <w:r w:rsidR="0051640D" w:rsidRPr="0032494F">
        <w:rPr>
          <w:rFonts w:ascii="Times New Roman" w:hAnsi="Times New Roman"/>
          <w:lang w:val="sr-Cyrl-CS"/>
        </w:rPr>
        <w:t>нј</w:t>
      </w:r>
      <w:r w:rsidR="00A97485" w:rsidRPr="0032494F">
        <w:rPr>
          <w:rFonts w:ascii="Times New Roman" w:hAnsi="Times New Roman"/>
          <w:lang w:val="sr-Latn-CS"/>
        </w:rPr>
        <w:t>уктуре</w:t>
      </w:r>
      <w:proofErr w:type="spellEnd"/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привредних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трендова</w:t>
      </w:r>
      <w:r w:rsidR="008D5216" w:rsidRPr="0032494F">
        <w:rPr>
          <w:rFonts w:ascii="Times New Roman" w:hAnsi="Times New Roman"/>
          <w:lang w:val="sr-Latn-CS"/>
        </w:rPr>
        <w:t xml:space="preserve">. </w:t>
      </w:r>
      <w:r w:rsidR="00A97485" w:rsidRPr="0032494F">
        <w:rPr>
          <w:rFonts w:ascii="Times New Roman" w:hAnsi="Times New Roman"/>
          <w:lang w:val="sr-Latn-CS"/>
        </w:rPr>
        <w:t>Тренд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кретања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овог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прихода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показује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позитивна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кретања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у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привреди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општине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Врњачка</w:t>
      </w:r>
      <w:r w:rsidR="008D5216" w:rsidRPr="0032494F">
        <w:rPr>
          <w:rFonts w:ascii="Times New Roman" w:hAnsi="Times New Roman"/>
          <w:lang w:val="sr-Latn-CS"/>
        </w:rPr>
        <w:t xml:space="preserve"> </w:t>
      </w:r>
      <w:r w:rsidR="00A97485" w:rsidRPr="0032494F">
        <w:rPr>
          <w:rFonts w:ascii="Times New Roman" w:hAnsi="Times New Roman"/>
          <w:lang w:val="sr-Latn-CS"/>
        </w:rPr>
        <w:t>Бања, што за последицу има да је промењена процена остварења овог прихода</w:t>
      </w:r>
      <w:r w:rsidR="0051640D" w:rsidRPr="0032494F">
        <w:rPr>
          <w:rFonts w:ascii="Times New Roman" w:hAnsi="Times New Roman"/>
          <w:lang w:val="sr-Latn-CS"/>
        </w:rPr>
        <w:t xml:space="preserve"> у </w:t>
      </w:r>
      <w:proofErr w:type="spellStart"/>
      <w:r w:rsidR="0051640D" w:rsidRPr="0032494F">
        <w:rPr>
          <w:rFonts w:ascii="Times New Roman" w:hAnsi="Times New Roman"/>
          <w:lang w:val="sr-Latn-CS"/>
        </w:rPr>
        <w:t>2017.г</w:t>
      </w:r>
      <w:proofErr w:type="spellEnd"/>
      <w:r w:rsidR="0051640D" w:rsidRPr="0032494F">
        <w:rPr>
          <w:rFonts w:ascii="Times New Roman" w:hAnsi="Times New Roman"/>
          <w:lang w:val="sr-Latn-CS"/>
        </w:rPr>
        <w:t xml:space="preserve">. за 20.000.000 динара </w:t>
      </w:r>
      <w:r w:rsidR="0051640D" w:rsidRPr="0032494F">
        <w:rPr>
          <w:rFonts w:ascii="Times New Roman" w:hAnsi="Times New Roman"/>
          <w:lang w:val="sr-Cyrl-CS"/>
        </w:rPr>
        <w:t>на годишњем нивоу.</w:t>
      </w:r>
      <w:r w:rsidR="00926C17" w:rsidRPr="0032494F">
        <w:rPr>
          <w:rFonts w:ascii="Times New Roman" w:hAnsi="Times New Roman"/>
          <w:lang w:val="sr-Latn-CS"/>
        </w:rPr>
        <w:t xml:space="preserve"> </w:t>
      </w:r>
    </w:p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Latn-CS"/>
        </w:rPr>
        <w:t>Друга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значајна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промена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на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Pr="0032494F">
        <w:rPr>
          <w:rFonts w:ascii="Times New Roman" w:hAnsi="Times New Roman"/>
          <w:lang w:val="sr-Latn-CS"/>
        </w:rPr>
        <w:t>приходној</w:t>
      </w:r>
      <w:proofErr w:type="spellEnd"/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страни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буџета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је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увећање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прихода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по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основу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продаје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непокретности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у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складу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са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списком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непокретности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која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је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у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припреми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за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продају</w:t>
      </w:r>
      <w:r w:rsidR="00926C17" w:rsidRPr="0032494F">
        <w:rPr>
          <w:rFonts w:ascii="Times New Roman" w:hAnsi="Times New Roman"/>
          <w:lang w:val="sr-Latn-CS"/>
        </w:rPr>
        <w:t xml:space="preserve">. </w:t>
      </w:r>
      <w:r w:rsidRPr="0032494F">
        <w:rPr>
          <w:rFonts w:ascii="Times New Roman" w:hAnsi="Times New Roman"/>
          <w:lang w:val="sr-Latn-CS"/>
        </w:rPr>
        <w:t>Укупан</w:t>
      </w:r>
      <w:r w:rsidR="00926C17" w:rsidRPr="0032494F">
        <w:rPr>
          <w:rFonts w:ascii="Times New Roman" w:hAnsi="Times New Roman"/>
          <w:lang w:val="sr-Latn-CS"/>
        </w:rPr>
        <w:t xml:space="preserve"> </w:t>
      </w:r>
      <w:r w:rsidRPr="0032494F">
        <w:rPr>
          <w:rFonts w:ascii="Times New Roman" w:hAnsi="Times New Roman"/>
          <w:lang w:val="sr-Latn-CS"/>
        </w:rPr>
        <w:t>износ прихода по овом основу је 58</w:t>
      </w:r>
      <w:r w:rsidR="00926C17" w:rsidRPr="0032494F">
        <w:rPr>
          <w:rFonts w:ascii="Times New Roman" w:hAnsi="Times New Roman"/>
          <w:lang w:val="sr-Latn-CS"/>
        </w:rPr>
        <w:t xml:space="preserve">.000.000 </w:t>
      </w:r>
      <w:r w:rsidRPr="0032494F">
        <w:rPr>
          <w:rFonts w:ascii="Times New Roman" w:hAnsi="Times New Roman"/>
          <w:lang w:val="sr-Latn-CS"/>
        </w:rPr>
        <w:t>динара</w:t>
      </w:r>
      <w:r w:rsidR="00926C17" w:rsidRPr="0032494F">
        <w:rPr>
          <w:rFonts w:ascii="Times New Roman" w:hAnsi="Times New Roman"/>
          <w:lang w:val="sr-Latn-CS"/>
        </w:rPr>
        <w:t xml:space="preserve">. </w:t>
      </w:r>
      <w:r w:rsidRPr="0032494F">
        <w:rPr>
          <w:rFonts w:ascii="Times New Roman" w:hAnsi="Times New Roman"/>
          <w:lang w:val="sr-Latn-CS"/>
        </w:rPr>
        <w:t>Списак ових непокретности је следећи:</w:t>
      </w:r>
    </w:p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tbl>
      <w:tblPr>
        <w:tblW w:w="886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95"/>
        <w:gridCol w:w="3340"/>
        <w:gridCol w:w="820"/>
        <w:gridCol w:w="1240"/>
        <w:gridCol w:w="1400"/>
        <w:gridCol w:w="1480"/>
      </w:tblGrid>
      <w:tr w:rsidR="00716139" w:rsidRPr="0032494F" w:rsidTr="00716139">
        <w:trPr>
          <w:trHeight w:val="15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lastRenderedPageBreak/>
              <w:t>Р.бр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Непокретност-опис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Јед. мере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Површина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Процењена цена по јединици површине у динарима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Процењена вредност (3X4)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5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бр.19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-Батин забран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2.900.000,00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бр.13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, изнад Језера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3.675.000,00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бр.П13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, изнад Језера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84,00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75.000,00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6.300.000,00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бр.1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-Батин забран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110.500,00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7.072.000,00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бр.10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-Батин забран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110.500,00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6.740.500,00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бр.5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-Вила Загорка-ламела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23,83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2.383.000,00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бр.4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-Вила Загорка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64,05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6.405.000,00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бр.5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-Вила Загорка-ламела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38,11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3.811.000,00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бр.9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-вила Загорка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37,61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3.761.000,00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бр.10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-Вила Загорка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37,43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3.743.000,00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Стан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бр.9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-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ул.Гочка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бр.8А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99,29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10.921.900,00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УКУПНО: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57.712.400,00</w:t>
            </w:r>
          </w:p>
        </w:tc>
      </w:tr>
    </w:tbl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862DF0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Планира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се, такође,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увећање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процењеног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износа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накнаде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уређење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грађевинског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земљишта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износ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од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58.000</w:t>
      </w:r>
      <w:r w:rsidR="00926C17" w:rsidRPr="0032494F">
        <w:rPr>
          <w:rFonts w:ascii="Times New Roman" w:hAnsi="Times New Roman"/>
          <w:lang w:val="sr-Cyrl-CS"/>
        </w:rPr>
        <w:t xml:space="preserve">.000 </w:t>
      </w:r>
      <w:r w:rsidRPr="0032494F">
        <w:rPr>
          <w:rFonts w:ascii="Times New Roman" w:hAnsi="Times New Roman"/>
          <w:lang w:val="sr-Cyrl-CS"/>
        </w:rPr>
        <w:t>динара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продаје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станова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који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судском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 xml:space="preserve">поступку или </w:t>
      </w:r>
      <w:proofErr w:type="spellStart"/>
      <w:r w:rsidRPr="0032494F">
        <w:rPr>
          <w:rFonts w:ascii="Times New Roman" w:hAnsi="Times New Roman"/>
          <w:lang w:val="sr-Cyrl-CS"/>
        </w:rPr>
        <w:t>вансудском</w:t>
      </w:r>
      <w:proofErr w:type="spellEnd"/>
      <w:r w:rsidRPr="0032494F">
        <w:rPr>
          <w:rFonts w:ascii="Times New Roman" w:hAnsi="Times New Roman"/>
          <w:lang w:val="sr-Cyrl-CS"/>
        </w:rPr>
        <w:t xml:space="preserve"> поравнању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одређени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као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имовина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из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које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ће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наплатити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потраживање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Општине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Врњачка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Бања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proofErr w:type="spellStart"/>
      <w:r w:rsidRPr="0032494F">
        <w:rPr>
          <w:rFonts w:ascii="Times New Roman" w:hAnsi="Times New Roman"/>
          <w:lang w:val="sr-Cyrl-CS"/>
        </w:rPr>
        <w:t>неизмирених</w:t>
      </w:r>
      <w:proofErr w:type="spellEnd"/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обавеза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накнаду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уређење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грађевинског</w:t>
      </w:r>
      <w:r w:rsidR="00926C17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земљишта</w:t>
      </w:r>
      <w:r w:rsidR="00926C17" w:rsidRPr="0032494F">
        <w:rPr>
          <w:rFonts w:ascii="Times New Roman" w:hAnsi="Times New Roman"/>
          <w:lang w:val="sr-Cyrl-CS"/>
        </w:rPr>
        <w:t>.</w:t>
      </w:r>
      <w:r w:rsidRPr="0032494F">
        <w:rPr>
          <w:rFonts w:ascii="Times New Roman" w:hAnsi="Times New Roman"/>
          <w:lang w:val="sr-Cyrl-CS"/>
        </w:rPr>
        <w:t xml:space="preserve"> Списак ових станова је следећи:</w:t>
      </w:r>
    </w:p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tbl>
      <w:tblPr>
        <w:tblW w:w="9046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595"/>
        <w:gridCol w:w="3964"/>
        <w:gridCol w:w="755"/>
        <w:gridCol w:w="1141"/>
        <w:gridCol w:w="1288"/>
        <w:gridCol w:w="1405"/>
      </w:tblGrid>
      <w:tr w:rsidR="00716139" w:rsidRPr="0032494F" w:rsidTr="00716139">
        <w:trPr>
          <w:trHeight w:val="15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proofErr w:type="spellStart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Р.бр</w:t>
            </w:r>
            <w:proofErr w:type="spellEnd"/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Непокретност-опис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Јед. мере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Површина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Процењена цена по јединици површине у динарима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Процењена вредност (3X4)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5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Парцела 1050/1 КО Врњачка Бања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1.625,00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13.846,15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22.500.000,00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Парцела 1125/2 КО Врњачка Бања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8.664,00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4.000,00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34.656.000,00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Објекти на парцели 1125/2 КО Врњачка Бања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m²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1.000,00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615.000,00</w:t>
            </w:r>
          </w:p>
        </w:tc>
      </w:tr>
      <w:tr w:rsidR="00716139" w:rsidRPr="0032494F" w:rsidTr="00716139">
        <w:trPr>
          <w:trHeight w:val="30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УКУПНО: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139" w:rsidRPr="0032494F" w:rsidRDefault="00716139" w:rsidP="007161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lang w:val="sr-Latn-CS" w:eastAsia="sr-Latn-CS"/>
              </w:rPr>
              <w:t>57.771.000,00</w:t>
            </w:r>
          </w:p>
        </w:tc>
      </w:tr>
    </w:tbl>
    <w:p w:rsidR="00716139" w:rsidRPr="0032494F" w:rsidRDefault="00716139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7D616B" w:rsidRPr="0032494F" w:rsidRDefault="007D616B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На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остварења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прихода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првих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пет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месеци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proofErr w:type="spellStart"/>
      <w:r w:rsidR="00716139" w:rsidRPr="0032494F">
        <w:rPr>
          <w:rFonts w:ascii="Times New Roman" w:hAnsi="Times New Roman"/>
          <w:lang w:val="sr-Cyrl-CS"/>
        </w:rPr>
        <w:t>2017.</w:t>
      </w:r>
      <w:r w:rsidRPr="0032494F">
        <w:rPr>
          <w:rFonts w:ascii="Times New Roman" w:hAnsi="Times New Roman"/>
          <w:lang w:val="sr-Cyrl-CS"/>
        </w:rPr>
        <w:t>г</w:t>
      </w:r>
      <w:proofErr w:type="spellEnd"/>
      <w:r w:rsidR="00716139" w:rsidRPr="0032494F">
        <w:rPr>
          <w:rFonts w:ascii="Times New Roman" w:hAnsi="Times New Roman"/>
          <w:lang w:val="sr-Cyrl-CS"/>
        </w:rPr>
        <w:t xml:space="preserve">. </w:t>
      </w:r>
      <w:r w:rsidRPr="0032494F">
        <w:rPr>
          <w:rFonts w:ascii="Times New Roman" w:hAnsi="Times New Roman"/>
          <w:lang w:val="sr-Cyrl-CS"/>
        </w:rPr>
        <w:t>извршена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је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нова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пројекција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појединих</w:t>
      </w:r>
      <w:r w:rsidR="00716139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прихода и то:</w:t>
      </w:r>
    </w:p>
    <w:tbl>
      <w:tblPr>
        <w:tblW w:w="9471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016"/>
        <w:gridCol w:w="1016"/>
        <w:gridCol w:w="3071"/>
        <w:gridCol w:w="1316"/>
        <w:gridCol w:w="1316"/>
        <w:gridCol w:w="1736"/>
      </w:tblGrid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Ред.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Ек.клас</w:t>
            </w:r>
            <w:proofErr w:type="spellEnd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Буџет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Ребаланс 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Промене које се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бр.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Конто 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   Врста прихода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2017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2017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ребалансом предлажу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711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Порез на доходак, добит и капиталне добитке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711110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Порез на зараде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170.000.000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219.500.000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49.500.000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711120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Порез на приходе од самосталне делатности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27.000.000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33.000.000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6.000.000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711190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Порез на друге приходе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18.500.000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19.000.000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741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Приходи од имовине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741520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Накнада за коришћење шумског и пољопривредног земљишта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741532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Комунална такса за коришћење </w:t>
            </w: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прос.за</w:t>
            </w:r>
            <w:proofErr w:type="spellEnd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парк.др.мот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1.250.000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250.000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742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Приходи од продаје добара и услуга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742251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Општинске административне таксе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6.000.000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4.500.000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742253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Накнада за уређивање грађевинског земљишта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59.000.000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58.000.000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742255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Такса за озакоњење објеката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77.500.000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22.052.000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-55.448.000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742351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Приходи општинских органа управе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-4.000.000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811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Примања од продаје непокретности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0</w:t>
            </w:r>
          </w:p>
        </w:tc>
      </w:tr>
      <w:tr w:rsidR="007D616B" w:rsidRPr="0032494F" w:rsidTr="007D616B">
        <w:trPr>
          <w:trHeight w:val="240"/>
          <w:jc w:val="center"/>
        </w:trPr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811151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Примања од продаје непокретности у корист нивоа општина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128.000.000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186.000.000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58.000.000</w:t>
            </w:r>
          </w:p>
        </w:tc>
      </w:tr>
      <w:tr w:rsidR="007D616B" w:rsidRPr="0032494F" w:rsidTr="007D616B">
        <w:trPr>
          <w:trHeight w:val="270"/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MS Sans Serif" w:hAnsi="MS Sans Serif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MS Sans Serif" w:hAnsi="MS Sans Serif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MS Sans Serif" w:hAnsi="MS Sans Serif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MS Sans Serif" w:hAnsi="MS Sans Serif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САЛДО:</w:t>
            </w:r>
          </w:p>
        </w:tc>
        <w:tc>
          <w:tcPr>
            <w:tcW w:w="17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16B" w:rsidRPr="0032494F" w:rsidRDefault="007D616B" w:rsidP="007D616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  <w:t>117.902.000</w:t>
            </w:r>
          </w:p>
        </w:tc>
      </w:tr>
    </w:tbl>
    <w:p w:rsidR="007D616B" w:rsidRPr="0032494F" w:rsidRDefault="007D616B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ab/>
      </w:r>
      <w:r w:rsidR="0063575D" w:rsidRPr="0032494F">
        <w:rPr>
          <w:rFonts w:ascii="Times New Roman" w:hAnsi="Times New Roman"/>
          <w:lang w:val="sr-Cyrl-CS"/>
        </w:rPr>
        <w:t>Код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прихода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које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својим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радом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остварује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Општинска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управа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врши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се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прерасподела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у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плану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на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начин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да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се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приходи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органа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управе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умањују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за</w:t>
      </w:r>
      <w:r w:rsidRPr="0032494F">
        <w:rPr>
          <w:rFonts w:ascii="Times New Roman" w:hAnsi="Times New Roman"/>
          <w:lang w:val="sr-Cyrl-CS"/>
        </w:rPr>
        <w:t xml:space="preserve"> 4.000.000 </w:t>
      </w:r>
      <w:r w:rsidR="0063575D" w:rsidRPr="0032494F">
        <w:rPr>
          <w:rFonts w:ascii="Times New Roman" w:hAnsi="Times New Roman"/>
          <w:lang w:val="sr-Cyrl-CS"/>
        </w:rPr>
        <w:t>динара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а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приходи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од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општинских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административних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такси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увећавају</w:t>
      </w:r>
      <w:r w:rsidRPr="0032494F">
        <w:rPr>
          <w:rFonts w:ascii="Times New Roman" w:hAnsi="Times New Roman"/>
          <w:lang w:val="sr-Cyrl-CS"/>
        </w:rPr>
        <w:t xml:space="preserve"> </w:t>
      </w:r>
      <w:r w:rsidR="0063575D" w:rsidRPr="0032494F">
        <w:rPr>
          <w:rFonts w:ascii="Times New Roman" w:hAnsi="Times New Roman"/>
          <w:lang w:val="sr-Cyrl-CS"/>
        </w:rPr>
        <w:t>за</w:t>
      </w:r>
      <w:r w:rsidRPr="0032494F">
        <w:rPr>
          <w:rFonts w:ascii="Times New Roman" w:hAnsi="Times New Roman"/>
          <w:lang w:val="sr-Cyrl-CS"/>
        </w:rPr>
        <w:t xml:space="preserve"> 4.500.000 </w:t>
      </w:r>
      <w:r w:rsidR="0063575D" w:rsidRPr="0032494F">
        <w:rPr>
          <w:rFonts w:ascii="Times New Roman" w:hAnsi="Times New Roman"/>
          <w:lang w:val="sr-Cyrl-CS"/>
        </w:rPr>
        <w:t>динара</w:t>
      </w:r>
      <w:r w:rsidRPr="0032494F">
        <w:rPr>
          <w:rFonts w:ascii="Times New Roman" w:hAnsi="Times New Roman"/>
          <w:lang w:val="sr-Cyrl-CS"/>
        </w:rPr>
        <w:t>.</w:t>
      </w:r>
    </w:p>
    <w:p w:rsidR="007D616B" w:rsidRPr="0032494F" w:rsidRDefault="0063575D" w:rsidP="00973461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Коригују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планирани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приходи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таксе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озакоњење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података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добијених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из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службе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урбанизам</w:t>
      </w:r>
      <w:r w:rsidR="007D616B" w:rsidRPr="0032494F">
        <w:rPr>
          <w:rFonts w:ascii="Times New Roman" w:hAnsi="Times New Roman"/>
          <w:lang w:val="sr-Cyrl-CS"/>
        </w:rPr>
        <w:t xml:space="preserve">. </w:t>
      </w:r>
      <w:r w:rsidRPr="0032494F">
        <w:rPr>
          <w:rFonts w:ascii="Times New Roman" w:hAnsi="Times New Roman"/>
          <w:lang w:val="sr-Cyrl-CS"/>
        </w:rPr>
        <w:t>Иницијална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пројекција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заснована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процене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броја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објеката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њихове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површине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није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показала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као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поуздана</w:t>
      </w:r>
      <w:r w:rsidR="007D616B" w:rsidRPr="0032494F">
        <w:rPr>
          <w:rFonts w:ascii="Times New Roman" w:hAnsi="Times New Roman"/>
          <w:lang w:val="sr-Cyrl-CS"/>
        </w:rPr>
        <w:t xml:space="preserve">. </w:t>
      </w:r>
      <w:r w:rsidRPr="0032494F">
        <w:rPr>
          <w:rFonts w:ascii="Times New Roman" w:hAnsi="Times New Roman"/>
          <w:lang w:val="sr-Cyrl-CS"/>
        </w:rPr>
        <w:t>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основу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нових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показатеља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коригована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је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ова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иницијална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пројекција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износ</w:t>
      </w:r>
      <w:r w:rsidR="007D616B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од</w:t>
      </w:r>
      <w:r w:rsidR="007D616B" w:rsidRPr="0032494F">
        <w:rPr>
          <w:rFonts w:ascii="Times New Roman" w:hAnsi="Times New Roman"/>
          <w:lang w:val="sr-Cyrl-CS"/>
        </w:rPr>
        <w:t xml:space="preserve"> 55.448.000 </w:t>
      </w:r>
      <w:r w:rsidRPr="0032494F">
        <w:rPr>
          <w:rFonts w:ascii="Times New Roman" w:hAnsi="Times New Roman"/>
          <w:lang w:val="sr-Cyrl-CS"/>
        </w:rPr>
        <w:t>динара</w:t>
      </w:r>
      <w:r w:rsidR="007D616B" w:rsidRPr="0032494F">
        <w:rPr>
          <w:rFonts w:ascii="Times New Roman" w:hAnsi="Times New Roman"/>
          <w:lang w:val="sr-Cyrl-CS"/>
        </w:rPr>
        <w:t xml:space="preserve">. </w:t>
      </w:r>
    </w:p>
    <w:p w:rsidR="007D616B" w:rsidRPr="0032494F" w:rsidRDefault="007D616B" w:rsidP="007D616B">
      <w:pPr>
        <w:spacing w:after="0" w:line="240" w:lineRule="auto"/>
        <w:jc w:val="both"/>
        <w:rPr>
          <w:rFonts w:ascii="Times New Roman" w:hAnsi="Times New Roman"/>
          <w:lang w:val="sr-Cyrl-CS" w:eastAsia="sr-Latn-CS"/>
        </w:rPr>
      </w:pPr>
      <w:r w:rsidRPr="0032494F">
        <w:rPr>
          <w:rFonts w:ascii="Times New Roman" w:hAnsi="Times New Roman"/>
          <w:lang w:val="sr-Cyrl-CS" w:eastAsia="sr-Latn-CS"/>
        </w:rPr>
        <w:tab/>
        <w:t xml:space="preserve">Порез на приходе од самосталне делатности </w:t>
      </w:r>
      <w:proofErr w:type="spellStart"/>
      <w:r w:rsidR="0063575D" w:rsidRPr="0032494F">
        <w:rPr>
          <w:rFonts w:ascii="Times New Roman" w:hAnsi="Times New Roman"/>
          <w:lang w:val="sr-Cyrl-CS" w:eastAsia="sr-Latn-CS"/>
        </w:rPr>
        <w:t>поцењен</w:t>
      </w:r>
      <w:proofErr w:type="spellEnd"/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је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proofErr w:type="spellStart"/>
      <w:r w:rsidR="0063575D" w:rsidRPr="0032494F">
        <w:rPr>
          <w:rFonts w:ascii="Times New Roman" w:hAnsi="Times New Roman"/>
          <w:lang w:val="sr-Cyrl-CS" w:eastAsia="sr-Latn-CS"/>
        </w:rPr>
        <w:t>набази</w:t>
      </w:r>
      <w:proofErr w:type="spellEnd"/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остварења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за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првих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пет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месеци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за</w:t>
      </w:r>
      <w:r w:rsidR="00ED314B" w:rsidRPr="0032494F">
        <w:rPr>
          <w:rFonts w:ascii="Times New Roman" w:hAnsi="Times New Roman"/>
          <w:lang w:val="sr-Cyrl-CS" w:eastAsia="sr-Latn-CS"/>
        </w:rPr>
        <w:t xml:space="preserve"> 6.000.000 </w:t>
      </w:r>
      <w:proofErr w:type="spellStart"/>
      <w:r w:rsidR="0063575D" w:rsidRPr="0032494F">
        <w:rPr>
          <w:rFonts w:ascii="Times New Roman" w:hAnsi="Times New Roman"/>
          <w:lang w:val="sr-Cyrl-CS" w:eastAsia="sr-Latn-CS"/>
        </w:rPr>
        <w:t>диара</w:t>
      </w:r>
      <w:proofErr w:type="spellEnd"/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више</w:t>
      </w:r>
      <w:r w:rsidR="00ED314B" w:rsidRPr="0032494F">
        <w:rPr>
          <w:rFonts w:ascii="Times New Roman" w:hAnsi="Times New Roman"/>
          <w:lang w:val="sr-Cyrl-CS" w:eastAsia="sr-Latn-CS"/>
        </w:rPr>
        <w:t xml:space="preserve">. </w:t>
      </w:r>
      <w:r w:rsidR="0063575D" w:rsidRPr="0032494F">
        <w:rPr>
          <w:rFonts w:ascii="Times New Roman" w:hAnsi="Times New Roman"/>
          <w:lang w:val="sr-Cyrl-CS" w:eastAsia="sr-Latn-CS"/>
        </w:rPr>
        <w:t>Образложење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овом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основу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слично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је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оном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које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се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односи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на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порез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на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зараде</w:t>
      </w:r>
      <w:r w:rsidR="00ED314B" w:rsidRPr="0032494F">
        <w:rPr>
          <w:rFonts w:ascii="Times New Roman" w:hAnsi="Times New Roman"/>
          <w:lang w:val="sr-Cyrl-CS" w:eastAsia="sr-Latn-CS"/>
        </w:rPr>
        <w:t xml:space="preserve">, </w:t>
      </w:r>
      <w:r w:rsidR="0063575D" w:rsidRPr="0032494F">
        <w:rPr>
          <w:rFonts w:ascii="Times New Roman" w:hAnsi="Times New Roman"/>
          <w:lang w:val="sr-Cyrl-CS" w:eastAsia="sr-Latn-CS"/>
        </w:rPr>
        <w:t>односно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процењује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да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привредна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кретања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у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општини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Врњачка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Бања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бележе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позитиван</w:t>
      </w:r>
      <w:r w:rsidR="00ED314B"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тренд</w:t>
      </w:r>
      <w:r w:rsidR="00ED314B" w:rsidRPr="0032494F">
        <w:rPr>
          <w:rFonts w:ascii="Times New Roman" w:hAnsi="Times New Roman"/>
          <w:lang w:val="sr-Cyrl-CS" w:eastAsia="sr-Latn-CS"/>
        </w:rPr>
        <w:t>.</w:t>
      </w:r>
    </w:p>
    <w:p w:rsidR="000676F4" w:rsidRPr="0032494F" w:rsidRDefault="000676F4" w:rsidP="007D616B">
      <w:pPr>
        <w:spacing w:after="0" w:line="240" w:lineRule="auto"/>
        <w:jc w:val="both"/>
        <w:rPr>
          <w:rFonts w:ascii="Times New Roman" w:hAnsi="Times New Roman"/>
          <w:lang w:val="sr-Cyrl-CS" w:eastAsia="sr-Latn-CS"/>
        </w:rPr>
      </w:pPr>
      <w:r w:rsidRPr="0032494F">
        <w:rPr>
          <w:rFonts w:ascii="Times New Roman" w:hAnsi="Times New Roman"/>
          <w:lang w:val="sr-Cyrl-CS" w:eastAsia="sr-Latn-CS"/>
        </w:rPr>
        <w:tab/>
      </w:r>
      <w:r w:rsidR="0063575D" w:rsidRPr="0032494F">
        <w:rPr>
          <w:rFonts w:ascii="Times New Roman" w:hAnsi="Times New Roman"/>
          <w:lang w:val="sr-Cyrl-CS" w:eastAsia="sr-Latn-CS"/>
        </w:rPr>
        <w:t>Ребалансом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се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планирају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приходи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расходи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основу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кредитног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задужења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износу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од</w:t>
      </w:r>
      <w:r w:rsidRPr="0032494F">
        <w:rPr>
          <w:rFonts w:ascii="Times New Roman" w:hAnsi="Times New Roman"/>
          <w:lang w:val="sr-Cyrl-CS" w:eastAsia="sr-Latn-CS"/>
        </w:rPr>
        <w:t xml:space="preserve"> 26.000.000 </w:t>
      </w:r>
      <w:r w:rsidR="0063575D" w:rsidRPr="0032494F">
        <w:rPr>
          <w:rFonts w:ascii="Times New Roman" w:hAnsi="Times New Roman"/>
          <w:lang w:val="sr-Cyrl-CS" w:eastAsia="sr-Latn-CS"/>
        </w:rPr>
        <w:t>динара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на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име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капиталних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инвестиционих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расхода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за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реализацију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пројекта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Изградња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националног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proofErr w:type="spellStart"/>
      <w:r w:rsidR="0063575D" w:rsidRPr="0032494F">
        <w:rPr>
          <w:rFonts w:ascii="Times New Roman" w:hAnsi="Times New Roman"/>
          <w:lang w:val="sr-Cyrl-CS" w:eastAsia="sr-Latn-CS"/>
        </w:rPr>
        <w:t>тренажног</w:t>
      </w:r>
      <w:proofErr w:type="spellEnd"/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ватерполо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63575D" w:rsidRPr="0032494F">
        <w:rPr>
          <w:rFonts w:ascii="Times New Roman" w:hAnsi="Times New Roman"/>
          <w:lang w:val="sr-Cyrl-CS" w:eastAsia="sr-Latn-CS"/>
        </w:rPr>
        <w:t>центра</w:t>
      </w:r>
      <w:r w:rsidRPr="0032494F">
        <w:rPr>
          <w:rFonts w:ascii="Times New Roman" w:hAnsi="Times New Roman"/>
          <w:lang w:val="sr-Cyrl-CS" w:eastAsia="sr-Latn-CS"/>
        </w:rPr>
        <w:t>.</w:t>
      </w:r>
    </w:p>
    <w:p w:rsidR="00ED314B" w:rsidRPr="0032494F" w:rsidRDefault="00ED314B" w:rsidP="007D616B">
      <w:pPr>
        <w:spacing w:after="0" w:line="240" w:lineRule="auto"/>
        <w:jc w:val="both"/>
        <w:rPr>
          <w:rFonts w:ascii="Times New Roman" w:hAnsi="Times New Roman"/>
          <w:lang w:val="sr-Latn-CS" w:eastAsia="sr-Latn-CS"/>
        </w:rPr>
      </w:pPr>
    </w:p>
    <w:p w:rsidR="00ED314B" w:rsidRPr="0032494F" w:rsidRDefault="00ED314B" w:rsidP="007D616B">
      <w:pPr>
        <w:spacing w:after="0" w:line="240" w:lineRule="auto"/>
        <w:jc w:val="both"/>
        <w:rPr>
          <w:rFonts w:ascii="Times New Roman" w:hAnsi="Times New Roman"/>
          <w:lang w:val="sr-Latn-CS" w:eastAsia="sr-Latn-CS"/>
        </w:rPr>
      </w:pPr>
      <w:r w:rsidRPr="0032494F">
        <w:rPr>
          <w:rFonts w:ascii="Times New Roman" w:hAnsi="Times New Roman"/>
          <w:lang w:val="sr-Latn-CS" w:eastAsia="sr-Latn-CS"/>
        </w:rPr>
        <w:tab/>
      </w:r>
      <w:r w:rsidR="00FF1BAA" w:rsidRPr="0032494F">
        <w:rPr>
          <w:rFonts w:ascii="Times New Roman" w:hAnsi="Times New Roman"/>
          <w:lang w:val="sr-Cyrl-CS" w:eastAsia="sr-Latn-CS"/>
        </w:rPr>
        <w:t>Генерално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посматрано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процена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остварења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овако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планираних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прихода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великој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мери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зависи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од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појединих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прихода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који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значајно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учествују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укупним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приходима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то</w:t>
      </w:r>
      <w:r w:rsidRPr="0032494F">
        <w:rPr>
          <w:rFonts w:ascii="Times New Roman" w:hAnsi="Times New Roman"/>
          <w:lang w:val="sr-Cyrl-CS" w:eastAsia="sr-Latn-CS"/>
        </w:rPr>
        <w:t xml:space="preserve">: </w:t>
      </w:r>
      <w:r w:rsidR="00FF1BAA" w:rsidRPr="0032494F">
        <w:rPr>
          <w:rFonts w:ascii="Times New Roman" w:hAnsi="Times New Roman"/>
          <w:lang w:val="sr-Cyrl-CS" w:eastAsia="sr-Latn-CS"/>
        </w:rPr>
        <w:t>продаја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непокретности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која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је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власништву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општине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Врњачка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Бања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није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у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непосредној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функцији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обављања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>делатности</w:t>
      </w:r>
      <w:r w:rsidRPr="0032494F">
        <w:rPr>
          <w:rFonts w:ascii="Times New Roman" w:hAnsi="Times New Roman"/>
          <w:lang w:val="sr-Cyrl-CS" w:eastAsia="sr-Latn-CS"/>
        </w:rPr>
        <w:t xml:space="preserve"> </w:t>
      </w:r>
      <w:r w:rsidR="00FF1BAA" w:rsidRPr="0032494F">
        <w:rPr>
          <w:rFonts w:ascii="Times New Roman" w:hAnsi="Times New Roman"/>
          <w:lang w:val="sr-Cyrl-CS" w:eastAsia="sr-Latn-CS"/>
        </w:rPr>
        <w:t xml:space="preserve">које су надлежности општине; продаја станова којима се наплаћује приход по основу накнаде за уређење грађевинског земљишта; приходи који се очекују из републичког буџета. Изузимајући ове приходе и примања процена остварења осталих прихода је око 90%. </w:t>
      </w:r>
    </w:p>
    <w:p w:rsidR="00822208" w:rsidRPr="0032494F" w:rsidRDefault="00822208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</w:p>
    <w:p w:rsidR="00822208" w:rsidRPr="0032494F" w:rsidRDefault="00822208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</w:p>
    <w:p w:rsidR="00D25D3F" w:rsidRPr="0032494F" w:rsidRDefault="00D25D3F" w:rsidP="00862DF0">
      <w:pPr>
        <w:spacing w:after="0" w:line="240" w:lineRule="auto"/>
        <w:ind w:firstLine="567"/>
        <w:jc w:val="both"/>
        <w:rPr>
          <w:rFonts w:ascii="Times New Roman" w:hAnsi="Times New Roman"/>
          <w:u w:val="single"/>
          <w:lang w:val="sr-Cyrl-CS"/>
        </w:rPr>
      </w:pPr>
      <w:r w:rsidRPr="0032494F">
        <w:rPr>
          <w:rFonts w:ascii="Times New Roman" w:hAnsi="Times New Roman"/>
          <w:u w:val="single"/>
          <w:lang w:val="sr-Cyrl-CS"/>
        </w:rPr>
        <w:t>Расходи</w:t>
      </w:r>
    </w:p>
    <w:p w:rsidR="00812BFE" w:rsidRPr="0032494F" w:rsidRDefault="00812BFE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3A4848" w:rsidRPr="0032494F" w:rsidRDefault="00463E83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Latn-CS"/>
        </w:rPr>
        <w:t>Другим</w:t>
      </w:r>
      <w:r w:rsidR="0087336F" w:rsidRPr="0032494F">
        <w:rPr>
          <w:rFonts w:ascii="Times New Roman" w:hAnsi="Times New Roman"/>
          <w:lang w:val="sr-Cyrl-CS"/>
        </w:rPr>
        <w:t xml:space="preserve"> </w:t>
      </w:r>
      <w:r w:rsidR="005B5071" w:rsidRPr="0032494F">
        <w:rPr>
          <w:rFonts w:ascii="Times New Roman" w:hAnsi="Times New Roman"/>
          <w:lang w:val="sr-Cyrl-CS"/>
        </w:rPr>
        <w:t>р</w:t>
      </w:r>
      <w:r w:rsidR="0048523E" w:rsidRPr="0032494F">
        <w:rPr>
          <w:rFonts w:ascii="Times New Roman" w:hAnsi="Times New Roman"/>
          <w:lang w:val="sr-Cyrl-CS"/>
        </w:rPr>
        <w:t xml:space="preserve">ебалансом </w:t>
      </w:r>
      <w:r w:rsidR="005B5071" w:rsidRPr="0032494F">
        <w:rPr>
          <w:rFonts w:ascii="Times New Roman" w:hAnsi="Times New Roman"/>
          <w:lang w:val="sr-Cyrl-CS"/>
        </w:rPr>
        <w:t>у</w:t>
      </w:r>
      <w:r w:rsidR="0087336F" w:rsidRPr="0032494F">
        <w:rPr>
          <w:rFonts w:ascii="Times New Roman" w:hAnsi="Times New Roman"/>
          <w:lang w:val="sr-Cyrl-CS"/>
        </w:rPr>
        <w:t xml:space="preserve"> </w:t>
      </w:r>
      <w:proofErr w:type="spellStart"/>
      <w:r w:rsidR="0087336F" w:rsidRPr="0032494F">
        <w:rPr>
          <w:rFonts w:ascii="Times New Roman" w:hAnsi="Times New Roman"/>
          <w:lang w:val="sr-Cyrl-CS"/>
        </w:rPr>
        <w:t>201</w:t>
      </w:r>
      <w:r w:rsidR="00625208" w:rsidRPr="0032494F">
        <w:rPr>
          <w:rFonts w:ascii="Times New Roman" w:hAnsi="Times New Roman"/>
          <w:lang w:val="sr-Cyrl-CS"/>
        </w:rPr>
        <w:t>7</w:t>
      </w:r>
      <w:r w:rsidR="0087336F" w:rsidRPr="0032494F">
        <w:rPr>
          <w:rFonts w:ascii="Times New Roman" w:hAnsi="Times New Roman"/>
          <w:lang w:val="sr-Cyrl-CS"/>
        </w:rPr>
        <w:t>.</w:t>
      </w:r>
      <w:r w:rsidR="005B5071" w:rsidRPr="0032494F">
        <w:rPr>
          <w:rFonts w:ascii="Times New Roman" w:hAnsi="Times New Roman"/>
          <w:lang w:val="sr-Cyrl-CS"/>
        </w:rPr>
        <w:t>г</w:t>
      </w:r>
      <w:proofErr w:type="spellEnd"/>
      <w:r w:rsidR="0087336F" w:rsidRPr="0032494F">
        <w:rPr>
          <w:rFonts w:ascii="Times New Roman" w:hAnsi="Times New Roman"/>
          <w:lang w:val="sr-Cyrl-CS"/>
        </w:rPr>
        <w:t xml:space="preserve">. </w:t>
      </w:r>
      <w:r w:rsidR="0048523E" w:rsidRPr="0032494F">
        <w:rPr>
          <w:rFonts w:ascii="Times New Roman" w:hAnsi="Times New Roman"/>
          <w:lang w:val="sr-Cyrl-CS"/>
        </w:rPr>
        <w:t xml:space="preserve">се </w:t>
      </w:r>
      <w:r w:rsidRPr="0032494F">
        <w:rPr>
          <w:rFonts w:ascii="Times New Roman" w:hAnsi="Times New Roman"/>
          <w:lang w:val="sr-Latn-CS"/>
        </w:rPr>
        <w:t xml:space="preserve">врши се распоред прихода којим се увећава висина буџета у износу од </w:t>
      </w:r>
      <w:r w:rsidR="007D1B27" w:rsidRPr="0032494F">
        <w:rPr>
          <w:rFonts w:ascii="Times New Roman" w:hAnsi="Times New Roman"/>
          <w:lang w:val="sr-Latn-CS"/>
        </w:rPr>
        <w:t xml:space="preserve">117.902.000 </w:t>
      </w:r>
      <w:r w:rsidRPr="0032494F">
        <w:rPr>
          <w:rFonts w:ascii="Times New Roman" w:hAnsi="Times New Roman"/>
          <w:lang w:val="sr-Latn-CS"/>
        </w:rPr>
        <w:t xml:space="preserve"> динара</w:t>
      </w:r>
      <w:r w:rsidR="007D1B27" w:rsidRPr="0032494F">
        <w:rPr>
          <w:rFonts w:ascii="Times New Roman" w:hAnsi="Times New Roman"/>
          <w:lang w:val="sr-Latn-CS"/>
        </w:rPr>
        <w:t xml:space="preserve"> и интерна прерасподела расхода и то</w:t>
      </w:r>
      <w:r w:rsidRPr="0032494F">
        <w:rPr>
          <w:rFonts w:ascii="Times New Roman" w:hAnsi="Times New Roman"/>
          <w:lang w:val="sr-Latn-CS"/>
        </w:rPr>
        <w:t>:</w:t>
      </w:r>
    </w:p>
    <w:p w:rsidR="007D1B27" w:rsidRPr="0032494F" w:rsidRDefault="007D1B27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tbl>
      <w:tblPr>
        <w:tblW w:w="938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708"/>
        <w:gridCol w:w="773"/>
        <w:gridCol w:w="4096"/>
        <w:gridCol w:w="1324"/>
        <w:gridCol w:w="1479"/>
        <w:gridCol w:w="1118"/>
      </w:tblGrid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Одлука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буџету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Ребаланс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Број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Економ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2017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2017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Промена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позиц</w:t>
            </w:r>
            <w:proofErr w:type="spellEnd"/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класиф</w:t>
            </w:r>
            <w:proofErr w:type="spellEnd"/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СКУПШТИНА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2.020.000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2.154.000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134.000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460.000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515.000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55.000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4171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Одборнички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додатак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др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нак</w:t>
            </w:r>
            <w:proofErr w:type="spellEnd"/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.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рад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7.100.000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7.200.000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7.600.000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8.680.000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423-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-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Репрезентација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1.600.000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11/1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440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Отплате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домаћих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камата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Повремена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радна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тела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скупштине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-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lastRenderedPageBreak/>
              <w:t>Канцеларија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младе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lastRenderedPageBreak/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бонуси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посебни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расходи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2.700.000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1.400.000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-1.300.000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трошкови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1.113.000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1.113.000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ПРЕДСЕДНИК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ОПШТИНЕ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ОПШТИНСКО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ВЕЋЕ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3.220.000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3.413.000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193.000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577.000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696.000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119.000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2.700.000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7.453.000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4.753.000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423-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-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Репрезентација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ОПШТИНСКО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ПРАВОБРАНИЛАШТВО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3.376.000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3.627.000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251.000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605.000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782.000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177.000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давања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230.000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7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482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Порези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обавезне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таксе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казне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наметнуте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једног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нивоа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власти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другом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2.500.000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1.500.000</w:t>
            </w:r>
          </w:p>
        </w:tc>
      </w:tr>
      <w:tr w:rsidR="009750DE" w:rsidRPr="009750DE" w:rsidTr="009750DE">
        <w:trPr>
          <w:trHeight w:val="48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483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Новчане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казне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пенали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решењу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судова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12.000.000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ОПШТИНСКА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УПРАВА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58.997.000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62.234.000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3.237.000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10.627.000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12.644.000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2.017.000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давања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2.146.000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2.664.000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518.000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бонуси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посебни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расходи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814.000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962.000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148.000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3.700.000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7.311.000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3.611.000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9.361.000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10.919.000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1.558.000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4.559.000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5.150.000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591.000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Инспекцијски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послови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7.175.000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7.569.000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394.000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1.292.000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1.538.000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246.000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давања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261.000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324.000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63.000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бонуси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посебни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расходи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99.000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18.000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889.000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439.000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1.138.500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1.328.000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189.500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554.000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626.000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72.000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Администрирање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изворних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прихода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локалне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самоуправе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7.175.000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7.569.000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394.000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1.292.000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1.538.000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246.000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давања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261.000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324.000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63.000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бонуси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посебни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расходи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99.000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18.000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889.000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439.000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1.138.500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1.328.000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189.500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554.000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626.000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72.000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Урбанизам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просторно</w:t>
            </w:r>
            <w:r w:rsidRPr="009750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CS" w:eastAsia="sr-Latn-CS"/>
              </w:rPr>
              <w:t>планирање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99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6.378.000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6.728.000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lastRenderedPageBreak/>
              <w:t>100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1.149.000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1.367.000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218.000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102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давања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232.000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288.000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,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бонуси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посебни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расходи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88.000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108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791.000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391.000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114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1.012.000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1.181.000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169.000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493.000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558.000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65.000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Општинска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јавна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агенција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9.199.000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9.054.000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-145.000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1.646.000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1.620.000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-26.000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4.230.000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5.395.000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1.165.000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76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Управљање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добрима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од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општег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интереса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добрима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општој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употреби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јавној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својини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(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део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јавну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расвету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4.500.000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5.500.000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9750DE" w:rsidRPr="009750DE" w:rsidTr="009750DE">
        <w:trPr>
          <w:trHeight w:val="96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Управљање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добрима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од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општег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интереса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добрима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општој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употреби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јавној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својини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(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део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путеве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површине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јавне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намене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5113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Капитално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објеката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33.600.000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35.700.000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Развој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Организација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саобраћаја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саобраћајна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инфраструктура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2.400.000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1.200.000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-1.200.000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135/1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Специјализоване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135/2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135/3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5.200.000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-3.100.000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136/1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Реализација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ЛАП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запошљавање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147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издаци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стручно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образовање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18.600.000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30.100.000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11.500.000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Удружења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савези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Дотације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непрофитним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институцијама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2.190.000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190.000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Верске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4819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Дотације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непрофитним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институцијама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1.200.000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Физичка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култура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48191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Дотације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спортским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омлад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организацијама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6.700.000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7.050.000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Пројектно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планирање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набавка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имовине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541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Земљиште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14.000.000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17.000.000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Накнаде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штете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услед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елементарних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непогода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72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Накнаде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штете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повреде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штету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насталу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услед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елементарних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непогода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или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других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непред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.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узрока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Здравствена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заштита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lastRenderedPageBreak/>
              <w:t>162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Донације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трансфери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нивоима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6.900.000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13.000.000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6.100.000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Здравство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некласификовано</w:t>
            </w:r>
            <w:proofErr w:type="spellEnd"/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другом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месту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-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Црвени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крст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164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481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Дотације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невладиним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организацијама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4.186.000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886.000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Трансфери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основним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школама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172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Донације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трансфери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нивоима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62.627.000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67.524.000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4.897.000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Трансфери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средњим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школама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463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Донације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трансфери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осталим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нивоима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власти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14.600.000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15.200.000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Пројекти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области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социјалне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заштите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472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Накнаде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заштиту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из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буџета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15.693.000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25.579.000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9.886.000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ЈП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Бањско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зеленило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чистоћа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Специјализоване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40.000.000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40.600.000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ЈП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Нови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Аутопревоз</w:t>
            </w:r>
            <w:proofErr w:type="spellEnd"/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Набавка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домаће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нефинансијске</w:t>
            </w:r>
            <w:proofErr w:type="spellEnd"/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имовине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Пројекти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Пројекат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: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Пешачке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стазе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од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бивете</w:t>
            </w:r>
            <w:proofErr w:type="spellEnd"/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Снежник</w:t>
            </w:r>
            <w:proofErr w:type="spellEnd"/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до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ресторана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Србија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186/1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9.826.000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9.826.000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Културни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центар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3.700.000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</w:p>
        </w:tc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Библиотека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Др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.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Душан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Радић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1.700.000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Специјализоване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230.000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330.000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Предшколска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"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Радост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Плате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додаци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запослених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68.006.000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69.163.000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1.157.000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Социјални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доприноси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на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терет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послодавца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12.683.000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13.797.000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1.114.000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Туристичка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организација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3.840.000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5.640.000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1.800.000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Специјализоване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20.300.000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27.015.000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6.715.000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Установа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Спортски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центар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трошкови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7.500.000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7.600.000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2.150.000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Специјализоване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3.800.000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4.680.000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1.000.000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1.200.000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1.450.000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1.650.000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Грачац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1.360.000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2.946.000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1.586.000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490.000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240.000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505.000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1.525.000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1.020.000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276/1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1.800.000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1.800.000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Вранеши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трошкови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230.000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278/1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Специјализоване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230.000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1.200.000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2.850.000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1.650.000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281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2.927.000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1.377.000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Вукушица</w:t>
            </w:r>
            <w:proofErr w:type="spell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2.750.000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2.500.000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Врњци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290/1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Руђинци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трошкови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95.000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70.000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276.000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406.000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130.000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294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1.600.000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2.561.000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961.000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120.000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320.000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Подунавци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4.300.000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4.551.000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251.000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130.000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707.000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577.000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301/4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790.000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490.000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Штулац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1.140.000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570.000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320.000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306/1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Машине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опрема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780.000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Рсовци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309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1.100.000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1.500.000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400.000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Станишинци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трошкови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500.000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850.000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350.000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Месна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заједница</w:t>
            </w:r>
            <w:r w:rsidRPr="009750DE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32494F">
              <w:rPr>
                <w:rFonts w:ascii="Times New Roman" w:hAnsi="Times New Roman"/>
                <w:b/>
                <w:bCs/>
                <w:sz w:val="18"/>
                <w:szCs w:val="18"/>
                <w:lang w:val="sr-Latn-CS" w:eastAsia="sr-Latn-CS"/>
              </w:rPr>
              <w:t>Отроци</w:t>
            </w:r>
            <w:proofErr w:type="spellEnd"/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 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421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Стални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трошкови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Услуге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уговору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Текуће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поправке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одржавање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600.000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600.000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426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Материјал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25.000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25.000</w:t>
            </w:r>
          </w:p>
        </w:tc>
      </w:tr>
      <w:tr w:rsidR="009750DE" w:rsidRPr="009750DE" w:rsidTr="009750DE">
        <w:trPr>
          <w:trHeight w:val="24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320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511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Зграде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грађевински</w:t>
            </w: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 xml:space="preserve"> </w:t>
            </w:r>
            <w:r w:rsidRPr="0032494F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објекти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sz w:val="18"/>
                <w:szCs w:val="18"/>
                <w:lang w:val="sr-Latn-CS" w:eastAsia="sr-Latn-CS"/>
              </w:rPr>
              <w:t>860.000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0DE" w:rsidRPr="009750DE" w:rsidRDefault="009750DE" w:rsidP="009750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</w:pPr>
            <w:r w:rsidRPr="009750DE">
              <w:rPr>
                <w:rFonts w:ascii="Times New Roman" w:hAnsi="Times New Roman"/>
                <w:color w:val="000000"/>
                <w:sz w:val="18"/>
                <w:szCs w:val="18"/>
                <w:lang w:val="sr-Latn-CS" w:eastAsia="sr-Latn-CS"/>
              </w:rPr>
              <w:t>860.000</w:t>
            </w:r>
          </w:p>
        </w:tc>
      </w:tr>
    </w:tbl>
    <w:p w:rsidR="007D1B27" w:rsidRPr="0032494F" w:rsidRDefault="007D1B27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3A4848" w:rsidRPr="0032494F" w:rsidRDefault="003A4848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3A4848" w:rsidRPr="0032494F" w:rsidRDefault="003A4848" w:rsidP="0087336F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CB29BC" w:rsidRPr="0032494F" w:rsidRDefault="005C38C7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У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нормативном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делу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одлуке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врше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се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следеће</w:t>
      </w:r>
      <w:r w:rsidR="00CB29BC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промене</w:t>
      </w:r>
      <w:r w:rsidR="00CB29BC" w:rsidRPr="0032494F">
        <w:rPr>
          <w:rFonts w:ascii="Times New Roman" w:hAnsi="Times New Roman"/>
          <w:lang w:val="sr-Cyrl-CS"/>
        </w:rPr>
        <w:t>:</w:t>
      </w:r>
    </w:p>
    <w:p w:rsidR="00CB29BC" w:rsidRPr="0032494F" w:rsidRDefault="00CB29BC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У члану 24. иза става 5 додаје се нови став 6 и став 7 који гласе:</w:t>
      </w:r>
    </w:p>
    <w:p w:rsidR="00CB29BC" w:rsidRPr="0032494F" w:rsidRDefault="0051640D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ab/>
        <w:t>„</w:t>
      </w:r>
      <w:r w:rsidR="00CB29BC" w:rsidRPr="0032494F">
        <w:rPr>
          <w:rFonts w:ascii="Times New Roman" w:hAnsi="Times New Roman"/>
          <w:lang w:val="sr-Cyrl-CS"/>
        </w:rPr>
        <w:t xml:space="preserve">Ако у току године дође до промене околности која не угрожава утврђене приоритете унутар буџета корисник буџетских средстава коме је одобрена текућа буџетска резерва, а коме су ребалансом буџета одобрена додатна средства из којих се могу реализовати активности које су предвиђене актом којим је текућа буџетска резерва одобрена, или се у току године промене околности које утичу на могућност </w:t>
      </w:r>
      <w:r w:rsidR="00CB29BC" w:rsidRPr="0032494F">
        <w:rPr>
          <w:rFonts w:ascii="Times New Roman" w:hAnsi="Times New Roman"/>
          <w:lang w:val="sr-Cyrl-CS"/>
        </w:rPr>
        <w:lastRenderedPageBreak/>
        <w:t>реализације одобрених средстава текуће буџетске резерве, може поднети захтев за укидање решења о коришћењу текуће буџетске резерве органу који је решење донео, како би се ова средства могла користити за намене које нису предвиђене буџетом или за намене за које нису предвиђена средства у довољном обиму у оквирима дозвољеног износа текуће буџетске.</w:t>
      </w:r>
      <w:r w:rsidR="00CB29BC" w:rsidRPr="0032494F">
        <w:rPr>
          <w:rFonts w:ascii="Times New Roman" w:hAnsi="Times New Roman"/>
          <w:lang w:val="sr-Latn-CS"/>
        </w:rPr>
        <w:t xml:space="preserve">“ </w:t>
      </w:r>
      <w:r w:rsidR="005C38C7" w:rsidRPr="0032494F">
        <w:rPr>
          <w:rFonts w:ascii="Times New Roman" w:hAnsi="Times New Roman"/>
          <w:lang w:val="sr-Latn-CS"/>
        </w:rPr>
        <w:t>Овом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одредбом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ствара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се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основ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да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корисници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буџетских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средстава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могу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да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упуте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захтев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извршном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органу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за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укидање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донетих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решења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употреби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средстава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текуће</w:t>
      </w:r>
      <w:r w:rsidR="00CB29BC"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буџетске резерве у колико се у току дође до околности да се планиране активности могу извршити из средстава одобрених ребалансом буџета или у колико се у току године промене околности и одобрена средстава се не могу користити за сврхе за које су опредељена.</w:t>
      </w:r>
    </w:p>
    <w:p w:rsidR="00CB29BC" w:rsidRPr="0032494F" w:rsidRDefault="00CB29BC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ab/>
        <w:t xml:space="preserve">Укидањем решења из става 6 овог члана не поништавају се правне последице које је решење већ произвело, али се онемогућава даље </w:t>
      </w:r>
      <w:proofErr w:type="spellStart"/>
      <w:r w:rsidRPr="0032494F">
        <w:rPr>
          <w:rFonts w:ascii="Times New Roman" w:hAnsi="Times New Roman"/>
          <w:lang w:val="sr-Cyrl-CS"/>
        </w:rPr>
        <w:t>произвођење</w:t>
      </w:r>
      <w:proofErr w:type="spellEnd"/>
      <w:r w:rsidRPr="0032494F">
        <w:rPr>
          <w:rFonts w:ascii="Times New Roman" w:hAnsi="Times New Roman"/>
          <w:lang w:val="sr-Cyrl-CS"/>
        </w:rPr>
        <w:t xml:space="preserve"> правних последица укинутог решења.“</w:t>
      </w:r>
    </w:p>
    <w:p w:rsidR="00CB29BC" w:rsidRPr="0032494F" w:rsidRDefault="00CB29BC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 xml:space="preserve">У члану 46. у ставу 1 у табеларном прегледу у колони „Укупан број </w:t>
      </w:r>
      <w:proofErr w:type="spellStart"/>
      <w:r w:rsidRPr="0032494F">
        <w:rPr>
          <w:rFonts w:ascii="Times New Roman" w:hAnsi="Times New Roman"/>
          <w:lang w:val="sr-Cyrl-CS"/>
        </w:rPr>
        <w:t>запосл</w:t>
      </w:r>
      <w:proofErr w:type="spellEnd"/>
      <w:r w:rsidRPr="0032494F">
        <w:rPr>
          <w:rFonts w:ascii="Times New Roman" w:hAnsi="Times New Roman"/>
          <w:lang w:val="sr-Cyrl-CS"/>
        </w:rPr>
        <w:t xml:space="preserve">. на </w:t>
      </w:r>
      <w:proofErr w:type="spellStart"/>
      <w:r w:rsidRPr="0032494F">
        <w:rPr>
          <w:rFonts w:ascii="Times New Roman" w:hAnsi="Times New Roman"/>
          <w:lang w:val="sr-Cyrl-CS"/>
        </w:rPr>
        <w:t>одређ.врем</w:t>
      </w:r>
      <w:proofErr w:type="spellEnd"/>
      <w:r w:rsidRPr="0032494F">
        <w:rPr>
          <w:rFonts w:ascii="Times New Roman" w:hAnsi="Times New Roman"/>
          <w:lang w:val="sr-Cyrl-CS"/>
        </w:rPr>
        <w:t>.“ К</w:t>
      </w:r>
      <w:r w:rsidR="005C38C7" w:rsidRPr="0032494F">
        <w:rPr>
          <w:rFonts w:ascii="Times New Roman" w:hAnsi="Times New Roman"/>
          <w:lang w:val="sr-Cyrl-CS"/>
        </w:rPr>
        <w:t>од</w:t>
      </w:r>
      <w:r w:rsidRPr="0032494F">
        <w:rPr>
          <w:rFonts w:ascii="Times New Roman" w:hAnsi="Times New Roman"/>
          <w:lang w:val="sr-Cyrl-CS"/>
        </w:rPr>
        <w:t xml:space="preserve"> Установе Културни центар број „5“ замењује се бројем „6“ и у истој колони у врсти „Укупно“ број „42“ замењује се бројем „43“.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Овом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променом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врши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исправка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техничке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грешке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по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захтеву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Културног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центра</w:t>
      </w:r>
      <w:r w:rsidRPr="0032494F">
        <w:rPr>
          <w:rFonts w:ascii="Times New Roman" w:hAnsi="Times New Roman"/>
          <w:lang w:val="sr-Latn-CS"/>
        </w:rPr>
        <w:t xml:space="preserve">  </w:t>
      </w:r>
      <w:r w:rsidR="005C38C7" w:rsidRPr="0032494F">
        <w:rPr>
          <w:rFonts w:ascii="Times New Roman" w:hAnsi="Times New Roman"/>
          <w:lang w:val="sr-Latn-CS"/>
        </w:rPr>
        <w:t>у</w:t>
      </w:r>
      <w:r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5C38C7" w:rsidRPr="0032494F">
        <w:rPr>
          <w:rFonts w:ascii="Times New Roman" w:hAnsi="Times New Roman"/>
          <w:lang w:val="sr-Latn-CS"/>
        </w:rPr>
        <w:t>уписивању</w:t>
      </w:r>
      <w:proofErr w:type="spellEnd"/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броја</w:t>
      </w:r>
      <w:r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5C38C7" w:rsidRPr="0032494F">
        <w:rPr>
          <w:rFonts w:ascii="Times New Roman" w:hAnsi="Times New Roman"/>
          <w:lang w:val="sr-Latn-CS"/>
        </w:rPr>
        <w:t>запосених</w:t>
      </w:r>
      <w:proofErr w:type="spellEnd"/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на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одређено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време</w:t>
      </w:r>
      <w:r w:rsidRPr="0032494F">
        <w:rPr>
          <w:rFonts w:ascii="Times New Roman" w:hAnsi="Times New Roman"/>
          <w:lang w:val="sr-Latn-CS"/>
        </w:rPr>
        <w:t>.</w:t>
      </w:r>
      <w:r w:rsidRPr="0032494F">
        <w:rPr>
          <w:rFonts w:ascii="Times New Roman" w:hAnsi="Times New Roman"/>
          <w:lang w:val="sr-Cyrl-CS"/>
        </w:rPr>
        <w:tab/>
      </w:r>
    </w:p>
    <w:p w:rsidR="001E5130" w:rsidRPr="0032494F" w:rsidRDefault="00CB29BC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>У члану 46. у ставу 8 реч „разлаже“ замењује се речима „сразмерно евидентира“.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овом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одредбом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врши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прецизирање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одредбе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комом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врши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сразмерно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евидентирање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пословних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промена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у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Општинској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управи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у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програмском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делу</w:t>
      </w:r>
      <w:r w:rsidRPr="0032494F">
        <w:rPr>
          <w:rFonts w:ascii="Times New Roman" w:hAnsi="Times New Roman"/>
          <w:lang w:val="sr-Latn-CS"/>
        </w:rPr>
        <w:t xml:space="preserve"> </w:t>
      </w:r>
      <w:r w:rsidR="005C38C7" w:rsidRPr="0032494F">
        <w:rPr>
          <w:rFonts w:ascii="Times New Roman" w:hAnsi="Times New Roman"/>
          <w:lang w:val="sr-Latn-CS"/>
        </w:rPr>
        <w:t>буџета</w:t>
      </w:r>
      <w:r w:rsidRPr="0032494F">
        <w:rPr>
          <w:rFonts w:ascii="Times New Roman" w:hAnsi="Times New Roman"/>
          <w:lang w:val="sr-Latn-CS"/>
        </w:rPr>
        <w:t>.</w:t>
      </w:r>
    </w:p>
    <w:p w:rsidR="00CB29BC" w:rsidRPr="0032494F" w:rsidRDefault="00314C76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>Такође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овим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ребалансом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увећавају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се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расходи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планирани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исплату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плата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запосленима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код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директних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корисника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буџетских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средстава</w:t>
      </w:r>
      <w:r w:rsidR="009D3106" w:rsidRPr="0032494F">
        <w:rPr>
          <w:rFonts w:ascii="Times New Roman" w:hAnsi="Times New Roman"/>
          <w:lang w:val="sr-Cyrl-CS"/>
        </w:rPr>
        <w:t xml:space="preserve"> – </w:t>
      </w:r>
      <w:r w:rsidRPr="0032494F">
        <w:rPr>
          <w:rFonts w:ascii="Times New Roman" w:hAnsi="Times New Roman"/>
          <w:lang w:val="sr-Cyrl-CS"/>
        </w:rPr>
        <w:t>органа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општине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за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износ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од</w:t>
      </w:r>
      <w:r w:rsidR="009D3106" w:rsidRPr="0032494F">
        <w:rPr>
          <w:rFonts w:ascii="Times New Roman" w:hAnsi="Times New Roman"/>
          <w:lang w:val="sr-Cyrl-CS"/>
        </w:rPr>
        <w:t xml:space="preserve">  </w:t>
      </w:r>
      <w:r w:rsidRPr="0032494F">
        <w:rPr>
          <w:rFonts w:ascii="Times New Roman" w:hAnsi="Times New Roman"/>
          <w:lang w:val="sr-Cyrl-CS"/>
        </w:rPr>
        <w:t>и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код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индиректног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буџетског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корисника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Предшколске</w:t>
      </w:r>
      <w:r w:rsidR="009D3106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установе</w:t>
      </w:r>
      <w:r w:rsidR="009D3106" w:rsidRPr="0032494F">
        <w:rPr>
          <w:rFonts w:ascii="Times New Roman" w:hAnsi="Times New Roman"/>
          <w:lang w:val="sr-Cyrl-CS"/>
        </w:rPr>
        <w:t xml:space="preserve"> „</w:t>
      </w:r>
      <w:r w:rsidRPr="0032494F">
        <w:rPr>
          <w:rFonts w:ascii="Times New Roman" w:hAnsi="Times New Roman"/>
          <w:lang w:val="sr-Cyrl-CS"/>
        </w:rPr>
        <w:t>Радост</w:t>
      </w:r>
      <w:r w:rsidR="009D3106" w:rsidRPr="0032494F">
        <w:rPr>
          <w:rFonts w:ascii="Times New Roman" w:hAnsi="Times New Roman"/>
          <w:lang w:val="sr-Cyrl-CS"/>
        </w:rPr>
        <w:t xml:space="preserve">“ </w:t>
      </w:r>
      <w:r w:rsidRPr="0032494F">
        <w:rPr>
          <w:rFonts w:ascii="Times New Roman" w:hAnsi="Times New Roman"/>
          <w:lang w:val="sr-Cyrl-CS"/>
        </w:rPr>
        <w:t xml:space="preserve">у укупном износу од 10.127.000 динара на име пренетих обавеза по овом основу из </w:t>
      </w:r>
      <w:proofErr w:type="spellStart"/>
      <w:r w:rsidRPr="0032494F">
        <w:rPr>
          <w:rFonts w:ascii="Times New Roman" w:hAnsi="Times New Roman"/>
          <w:lang w:val="sr-Cyrl-CS"/>
        </w:rPr>
        <w:t>2016.г</w:t>
      </w:r>
      <w:proofErr w:type="spellEnd"/>
      <w:r w:rsidRPr="0032494F">
        <w:rPr>
          <w:rFonts w:ascii="Times New Roman" w:hAnsi="Times New Roman"/>
          <w:lang w:val="sr-Cyrl-CS"/>
        </w:rPr>
        <w:t xml:space="preserve">. Укупна маса средстава за плате након ове корекције би износила 245.155.000 динара. Ово увећање односи се само на </w:t>
      </w:r>
      <w:proofErr w:type="spellStart"/>
      <w:r w:rsidRPr="0032494F">
        <w:rPr>
          <w:rFonts w:ascii="Times New Roman" w:hAnsi="Times New Roman"/>
          <w:lang w:val="sr-Cyrl-CS"/>
        </w:rPr>
        <w:t>2017.г</w:t>
      </w:r>
      <w:proofErr w:type="spellEnd"/>
      <w:r w:rsidRPr="0032494F">
        <w:rPr>
          <w:rFonts w:ascii="Times New Roman" w:hAnsi="Times New Roman"/>
          <w:lang w:val="sr-Cyrl-CS"/>
        </w:rPr>
        <w:t xml:space="preserve">. и неће представљати основицу за планирање масе средстава за </w:t>
      </w:r>
      <w:proofErr w:type="spellStart"/>
      <w:r w:rsidRPr="0032494F">
        <w:rPr>
          <w:rFonts w:ascii="Times New Roman" w:hAnsi="Times New Roman"/>
          <w:lang w:val="sr-Cyrl-CS"/>
        </w:rPr>
        <w:t>2018.г</w:t>
      </w:r>
      <w:proofErr w:type="spellEnd"/>
      <w:r w:rsidRPr="0032494F">
        <w:rPr>
          <w:rFonts w:ascii="Times New Roman" w:hAnsi="Times New Roman"/>
          <w:lang w:val="sr-Cyrl-CS"/>
        </w:rPr>
        <w:t xml:space="preserve">. под претпоставком де се финансијски измире обавезе из </w:t>
      </w:r>
      <w:proofErr w:type="spellStart"/>
      <w:r w:rsidRPr="0032494F">
        <w:rPr>
          <w:rFonts w:ascii="Times New Roman" w:hAnsi="Times New Roman"/>
          <w:lang w:val="sr-Cyrl-CS"/>
        </w:rPr>
        <w:t>2016.г</w:t>
      </w:r>
      <w:proofErr w:type="spellEnd"/>
      <w:r w:rsidRPr="0032494F">
        <w:rPr>
          <w:rFonts w:ascii="Times New Roman" w:hAnsi="Times New Roman"/>
          <w:lang w:val="sr-Cyrl-CS"/>
        </w:rPr>
        <w:t>. уз редовно измиривање текућих обавеза по овом основу о року доспећа.</w:t>
      </w:r>
      <w:r w:rsidR="0051640D" w:rsidRPr="0032494F">
        <w:rPr>
          <w:rFonts w:ascii="Times New Roman" w:hAnsi="Times New Roman"/>
          <w:lang w:val="sr-Latn-CS"/>
        </w:rPr>
        <w:t xml:space="preserve"> Саставни део овог образложења је Табела 1.</w:t>
      </w:r>
    </w:p>
    <w:p w:rsidR="00453CB4" w:rsidRPr="0032494F" w:rsidRDefault="00453CB4" w:rsidP="00CB29BC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</w:p>
    <w:p w:rsidR="00453CB4" w:rsidRPr="0032494F" w:rsidRDefault="00314C76" w:rsidP="00453CB4">
      <w:pPr>
        <w:tabs>
          <w:tab w:val="left" w:pos="540"/>
        </w:tabs>
        <w:jc w:val="both"/>
      </w:pPr>
      <w:r w:rsidRPr="0032494F">
        <w:rPr>
          <w:rFonts w:ascii="Times New Roman" w:hAnsi="Times New Roman"/>
          <w:lang w:val="sr-Latn-CS"/>
        </w:rPr>
        <w:tab/>
      </w:r>
      <w:r w:rsidR="00453CB4" w:rsidRPr="0032494F">
        <w:rPr>
          <w:rFonts w:ascii="Times New Roman" w:hAnsi="Times New Roman"/>
          <w:lang w:val="sr-Latn-CS"/>
        </w:rPr>
        <w:t>У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складу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са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чланом</w:t>
      </w:r>
      <w:r w:rsidRPr="0032494F">
        <w:rPr>
          <w:rFonts w:ascii="Times New Roman" w:hAnsi="Times New Roman"/>
          <w:lang w:val="sr-Latn-CS"/>
        </w:rPr>
        <w:t xml:space="preserve"> 5. </w:t>
      </w:r>
      <w:r w:rsidR="00453CB4" w:rsidRPr="0032494F">
        <w:rPr>
          <w:rFonts w:ascii="Times New Roman" w:hAnsi="Times New Roman"/>
          <w:lang w:val="sr-Latn-CS"/>
        </w:rPr>
        <w:t>Одлуке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о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завршном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рачуну</w:t>
      </w:r>
      <w:r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буџета</w:t>
      </w:r>
      <w:r w:rsidR="00493E39"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Општине</w:t>
      </w:r>
      <w:r w:rsidR="00493E39"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Врњачка</w:t>
      </w:r>
      <w:r w:rsidR="00493E39"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Бања</w:t>
      </w:r>
      <w:r w:rsidR="00493E39"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Latn-CS"/>
        </w:rPr>
        <w:t>за</w:t>
      </w:r>
      <w:r w:rsidR="00493E39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493E39" w:rsidRPr="0032494F">
        <w:rPr>
          <w:rFonts w:ascii="Times New Roman" w:hAnsi="Times New Roman"/>
          <w:lang w:val="sr-Latn-CS"/>
        </w:rPr>
        <w:t>2017.</w:t>
      </w:r>
      <w:r w:rsidR="00453CB4" w:rsidRPr="0032494F">
        <w:rPr>
          <w:rFonts w:ascii="Times New Roman" w:hAnsi="Times New Roman"/>
          <w:lang w:val="sr-Latn-CS"/>
        </w:rPr>
        <w:t>г</w:t>
      </w:r>
      <w:proofErr w:type="spellEnd"/>
      <w:r w:rsidR="00493E39" w:rsidRPr="0032494F">
        <w:rPr>
          <w:rFonts w:ascii="Times New Roman" w:hAnsi="Times New Roman"/>
          <w:lang w:val="sr-Latn-CS"/>
        </w:rPr>
        <w:t>.</w:t>
      </w:r>
      <w:r w:rsidR="00453CB4" w:rsidRPr="0032494F">
        <w:rPr>
          <w:rFonts w:ascii="Times New Roman" w:hAnsi="Times New Roman"/>
          <w:lang w:val="sr-Latn-CS"/>
        </w:rPr>
        <w:t xml:space="preserve"> и евиденција у</w:t>
      </w:r>
      <w:r w:rsidR="00453CB4" w:rsidRPr="0032494F">
        <w:rPr>
          <w:rFonts w:ascii="Times New Roman" w:hAnsi="Times New Roman"/>
        </w:rPr>
        <w:t xml:space="preserve"> </w:t>
      </w:r>
      <w:proofErr w:type="spellStart"/>
      <w:r w:rsidR="00453CB4" w:rsidRPr="0032494F">
        <w:rPr>
          <w:rFonts w:ascii="Times New Roman" w:hAnsi="Times New Roman"/>
        </w:rPr>
        <w:t>главној</w:t>
      </w:r>
      <w:proofErr w:type="spellEnd"/>
      <w:r w:rsidR="00453CB4" w:rsidRPr="0032494F">
        <w:rPr>
          <w:rFonts w:ascii="Times New Roman" w:hAnsi="Times New Roman"/>
        </w:rPr>
        <w:t xml:space="preserve"> </w:t>
      </w:r>
      <w:proofErr w:type="spellStart"/>
      <w:r w:rsidR="00453CB4" w:rsidRPr="0032494F">
        <w:rPr>
          <w:rFonts w:ascii="Times New Roman" w:hAnsi="Times New Roman"/>
        </w:rPr>
        <w:t>књизи</w:t>
      </w:r>
      <w:proofErr w:type="spellEnd"/>
      <w:r w:rsidR="00453CB4" w:rsidRPr="0032494F">
        <w:rPr>
          <w:rFonts w:ascii="Times New Roman" w:hAnsi="Times New Roman"/>
        </w:rPr>
        <w:t xml:space="preserve"> </w:t>
      </w:r>
      <w:proofErr w:type="spellStart"/>
      <w:r w:rsidR="00453CB4" w:rsidRPr="0032494F">
        <w:rPr>
          <w:rFonts w:ascii="Times New Roman" w:hAnsi="Times New Roman"/>
        </w:rPr>
        <w:t>трезора</w:t>
      </w:r>
      <w:proofErr w:type="spellEnd"/>
      <w:r w:rsidR="00453CB4" w:rsidRPr="0032494F">
        <w:rPr>
          <w:rFonts w:ascii="Times New Roman" w:hAnsi="Times New Roman"/>
        </w:rPr>
        <w:t>-</w:t>
      </w:r>
      <w:r w:rsidR="00453CB4" w:rsidRPr="0032494F">
        <w:rPr>
          <w:rFonts w:ascii="Times New Roman" w:hAnsi="Times New Roman"/>
          <w:lang w:val="sr-Cyrl-CS"/>
        </w:rPr>
        <w:t xml:space="preserve">аналитике обавеза по основу неутрошених средстава које у </w:t>
      </w:r>
      <w:proofErr w:type="spellStart"/>
      <w:r w:rsidR="00453CB4" w:rsidRPr="0032494F">
        <w:rPr>
          <w:rFonts w:ascii="Times New Roman" w:hAnsi="Times New Roman"/>
          <w:lang w:val="sr-Cyrl-CS"/>
        </w:rPr>
        <w:t>2016.г</w:t>
      </w:r>
      <w:proofErr w:type="spellEnd"/>
      <w:r w:rsidR="00453CB4" w:rsidRPr="0032494F">
        <w:rPr>
          <w:rFonts w:ascii="Times New Roman" w:hAnsi="Times New Roman"/>
          <w:lang w:val="sr-Latn-CS"/>
        </w:rPr>
        <w:t xml:space="preserve"> </w:t>
      </w:r>
      <w:r w:rsidR="00453CB4" w:rsidRPr="0032494F">
        <w:rPr>
          <w:rFonts w:ascii="Times New Roman" w:hAnsi="Times New Roman"/>
          <w:lang w:val="sr-Cyrl-CS"/>
        </w:rPr>
        <w:t xml:space="preserve">у наставку дајемо </w:t>
      </w:r>
      <w:r w:rsidR="00453CB4" w:rsidRPr="0032494F">
        <w:rPr>
          <w:rFonts w:ascii="Times New Roman" w:hAnsi="Times New Roman"/>
          <w:lang w:val="sr-Latn-CS"/>
        </w:rPr>
        <w:t xml:space="preserve">преглед расхода који су увршћени у предлог </w:t>
      </w:r>
      <w:r w:rsidR="00453CB4" w:rsidRPr="0032494F">
        <w:rPr>
          <w:rFonts w:ascii="Times New Roman" w:hAnsi="Times New Roman"/>
          <w:lang w:val="sr-Cyrl-CS"/>
        </w:rPr>
        <w:t>ребаланс</w:t>
      </w:r>
      <w:r w:rsidR="00453CB4" w:rsidRPr="0032494F">
        <w:rPr>
          <w:rFonts w:ascii="Times New Roman" w:hAnsi="Times New Roman"/>
          <w:lang w:val="sr-Latn-CS"/>
        </w:rPr>
        <w:t>а</w:t>
      </w:r>
      <w:r w:rsidR="00453CB4" w:rsidRPr="0032494F">
        <w:rPr>
          <w:rFonts w:ascii="Times New Roman" w:hAnsi="Times New Roman"/>
          <w:lang w:val="sr-Cyrl-CS"/>
        </w:rPr>
        <w:t xml:space="preserve"> Одлуке о буџету општине Врњачка Бања за </w:t>
      </w:r>
      <w:proofErr w:type="spellStart"/>
      <w:r w:rsidR="00453CB4" w:rsidRPr="0032494F">
        <w:rPr>
          <w:rFonts w:ascii="Times New Roman" w:hAnsi="Times New Roman"/>
          <w:lang w:val="sr-Cyrl-CS"/>
        </w:rPr>
        <w:t>2017.г</w:t>
      </w:r>
      <w:proofErr w:type="spellEnd"/>
      <w:r w:rsidR="00453CB4" w:rsidRPr="0032494F">
        <w:rPr>
          <w:rFonts w:ascii="Times New Roman" w:hAnsi="Times New Roman"/>
          <w:lang w:val="sr-Cyrl-CS"/>
        </w:rPr>
        <w:t>. и то:</w:t>
      </w:r>
    </w:p>
    <w:tbl>
      <w:tblPr>
        <w:tblW w:w="570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240"/>
        <w:gridCol w:w="1460"/>
      </w:tblGrid>
      <w:tr w:rsidR="00453CB4" w:rsidRPr="0032494F" w:rsidTr="00453CB4">
        <w:trPr>
          <w:trHeight w:val="300"/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B4" w:rsidRPr="0032494F" w:rsidRDefault="00453CB4" w:rsidP="00453C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ОПИС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B4" w:rsidRPr="0032494F" w:rsidRDefault="00453CB4" w:rsidP="00453C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Износ</w:t>
            </w:r>
          </w:p>
        </w:tc>
      </w:tr>
      <w:tr w:rsidR="00453CB4" w:rsidRPr="0032494F" w:rsidTr="00453CB4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B4" w:rsidRPr="0032494F" w:rsidRDefault="00453CB4" w:rsidP="00453C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CB4" w:rsidRPr="0032494F" w:rsidRDefault="00453CB4" w:rsidP="00453C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средства</w:t>
            </w:r>
          </w:p>
        </w:tc>
      </w:tr>
      <w:tr w:rsidR="00453CB4" w:rsidRPr="0032494F" w:rsidTr="00716139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 xml:space="preserve">Месни самодопринос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326.000</w:t>
            </w:r>
          </w:p>
        </w:tc>
      </w:tr>
      <w:tr w:rsidR="00453CB4" w:rsidRPr="0032494F" w:rsidTr="00716139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Наменска средства корисника 745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1.487.000</w:t>
            </w:r>
          </w:p>
        </w:tc>
      </w:tr>
      <w:tr w:rsidR="00453CB4" w:rsidRPr="0032494F" w:rsidTr="00716139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Комесаријат - наменска средства 733154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9.886.000</w:t>
            </w:r>
          </w:p>
        </w:tc>
      </w:tr>
      <w:tr w:rsidR="00453CB4" w:rsidRPr="0032494F" w:rsidTr="00716139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  <w:lang w:val="sr-Latn-CS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Уклањање објеката - Средства Министарства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372.000</w:t>
            </w:r>
          </w:p>
        </w:tc>
      </w:tr>
      <w:tr w:rsidR="00453CB4" w:rsidRPr="0032494F" w:rsidTr="00716139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 xml:space="preserve">Потпорни зид у </w:t>
            </w:r>
            <w:proofErr w:type="spellStart"/>
            <w:r w:rsidRPr="0032494F">
              <w:rPr>
                <w:rFonts w:ascii="Times New Roman" w:hAnsi="Times New Roman"/>
                <w:color w:val="000000"/>
                <w:lang w:val="sr-Cyrl-CS"/>
              </w:rPr>
              <w:t>Отроцима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451.000</w:t>
            </w:r>
          </w:p>
        </w:tc>
      </w:tr>
      <w:tr w:rsidR="00453CB4" w:rsidRPr="0032494F" w:rsidTr="00716139">
        <w:trPr>
          <w:trHeight w:val="315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494F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УКУПНО: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2494F">
              <w:rPr>
                <w:rFonts w:ascii="Times New Roman" w:hAnsi="Times New Roman"/>
                <w:b/>
                <w:color w:val="000000"/>
              </w:rPr>
              <w:t>12.522.000</w:t>
            </w:r>
          </w:p>
        </w:tc>
      </w:tr>
    </w:tbl>
    <w:p w:rsidR="00453CB4" w:rsidRPr="0032494F" w:rsidRDefault="00453CB4" w:rsidP="00453CB4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2494F">
        <w:tab/>
      </w:r>
      <w:r w:rsidRPr="0032494F">
        <w:tab/>
      </w:r>
      <w:r w:rsidRPr="0032494F">
        <w:rPr>
          <w:rFonts w:ascii="Times New Roman" w:hAnsi="Times New Roman"/>
          <w:sz w:val="24"/>
          <w:szCs w:val="24"/>
          <w:lang w:val="sr-Cyrl-CS"/>
        </w:rPr>
        <w:tab/>
        <w:t xml:space="preserve">Део обавеза по основу прихода који су требали бити пренети у </w:t>
      </w:r>
      <w:proofErr w:type="spellStart"/>
      <w:r w:rsidRPr="0032494F">
        <w:rPr>
          <w:rFonts w:ascii="Times New Roman" w:hAnsi="Times New Roman"/>
          <w:sz w:val="24"/>
          <w:szCs w:val="24"/>
          <w:lang w:val="sr-Cyrl-CS"/>
        </w:rPr>
        <w:t>2017.г</w:t>
      </w:r>
      <w:proofErr w:type="spellEnd"/>
      <w:r w:rsidRPr="0032494F">
        <w:rPr>
          <w:rFonts w:ascii="Times New Roman" w:hAnsi="Times New Roman"/>
          <w:sz w:val="24"/>
          <w:szCs w:val="24"/>
          <w:lang w:val="sr-Cyrl-CS"/>
        </w:rPr>
        <w:t xml:space="preserve">. реализован је првом Одлуком о ребалансу Одлуке о буџету Општине Врњачка Бања за </w:t>
      </w:r>
      <w:proofErr w:type="spellStart"/>
      <w:r w:rsidRPr="0032494F">
        <w:rPr>
          <w:rFonts w:ascii="Times New Roman" w:hAnsi="Times New Roman"/>
          <w:sz w:val="24"/>
          <w:szCs w:val="24"/>
          <w:lang w:val="sr-Cyrl-CS"/>
        </w:rPr>
        <w:t>2017.г</w:t>
      </w:r>
      <w:proofErr w:type="spellEnd"/>
      <w:r w:rsidRPr="0032494F">
        <w:rPr>
          <w:rFonts w:ascii="Times New Roman" w:hAnsi="Times New Roman"/>
          <w:sz w:val="24"/>
          <w:szCs w:val="24"/>
          <w:lang w:val="sr-Cyrl-CS"/>
        </w:rPr>
        <w:t xml:space="preserve">. и Одлуком о буџету Општине Врњачка Бања за </w:t>
      </w:r>
      <w:proofErr w:type="spellStart"/>
      <w:r w:rsidRPr="0032494F">
        <w:rPr>
          <w:rFonts w:ascii="Times New Roman" w:hAnsi="Times New Roman"/>
          <w:sz w:val="24"/>
          <w:szCs w:val="24"/>
          <w:lang w:val="sr-Cyrl-CS"/>
        </w:rPr>
        <w:t>2017.г</w:t>
      </w:r>
      <w:proofErr w:type="spellEnd"/>
      <w:r w:rsidRPr="0032494F">
        <w:rPr>
          <w:rFonts w:ascii="Times New Roman" w:hAnsi="Times New Roman"/>
          <w:sz w:val="24"/>
          <w:szCs w:val="24"/>
          <w:lang w:val="sr-Cyrl-CS"/>
        </w:rPr>
        <w:t>.  и то:</w:t>
      </w:r>
    </w:p>
    <w:p w:rsidR="00453CB4" w:rsidRPr="0032494F" w:rsidRDefault="00453CB4" w:rsidP="00453CB4">
      <w:pPr>
        <w:pStyle w:val="NoSpacing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84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4180"/>
        <w:gridCol w:w="1660"/>
      </w:tblGrid>
      <w:tr w:rsidR="00453CB4" w:rsidRPr="0032494F" w:rsidTr="00716139">
        <w:trPr>
          <w:trHeight w:val="300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lastRenderedPageBreak/>
              <w:t>ОПИС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Износ</w:t>
            </w:r>
          </w:p>
        </w:tc>
      </w:tr>
      <w:tr w:rsidR="00453CB4" w:rsidRPr="0032494F" w:rsidTr="0071613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средства</w:t>
            </w:r>
          </w:p>
        </w:tc>
      </w:tr>
      <w:tr w:rsidR="00453CB4" w:rsidRPr="0032494F" w:rsidTr="0071613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Комесаријат - наменска средства 733154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15.193.000</w:t>
            </w:r>
          </w:p>
        </w:tc>
      </w:tr>
      <w:tr w:rsidR="00453CB4" w:rsidRPr="0032494F" w:rsidTr="0071613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Културни центар летња позорница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  <w:lang w:val="sr-Cyrl-CS"/>
              </w:rPr>
              <w:t>8.000.000</w:t>
            </w:r>
          </w:p>
        </w:tc>
      </w:tr>
      <w:tr w:rsidR="00453CB4" w:rsidRPr="0032494F" w:rsidTr="00716139">
        <w:trPr>
          <w:trHeight w:val="300"/>
          <w:jc w:val="center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494F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УКУПНО: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CB4" w:rsidRPr="0032494F" w:rsidRDefault="00453CB4" w:rsidP="00716139">
            <w:pPr>
              <w:jc w:val="right"/>
              <w:rPr>
                <w:rFonts w:ascii="Times New Roman" w:hAnsi="Times New Roman"/>
                <w:color w:val="000000"/>
              </w:rPr>
            </w:pPr>
            <w:r w:rsidRPr="0032494F">
              <w:rPr>
                <w:rFonts w:ascii="Times New Roman" w:hAnsi="Times New Roman"/>
                <w:color w:val="000000"/>
              </w:rPr>
              <w:t>23.193.000</w:t>
            </w:r>
          </w:p>
        </w:tc>
      </w:tr>
    </w:tbl>
    <w:p w:rsidR="00453CB4" w:rsidRPr="0032494F" w:rsidRDefault="00453CB4" w:rsidP="00453CB4">
      <w:pPr>
        <w:pStyle w:val="NoSpacing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3CB4" w:rsidRPr="0032494F" w:rsidRDefault="00453CB4" w:rsidP="00453CB4">
      <w:pPr>
        <w:pStyle w:val="NoSpacing"/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3249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2494F">
        <w:rPr>
          <w:rFonts w:ascii="Times New Roman" w:hAnsi="Times New Roman" w:cs="Times New Roman"/>
          <w:lang w:val="sr-Cyrl-CS"/>
        </w:rPr>
        <w:t>Део обавеза по основу неутрошених прихода на дан</w:t>
      </w:r>
      <w:r w:rsidR="00540732" w:rsidRPr="0032494F">
        <w:rPr>
          <w:rFonts w:ascii="Times New Roman" w:hAnsi="Times New Roman" w:cs="Times New Roman"/>
          <w:lang w:val="sr-Cyrl-CS"/>
        </w:rPr>
        <w:t xml:space="preserve"> 30.12.201</w:t>
      </w:r>
      <w:r w:rsidR="00540732" w:rsidRPr="0032494F">
        <w:rPr>
          <w:rFonts w:ascii="Times New Roman" w:hAnsi="Times New Roman" w:cs="Times New Roman"/>
        </w:rPr>
        <w:t>6</w:t>
      </w:r>
      <w:r w:rsidRPr="0032494F">
        <w:rPr>
          <w:rFonts w:ascii="Times New Roman" w:hAnsi="Times New Roman" w:cs="Times New Roman"/>
          <w:lang w:val="sr-Cyrl-CS"/>
        </w:rPr>
        <w:t xml:space="preserve">.г. остаје евидентиран као обавеза и у </w:t>
      </w:r>
      <w:proofErr w:type="spellStart"/>
      <w:r w:rsidRPr="0032494F">
        <w:rPr>
          <w:rFonts w:ascii="Times New Roman" w:hAnsi="Times New Roman" w:cs="Times New Roman"/>
          <w:lang w:val="sr-Cyrl-CS"/>
        </w:rPr>
        <w:t>2017.г</w:t>
      </w:r>
      <w:proofErr w:type="spellEnd"/>
      <w:r w:rsidRPr="0032494F">
        <w:rPr>
          <w:rFonts w:ascii="Times New Roman" w:hAnsi="Times New Roman" w:cs="Times New Roman"/>
          <w:lang w:val="sr-Cyrl-CS"/>
        </w:rPr>
        <w:t xml:space="preserve">. </w:t>
      </w:r>
      <w:r w:rsidR="00540732" w:rsidRPr="0032494F">
        <w:rPr>
          <w:rFonts w:ascii="Times New Roman" w:hAnsi="Times New Roman" w:cs="Times New Roman"/>
        </w:rPr>
        <w:t>С</w:t>
      </w:r>
      <w:r w:rsidR="00540732" w:rsidRPr="0032494F">
        <w:rPr>
          <w:rFonts w:ascii="Times New Roman" w:hAnsi="Times New Roman" w:cs="Times New Roman"/>
          <w:lang w:val="sr-Cyrl-CS"/>
        </w:rPr>
        <w:t xml:space="preserve">тање неутрошених средстава на рачуну на дан </w:t>
      </w:r>
      <w:proofErr w:type="spellStart"/>
      <w:r w:rsidR="00540732" w:rsidRPr="0032494F">
        <w:rPr>
          <w:rFonts w:ascii="Times New Roman" w:hAnsi="Times New Roman" w:cs="Times New Roman"/>
          <w:lang w:val="sr-Cyrl-CS"/>
        </w:rPr>
        <w:t>31.12.2017.г</w:t>
      </w:r>
      <w:proofErr w:type="spellEnd"/>
      <w:r w:rsidR="00540732" w:rsidRPr="0032494F">
        <w:rPr>
          <w:rFonts w:ascii="Times New Roman" w:hAnsi="Times New Roman" w:cs="Times New Roman"/>
          <w:lang w:val="sr-Cyrl-CS"/>
        </w:rPr>
        <w:t xml:space="preserve">. </w:t>
      </w:r>
      <w:r w:rsidR="00540732" w:rsidRPr="0032494F">
        <w:rPr>
          <w:rFonts w:ascii="Times New Roman" w:hAnsi="Times New Roman" w:cs="Times New Roman"/>
        </w:rPr>
        <w:t>по овом основу</w:t>
      </w:r>
      <w:r w:rsidR="00540732" w:rsidRPr="0032494F">
        <w:rPr>
          <w:rFonts w:ascii="Times New Roman" w:hAnsi="Times New Roman" w:cs="Times New Roman"/>
          <w:lang w:val="sr-Cyrl-CS"/>
        </w:rPr>
        <w:t xml:space="preserve"> потребно је да износи 6.781.773,03 динара</w:t>
      </w:r>
      <w:r w:rsidR="00540732" w:rsidRPr="0032494F">
        <w:rPr>
          <w:rFonts w:ascii="Times New Roman" w:hAnsi="Times New Roman" w:cs="Times New Roman"/>
        </w:rPr>
        <w:t xml:space="preserve">. Од овог износа највећи део се односи на уплате јавних прихода код којих нису прецизно попуњени елементи за </w:t>
      </w:r>
      <w:proofErr w:type="spellStart"/>
      <w:r w:rsidR="00540732" w:rsidRPr="0032494F">
        <w:rPr>
          <w:rFonts w:ascii="Times New Roman" w:hAnsi="Times New Roman" w:cs="Times New Roman"/>
          <w:lang w:val="sr-Cyrl-CS"/>
        </w:rPr>
        <w:t>разврставање</w:t>
      </w:r>
      <w:proofErr w:type="spellEnd"/>
      <w:r w:rsidR="00540732" w:rsidRPr="0032494F">
        <w:rPr>
          <w:rFonts w:ascii="Times New Roman" w:hAnsi="Times New Roman" w:cs="Times New Roman"/>
          <w:lang w:val="sr-Cyrl-CS"/>
        </w:rPr>
        <w:t xml:space="preserve"> прихода </w:t>
      </w:r>
      <w:r w:rsidR="00540732" w:rsidRPr="0032494F">
        <w:rPr>
          <w:rFonts w:ascii="Times New Roman" w:hAnsi="Times New Roman" w:cs="Times New Roman"/>
        </w:rPr>
        <w:t xml:space="preserve">и зато остају </w:t>
      </w:r>
      <w:r w:rsidR="00540732" w:rsidRPr="0032494F">
        <w:rPr>
          <w:rFonts w:ascii="Times New Roman" w:hAnsi="Times New Roman" w:cs="Times New Roman"/>
          <w:lang w:val="sr-Cyrl-CS"/>
        </w:rPr>
        <w:t xml:space="preserve">остају нераспоређени, као и уплате након истека </w:t>
      </w:r>
      <w:proofErr w:type="spellStart"/>
      <w:r w:rsidR="00540732" w:rsidRPr="0032494F">
        <w:rPr>
          <w:rFonts w:ascii="Times New Roman" w:hAnsi="Times New Roman" w:cs="Times New Roman"/>
          <w:lang w:val="sr-Cyrl-CS"/>
        </w:rPr>
        <w:t>рока</w:t>
      </w:r>
      <w:proofErr w:type="spellEnd"/>
      <w:r w:rsidR="00540732" w:rsidRPr="0032494F">
        <w:rPr>
          <w:rFonts w:ascii="Times New Roman" w:hAnsi="Times New Roman" w:cs="Times New Roman"/>
          <w:lang w:val="sr-Cyrl-CS"/>
        </w:rPr>
        <w:t xml:space="preserve"> на који су важиле одлуке о самодоприносу како би се на захтев </w:t>
      </w:r>
      <w:proofErr w:type="spellStart"/>
      <w:r w:rsidR="00540732" w:rsidRPr="0032494F">
        <w:rPr>
          <w:rFonts w:ascii="Times New Roman" w:hAnsi="Times New Roman" w:cs="Times New Roman"/>
          <w:lang w:val="sr-Cyrl-CS"/>
        </w:rPr>
        <w:t>уплатиоца</w:t>
      </w:r>
      <w:proofErr w:type="spellEnd"/>
      <w:r w:rsidR="00540732" w:rsidRPr="0032494F">
        <w:rPr>
          <w:rFonts w:ascii="Times New Roman" w:hAnsi="Times New Roman" w:cs="Times New Roman"/>
          <w:lang w:val="sr-Cyrl-CS"/>
        </w:rPr>
        <w:t xml:space="preserve"> извршио повраћај средстава и/или након истека </w:t>
      </w:r>
      <w:proofErr w:type="spellStart"/>
      <w:r w:rsidR="00540732" w:rsidRPr="0032494F">
        <w:rPr>
          <w:rFonts w:ascii="Times New Roman" w:hAnsi="Times New Roman" w:cs="Times New Roman"/>
          <w:lang w:val="sr-Cyrl-CS"/>
        </w:rPr>
        <w:t>пер</w:t>
      </w:r>
      <w:proofErr w:type="spellEnd"/>
      <w:r w:rsidR="00540732" w:rsidRPr="0032494F">
        <w:rPr>
          <w:rFonts w:ascii="Times New Roman" w:hAnsi="Times New Roman" w:cs="Times New Roman"/>
        </w:rPr>
        <w:t>и</w:t>
      </w:r>
      <w:r w:rsidR="00540732" w:rsidRPr="0032494F">
        <w:rPr>
          <w:rFonts w:ascii="Times New Roman" w:hAnsi="Times New Roman" w:cs="Times New Roman"/>
          <w:lang w:val="sr-Cyrl-CS"/>
        </w:rPr>
        <w:t>ода застаревања потраживања одређени део овог износа пост</w:t>
      </w:r>
      <w:proofErr w:type="spellStart"/>
      <w:r w:rsidR="00540732" w:rsidRPr="0032494F">
        <w:rPr>
          <w:rFonts w:ascii="Times New Roman" w:hAnsi="Times New Roman" w:cs="Times New Roman"/>
        </w:rPr>
        <w:t>аће</w:t>
      </w:r>
      <w:proofErr w:type="spellEnd"/>
      <w:r w:rsidR="00540732" w:rsidRPr="0032494F">
        <w:rPr>
          <w:rFonts w:ascii="Times New Roman" w:hAnsi="Times New Roman" w:cs="Times New Roman"/>
        </w:rPr>
        <w:t xml:space="preserve"> </w:t>
      </w:r>
      <w:r w:rsidR="00540732" w:rsidRPr="0032494F">
        <w:rPr>
          <w:rFonts w:ascii="Times New Roman" w:hAnsi="Times New Roman" w:cs="Times New Roman"/>
          <w:lang w:val="sr-Cyrl-CS"/>
        </w:rPr>
        <w:t>општи при</w:t>
      </w:r>
      <w:r w:rsidR="00540732" w:rsidRPr="0032494F">
        <w:rPr>
          <w:rFonts w:ascii="Times New Roman" w:hAnsi="Times New Roman" w:cs="Times New Roman"/>
        </w:rPr>
        <w:t>х</w:t>
      </w:r>
      <w:r w:rsidR="00540732" w:rsidRPr="0032494F">
        <w:rPr>
          <w:rFonts w:ascii="Times New Roman" w:hAnsi="Times New Roman" w:cs="Times New Roman"/>
          <w:lang w:val="sr-Cyrl-CS"/>
        </w:rPr>
        <w:t>од буџета.</w:t>
      </w:r>
    </w:p>
    <w:p w:rsidR="00453CB4" w:rsidRPr="0032494F" w:rsidRDefault="00453CB4" w:rsidP="00453CB4">
      <w:pPr>
        <w:pStyle w:val="NoSpacing"/>
        <w:tabs>
          <w:tab w:val="left" w:pos="1276"/>
        </w:tabs>
        <w:jc w:val="both"/>
        <w:rPr>
          <w:rFonts w:ascii="Times New Roman" w:hAnsi="Times New Roman" w:cs="Times New Roman"/>
        </w:rPr>
      </w:pPr>
      <w:r w:rsidRPr="0032494F">
        <w:rPr>
          <w:rFonts w:ascii="Times New Roman" w:hAnsi="Times New Roman" w:cs="Times New Roman"/>
        </w:rPr>
        <w:tab/>
      </w:r>
      <w:r w:rsidRPr="0032494F">
        <w:rPr>
          <w:rFonts w:ascii="Times New Roman" w:hAnsi="Times New Roman" w:cs="Times New Roman"/>
          <w:lang w:val="sr-Cyrl-CS"/>
        </w:rPr>
        <w:t xml:space="preserve">Износ који представља стање на рачуну од 293.557,74 динара распоређен је у  </w:t>
      </w:r>
      <w:proofErr w:type="spellStart"/>
      <w:r w:rsidRPr="0032494F">
        <w:rPr>
          <w:rFonts w:ascii="Times New Roman" w:hAnsi="Times New Roman" w:cs="Times New Roman"/>
          <w:lang w:val="sr-Cyrl-CS"/>
        </w:rPr>
        <w:t>2017.г</w:t>
      </w:r>
      <w:proofErr w:type="spellEnd"/>
      <w:r w:rsidRPr="0032494F">
        <w:rPr>
          <w:rFonts w:ascii="Times New Roman" w:hAnsi="Times New Roman" w:cs="Times New Roman"/>
          <w:lang w:val="sr-Cyrl-CS"/>
        </w:rPr>
        <w:t xml:space="preserve">. на основу члана 5 Закона о буџетском систему и члана 6 Одлуке о буџету Општине Врњачка Бања за </w:t>
      </w:r>
      <w:proofErr w:type="spellStart"/>
      <w:r w:rsidRPr="0032494F">
        <w:rPr>
          <w:rFonts w:ascii="Times New Roman" w:hAnsi="Times New Roman" w:cs="Times New Roman"/>
          <w:lang w:val="sr-Cyrl-CS"/>
        </w:rPr>
        <w:t>2017.г</w:t>
      </w:r>
      <w:proofErr w:type="spellEnd"/>
      <w:r w:rsidRPr="0032494F">
        <w:rPr>
          <w:rFonts w:ascii="Times New Roman" w:hAnsi="Times New Roman" w:cs="Times New Roman"/>
          <w:lang w:val="sr-Cyrl-CS"/>
        </w:rPr>
        <w:t xml:space="preserve">. решењем број 110-105/17 од </w:t>
      </w:r>
      <w:proofErr w:type="spellStart"/>
      <w:r w:rsidRPr="0032494F">
        <w:rPr>
          <w:rFonts w:ascii="Times New Roman" w:hAnsi="Times New Roman" w:cs="Times New Roman"/>
          <w:lang w:val="sr-Cyrl-CS"/>
        </w:rPr>
        <w:t>11.02.2017.г</w:t>
      </w:r>
      <w:proofErr w:type="spellEnd"/>
      <w:r w:rsidRPr="0032494F">
        <w:rPr>
          <w:rFonts w:ascii="Times New Roman" w:hAnsi="Times New Roman" w:cs="Times New Roman"/>
          <w:lang w:val="sr-Cyrl-CS"/>
        </w:rPr>
        <w:t>.</w:t>
      </w:r>
      <w:r w:rsidRPr="0032494F">
        <w:rPr>
          <w:rFonts w:ascii="Times New Roman" w:hAnsi="Times New Roman" w:cs="Times New Roman"/>
        </w:rPr>
        <w:t xml:space="preserve"> и измена решења од </w:t>
      </w:r>
      <w:proofErr w:type="spellStart"/>
      <w:r w:rsidRPr="0032494F">
        <w:rPr>
          <w:rFonts w:ascii="Times New Roman" w:hAnsi="Times New Roman" w:cs="Times New Roman"/>
        </w:rPr>
        <w:t>12.01.2017.г</w:t>
      </w:r>
      <w:proofErr w:type="spellEnd"/>
      <w:r w:rsidRPr="0032494F">
        <w:rPr>
          <w:rFonts w:ascii="Times New Roman" w:hAnsi="Times New Roman" w:cs="Times New Roman"/>
        </w:rPr>
        <w:t>.</w:t>
      </w:r>
    </w:p>
    <w:p w:rsidR="00CB29BC" w:rsidRPr="0032494F" w:rsidRDefault="00453CB4" w:rsidP="0051640D">
      <w:pPr>
        <w:pStyle w:val="NoSpacing"/>
        <w:tabs>
          <w:tab w:val="left" w:pos="1276"/>
        </w:tabs>
        <w:jc w:val="both"/>
        <w:rPr>
          <w:rFonts w:ascii="Times New Roman" w:hAnsi="Times New Roman"/>
        </w:rPr>
      </w:pPr>
      <w:r w:rsidRPr="0032494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90603" w:rsidRPr="0032494F" w:rsidRDefault="00D90603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>III ФИНАНСИЈСКИ РЕЗУЛТАТ</w:t>
      </w:r>
    </w:p>
    <w:p w:rsidR="00D90603" w:rsidRPr="0032494F" w:rsidRDefault="00D90603" w:rsidP="008C1DD1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61527B" w:rsidRPr="0032494F" w:rsidRDefault="00FF3A15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>Финансијски резултат који произилази из оваквог предлога ребаланса одлуке о буџ</w:t>
      </w:r>
      <w:r w:rsidR="0033663B" w:rsidRPr="0032494F">
        <w:rPr>
          <w:rFonts w:ascii="Times New Roman" w:hAnsi="Times New Roman"/>
          <w:lang w:val="sr-Cyrl-CS"/>
        </w:rPr>
        <w:t xml:space="preserve">ету општине Врњачка Бања за </w:t>
      </w:r>
      <w:proofErr w:type="spellStart"/>
      <w:r w:rsidR="0033663B" w:rsidRPr="0032494F">
        <w:rPr>
          <w:rFonts w:ascii="Times New Roman" w:hAnsi="Times New Roman"/>
          <w:lang w:val="sr-Cyrl-CS"/>
        </w:rPr>
        <w:t>201</w:t>
      </w:r>
      <w:r w:rsidR="00F84553" w:rsidRPr="0032494F">
        <w:rPr>
          <w:rFonts w:ascii="Times New Roman" w:hAnsi="Times New Roman"/>
          <w:lang w:val="sr-Cyrl-CS"/>
        </w:rPr>
        <w:t>7</w:t>
      </w:r>
      <w:r w:rsidRPr="0032494F">
        <w:rPr>
          <w:rFonts w:ascii="Times New Roman" w:hAnsi="Times New Roman"/>
          <w:lang w:val="sr-Cyrl-CS"/>
        </w:rPr>
        <w:t>.годину</w:t>
      </w:r>
      <w:proofErr w:type="spellEnd"/>
      <w:r w:rsidRPr="0032494F">
        <w:rPr>
          <w:rFonts w:ascii="Times New Roman" w:hAnsi="Times New Roman"/>
          <w:lang w:val="sr-Cyrl-CS"/>
        </w:rPr>
        <w:t>,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је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промењен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у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4751D8" w:rsidRPr="0032494F">
        <w:rPr>
          <w:rFonts w:ascii="Times New Roman" w:hAnsi="Times New Roman"/>
          <w:lang w:val="sr-Cyrl-CS"/>
        </w:rPr>
        <w:t>односу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на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иницијално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усвојену</w:t>
      </w:r>
      <w:r w:rsidR="00F84553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Одлуку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о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буџету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Општине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Врњачка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Бања</w:t>
      </w:r>
      <w:r w:rsidR="005B5071" w:rsidRPr="0032494F">
        <w:rPr>
          <w:rFonts w:ascii="Times New Roman" w:hAnsi="Times New Roman"/>
          <w:lang w:val="sr-Cyrl-CS"/>
        </w:rPr>
        <w:t xml:space="preserve"> </w:t>
      </w:r>
      <w:r w:rsidR="000A0803" w:rsidRPr="0032494F">
        <w:rPr>
          <w:rFonts w:ascii="Times New Roman" w:hAnsi="Times New Roman"/>
          <w:lang w:val="sr-Cyrl-CS"/>
        </w:rPr>
        <w:t>за</w:t>
      </w:r>
      <w:r w:rsidR="00F84553" w:rsidRPr="0032494F">
        <w:rPr>
          <w:rFonts w:ascii="Times New Roman" w:hAnsi="Times New Roman"/>
          <w:lang w:val="sr-Cyrl-CS"/>
        </w:rPr>
        <w:t xml:space="preserve"> </w:t>
      </w:r>
      <w:proofErr w:type="spellStart"/>
      <w:r w:rsidR="00F84553" w:rsidRPr="0032494F">
        <w:rPr>
          <w:rFonts w:ascii="Times New Roman" w:hAnsi="Times New Roman"/>
          <w:lang w:val="sr-Cyrl-CS"/>
        </w:rPr>
        <w:t>2017</w:t>
      </w:r>
      <w:r w:rsidR="005B5071" w:rsidRPr="0032494F">
        <w:rPr>
          <w:rFonts w:ascii="Times New Roman" w:hAnsi="Times New Roman"/>
          <w:lang w:val="sr-Cyrl-CS"/>
        </w:rPr>
        <w:t>.</w:t>
      </w:r>
      <w:r w:rsidR="000A0803" w:rsidRPr="0032494F">
        <w:rPr>
          <w:rFonts w:ascii="Times New Roman" w:hAnsi="Times New Roman"/>
          <w:lang w:val="sr-Cyrl-CS"/>
        </w:rPr>
        <w:t>г</w:t>
      </w:r>
      <w:proofErr w:type="spellEnd"/>
      <w:r w:rsidR="005B5071" w:rsidRPr="0032494F">
        <w:rPr>
          <w:rFonts w:ascii="Times New Roman" w:hAnsi="Times New Roman"/>
          <w:lang w:val="sr-Cyrl-CS"/>
        </w:rPr>
        <w:t xml:space="preserve">. </w:t>
      </w:r>
      <w:r w:rsidRPr="0032494F">
        <w:rPr>
          <w:rFonts w:ascii="Times New Roman" w:hAnsi="Times New Roman"/>
          <w:lang w:val="sr-Cyrl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Иницијално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је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0676F4" w:rsidRPr="0032494F">
        <w:rPr>
          <w:rFonts w:ascii="Times New Roman" w:hAnsi="Times New Roman"/>
          <w:lang w:val="sr-Latn-CS"/>
        </w:rPr>
        <w:t>буџетаом</w:t>
      </w:r>
      <w:proofErr w:type="spellEnd"/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за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proofErr w:type="spellStart"/>
      <w:r w:rsidR="00FF1BAA" w:rsidRPr="0032494F">
        <w:rPr>
          <w:rFonts w:ascii="Times New Roman" w:hAnsi="Times New Roman"/>
          <w:lang w:val="sr-Latn-CS"/>
        </w:rPr>
        <w:t>2017.</w:t>
      </w:r>
      <w:r w:rsidR="000676F4" w:rsidRPr="0032494F">
        <w:rPr>
          <w:rFonts w:ascii="Times New Roman" w:hAnsi="Times New Roman"/>
          <w:lang w:val="sr-Latn-CS"/>
        </w:rPr>
        <w:t>г</w:t>
      </w:r>
      <w:proofErr w:type="spellEnd"/>
      <w:r w:rsidR="00FF1BAA" w:rsidRPr="0032494F">
        <w:rPr>
          <w:rFonts w:ascii="Times New Roman" w:hAnsi="Times New Roman"/>
          <w:lang w:val="sr-Latn-CS"/>
        </w:rPr>
        <w:t xml:space="preserve">. </w:t>
      </w:r>
      <w:r w:rsidR="000676F4" w:rsidRPr="0032494F">
        <w:rPr>
          <w:rFonts w:ascii="Times New Roman" w:hAnsi="Times New Roman"/>
          <w:lang w:val="sr-Latn-CS"/>
        </w:rPr>
        <w:t>планиран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суфицит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у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износу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од</w:t>
      </w:r>
      <w:r w:rsidR="00FF1BAA" w:rsidRPr="0032494F">
        <w:rPr>
          <w:rFonts w:ascii="Times New Roman" w:hAnsi="Times New Roman"/>
          <w:lang w:val="sr-Latn-CS"/>
        </w:rPr>
        <w:t xml:space="preserve"> 60.170.000 </w:t>
      </w:r>
      <w:r w:rsidR="000676F4" w:rsidRPr="0032494F">
        <w:rPr>
          <w:rFonts w:ascii="Times New Roman" w:hAnsi="Times New Roman"/>
          <w:lang w:val="sr-Latn-CS"/>
        </w:rPr>
        <w:t>динара</w:t>
      </w:r>
      <w:r w:rsidR="00FF1BAA" w:rsidRPr="0032494F">
        <w:rPr>
          <w:rFonts w:ascii="Times New Roman" w:hAnsi="Times New Roman"/>
          <w:lang w:val="sr-Latn-CS"/>
        </w:rPr>
        <w:t xml:space="preserve">, </w:t>
      </w:r>
      <w:r w:rsidR="000676F4" w:rsidRPr="0032494F">
        <w:rPr>
          <w:rFonts w:ascii="Times New Roman" w:hAnsi="Times New Roman"/>
          <w:lang w:val="sr-Latn-CS"/>
        </w:rPr>
        <w:t>а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овим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ребалансом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овај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планирани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резултат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се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коригује</w:t>
      </w:r>
      <w:r w:rsidR="00FF1BAA" w:rsidRPr="0032494F">
        <w:rPr>
          <w:rFonts w:ascii="Times New Roman" w:hAnsi="Times New Roman"/>
          <w:lang w:val="sr-Latn-CS"/>
        </w:rPr>
        <w:t xml:space="preserve">. </w:t>
      </w:r>
      <w:r w:rsidR="000676F4" w:rsidRPr="0032494F">
        <w:rPr>
          <w:rFonts w:ascii="Times New Roman" w:hAnsi="Times New Roman"/>
          <w:lang w:val="sr-Latn-CS"/>
        </w:rPr>
        <w:t>Овим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ребалансом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планира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се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финансијски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резултат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буџетски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суфицит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у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износу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од</w:t>
      </w:r>
      <w:r w:rsidR="00FF1BAA" w:rsidRPr="0032494F">
        <w:rPr>
          <w:rFonts w:ascii="Times New Roman" w:hAnsi="Times New Roman"/>
          <w:lang w:val="sr-Latn-CS"/>
        </w:rPr>
        <w:t xml:space="preserve"> 34.670.000</w:t>
      </w:r>
      <w:r w:rsidR="000676F4" w:rsidRPr="0032494F">
        <w:rPr>
          <w:rFonts w:ascii="Times New Roman" w:hAnsi="Times New Roman"/>
          <w:lang w:val="sr-Latn-CS"/>
        </w:rPr>
        <w:t xml:space="preserve"> динара. Разлог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умањења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је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планирање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расхода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из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кредита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од</w:t>
      </w:r>
      <w:r w:rsidR="00FF1BAA" w:rsidRPr="0032494F">
        <w:rPr>
          <w:rFonts w:ascii="Times New Roman" w:hAnsi="Times New Roman"/>
          <w:lang w:val="sr-Latn-CS"/>
        </w:rPr>
        <w:t xml:space="preserve"> 26.000.000 </w:t>
      </w:r>
      <w:r w:rsidR="000676F4" w:rsidRPr="0032494F">
        <w:rPr>
          <w:rFonts w:ascii="Times New Roman" w:hAnsi="Times New Roman"/>
          <w:lang w:val="sr-Latn-CS"/>
        </w:rPr>
        <w:t xml:space="preserve">динара којим се ствара дефицит у буџету односно умањује суфицит и увећање планираног износа за основни капитал код јавних предузећа </w:t>
      </w:r>
      <w:r w:rsidR="00FF1BAA" w:rsidRPr="0032494F">
        <w:rPr>
          <w:rFonts w:ascii="Times New Roman" w:hAnsi="Times New Roman"/>
          <w:lang w:val="sr-Latn-CS"/>
        </w:rPr>
        <w:t xml:space="preserve"> </w:t>
      </w:r>
      <w:r w:rsidR="000676F4" w:rsidRPr="0032494F">
        <w:rPr>
          <w:rFonts w:ascii="Times New Roman" w:hAnsi="Times New Roman"/>
          <w:lang w:val="sr-Latn-CS"/>
        </w:rPr>
        <w:t>за 500.000 динара којим се увећава суфицит. Резултанта ових промена јесте умање буџетског суфицита за 25.500.000 динара.</w:t>
      </w:r>
    </w:p>
    <w:p w:rsidR="00CF219C" w:rsidRPr="0032494F" w:rsidRDefault="00CF219C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61527B" w:rsidRPr="0032494F" w:rsidRDefault="0061527B" w:rsidP="00862DF0">
      <w:pPr>
        <w:spacing w:after="0" w:line="240" w:lineRule="auto"/>
        <w:ind w:firstLine="567"/>
        <w:jc w:val="both"/>
        <w:rPr>
          <w:rFonts w:ascii="Times New Roman" w:hAnsi="Times New Roman"/>
          <w:lang w:val="sr-Latn-CS"/>
        </w:rPr>
      </w:pPr>
      <w:r w:rsidRPr="0032494F">
        <w:rPr>
          <w:rFonts w:ascii="Times New Roman" w:hAnsi="Times New Roman"/>
          <w:lang w:val="sr-Cyrl-CS"/>
        </w:rPr>
        <w:t>V СТУПАЊЕ НА СНАГУ</w:t>
      </w:r>
    </w:p>
    <w:p w:rsidR="00463E83" w:rsidRPr="0032494F" w:rsidRDefault="00770808" w:rsidP="00463E83">
      <w:pPr>
        <w:pStyle w:val="normal0"/>
        <w:jc w:val="both"/>
      </w:pPr>
      <w:r w:rsidRPr="0032494F">
        <w:tab/>
        <w:t>У</w:t>
      </w:r>
      <w:r w:rsidR="00AC0B31" w:rsidRPr="0032494F">
        <w:t xml:space="preserve"> </w:t>
      </w:r>
      <w:r w:rsidRPr="0032494F">
        <w:t>складу</w:t>
      </w:r>
      <w:r w:rsidR="00AC0B31" w:rsidRPr="0032494F">
        <w:t xml:space="preserve"> </w:t>
      </w:r>
      <w:r w:rsidRPr="0032494F">
        <w:t>са</w:t>
      </w:r>
      <w:r w:rsidR="00AC0B31" w:rsidRPr="0032494F">
        <w:t xml:space="preserve"> </w:t>
      </w:r>
      <w:r w:rsidRPr="0032494F">
        <w:t>чланом</w:t>
      </w:r>
      <w:r w:rsidR="00AC0B31" w:rsidRPr="0032494F">
        <w:t xml:space="preserve"> 196 </w:t>
      </w:r>
      <w:r w:rsidRPr="0032494F">
        <w:t>Устава</w:t>
      </w:r>
      <w:r w:rsidR="00AC0B31" w:rsidRPr="0032494F">
        <w:t xml:space="preserve"> </w:t>
      </w:r>
      <w:r w:rsidRPr="0032494F">
        <w:t>Републике</w:t>
      </w:r>
      <w:r w:rsidR="00AC0B31" w:rsidRPr="0032494F">
        <w:t xml:space="preserve"> </w:t>
      </w:r>
      <w:r w:rsidRPr="0032494F">
        <w:t>Србије</w:t>
      </w:r>
      <w:r w:rsidR="00AC0B31" w:rsidRPr="0032494F">
        <w:t xml:space="preserve"> ("</w:t>
      </w:r>
      <w:r w:rsidRPr="0032494F">
        <w:t>Сл</w:t>
      </w:r>
      <w:r w:rsidR="00AC0B31" w:rsidRPr="0032494F">
        <w:t xml:space="preserve">. </w:t>
      </w:r>
      <w:r w:rsidRPr="0032494F">
        <w:t>гласник</w:t>
      </w:r>
      <w:r w:rsidR="00AC0B31" w:rsidRPr="0032494F">
        <w:t xml:space="preserve"> </w:t>
      </w:r>
      <w:r w:rsidRPr="0032494F">
        <w:t>РС</w:t>
      </w:r>
      <w:r w:rsidR="00AC0B31" w:rsidRPr="0032494F">
        <w:t xml:space="preserve">", </w:t>
      </w:r>
      <w:r w:rsidRPr="0032494F">
        <w:t>бр</w:t>
      </w:r>
      <w:r w:rsidR="00AC0B31" w:rsidRPr="0032494F">
        <w:t xml:space="preserve">. 98/2006) </w:t>
      </w:r>
      <w:r w:rsidRPr="0032494F">
        <w:t>статути</w:t>
      </w:r>
      <w:r w:rsidR="00AC0B31" w:rsidRPr="0032494F">
        <w:t xml:space="preserve"> </w:t>
      </w:r>
      <w:r w:rsidRPr="0032494F">
        <w:t>и</w:t>
      </w:r>
      <w:r w:rsidR="00AC0B31" w:rsidRPr="0032494F">
        <w:t xml:space="preserve"> </w:t>
      </w:r>
      <w:r w:rsidRPr="0032494F">
        <w:t>општи</w:t>
      </w:r>
      <w:r w:rsidR="00AC0B31" w:rsidRPr="0032494F">
        <w:t xml:space="preserve"> </w:t>
      </w:r>
      <w:r w:rsidRPr="0032494F">
        <w:t>акти</w:t>
      </w:r>
      <w:r w:rsidR="00AC0B31" w:rsidRPr="0032494F">
        <w:t xml:space="preserve"> </w:t>
      </w:r>
      <w:r w:rsidRPr="0032494F">
        <w:t>јединица</w:t>
      </w:r>
      <w:r w:rsidR="00AC0B31" w:rsidRPr="0032494F">
        <w:t xml:space="preserve"> </w:t>
      </w:r>
      <w:r w:rsidRPr="0032494F">
        <w:t>локалне</w:t>
      </w:r>
      <w:r w:rsidR="00AC0B31" w:rsidRPr="0032494F">
        <w:t xml:space="preserve"> </w:t>
      </w:r>
      <w:r w:rsidRPr="0032494F">
        <w:t>самоуправе</w:t>
      </w:r>
      <w:r w:rsidR="00AC0B31" w:rsidRPr="0032494F">
        <w:t xml:space="preserve">, </w:t>
      </w:r>
      <w:r w:rsidRPr="0032494F">
        <w:t>објављују</w:t>
      </w:r>
      <w:r w:rsidR="00AC0B31" w:rsidRPr="0032494F">
        <w:t xml:space="preserve"> </w:t>
      </w:r>
      <w:r w:rsidRPr="0032494F">
        <w:t>се</w:t>
      </w:r>
      <w:r w:rsidR="00AC0B31" w:rsidRPr="0032494F">
        <w:t xml:space="preserve"> </w:t>
      </w:r>
      <w:r w:rsidRPr="0032494F">
        <w:t>у</w:t>
      </w:r>
      <w:r w:rsidR="00AC0B31" w:rsidRPr="0032494F">
        <w:t xml:space="preserve"> </w:t>
      </w:r>
      <w:r w:rsidRPr="0032494F">
        <w:t>локалним</w:t>
      </w:r>
      <w:r w:rsidR="00AC0B31" w:rsidRPr="0032494F">
        <w:t xml:space="preserve"> </w:t>
      </w:r>
      <w:r w:rsidRPr="0032494F">
        <w:t>службеним</w:t>
      </w:r>
      <w:r w:rsidR="00AC0B31" w:rsidRPr="0032494F">
        <w:t xml:space="preserve"> </w:t>
      </w:r>
      <w:r w:rsidRPr="0032494F">
        <w:t>гласилима</w:t>
      </w:r>
      <w:r w:rsidR="00AC0B31" w:rsidRPr="0032494F">
        <w:t xml:space="preserve">. </w:t>
      </w:r>
      <w:r w:rsidRPr="0032494F">
        <w:t>Закони</w:t>
      </w:r>
      <w:r w:rsidR="00AC0B31" w:rsidRPr="0032494F">
        <w:t xml:space="preserve"> </w:t>
      </w:r>
      <w:r w:rsidRPr="0032494F">
        <w:t>и</w:t>
      </w:r>
      <w:r w:rsidR="00AC0B31" w:rsidRPr="0032494F">
        <w:t xml:space="preserve"> </w:t>
      </w:r>
      <w:r w:rsidRPr="0032494F">
        <w:t>други</w:t>
      </w:r>
      <w:r w:rsidR="00AC0B31" w:rsidRPr="0032494F">
        <w:t xml:space="preserve"> </w:t>
      </w:r>
      <w:r w:rsidRPr="0032494F">
        <w:t>општи</w:t>
      </w:r>
      <w:r w:rsidR="00AC0B31" w:rsidRPr="0032494F">
        <w:t xml:space="preserve"> </w:t>
      </w:r>
      <w:r w:rsidRPr="0032494F">
        <w:t>акти</w:t>
      </w:r>
      <w:r w:rsidR="00AC0B31" w:rsidRPr="0032494F">
        <w:t xml:space="preserve"> </w:t>
      </w:r>
      <w:r w:rsidRPr="0032494F">
        <w:t>ступају</w:t>
      </w:r>
      <w:r w:rsidR="00AC0B31" w:rsidRPr="0032494F">
        <w:t xml:space="preserve"> </w:t>
      </w:r>
      <w:r w:rsidRPr="0032494F">
        <w:t>на</w:t>
      </w:r>
      <w:r w:rsidR="00AC0B31" w:rsidRPr="0032494F">
        <w:t xml:space="preserve"> </w:t>
      </w:r>
      <w:r w:rsidRPr="0032494F">
        <w:t>снагу</w:t>
      </w:r>
      <w:r w:rsidR="00AC0B31" w:rsidRPr="0032494F">
        <w:t xml:space="preserve"> </w:t>
      </w:r>
      <w:r w:rsidRPr="0032494F">
        <w:t>најраније</w:t>
      </w:r>
      <w:r w:rsidR="00AC0B31" w:rsidRPr="0032494F">
        <w:t xml:space="preserve"> </w:t>
      </w:r>
      <w:r w:rsidRPr="0032494F">
        <w:t>осмог</w:t>
      </w:r>
      <w:r w:rsidR="00AC0B31" w:rsidRPr="0032494F">
        <w:t xml:space="preserve"> </w:t>
      </w:r>
      <w:r w:rsidRPr="0032494F">
        <w:t>дана</w:t>
      </w:r>
      <w:r w:rsidR="00AC0B31" w:rsidRPr="0032494F">
        <w:t xml:space="preserve"> </w:t>
      </w:r>
      <w:r w:rsidRPr="0032494F">
        <w:t>од</w:t>
      </w:r>
      <w:r w:rsidR="00AC0B31" w:rsidRPr="0032494F">
        <w:t xml:space="preserve"> </w:t>
      </w:r>
      <w:r w:rsidRPr="0032494F">
        <w:t>дана</w:t>
      </w:r>
      <w:r w:rsidR="00AC0B31" w:rsidRPr="0032494F">
        <w:t xml:space="preserve"> </w:t>
      </w:r>
      <w:r w:rsidRPr="0032494F">
        <w:t>објављивања</w:t>
      </w:r>
      <w:r w:rsidR="00AC0B31" w:rsidRPr="0032494F">
        <w:t xml:space="preserve"> </w:t>
      </w:r>
      <w:r w:rsidRPr="0032494F">
        <w:t>и</w:t>
      </w:r>
      <w:r w:rsidR="00AC0B31" w:rsidRPr="0032494F">
        <w:t xml:space="preserve"> </w:t>
      </w:r>
      <w:r w:rsidRPr="0032494F">
        <w:t>могу</w:t>
      </w:r>
      <w:r w:rsidR="00AC0B31" w:rsidRPr="0032494F">
        <w:t xml:space="preserve"> </w:t>
      </w:r>
      <w:r w:rsidRPr="0032494F">
        <w:t>да</w:t>
      </w:r>
      <w:r w:rsidR="00AC0B31" w:rsidRPr="0032494F">
        <w:t xml:space="preserve"> </w:t>
      </w:r>
      <w:r w:rsidRPr="0032494F">
        <w:t>ступе</w:t>
      </w:r>
      <w:r w:rsidR="00AC0B31" w:rsidRPr="0032494F">
        <w:t xml:space="preserve"> </w:t>
      </w:r>
      <w:r w:rsidRPr="0032494F">
        <w:t>на</w:t>
      </w:r>
      <w:r w:rsidR="00AC0B31" w:rsidRPr="0032494F">
        <w:t xml:space="preserve"> </w:t>
      </w:r>
      <w:r w:rsidRPr="0032494F">
        <w:t>снагу</w:t>
      </w:r>
      <w:r w:rsidR="00AC0B31" w:rsidRPr="0032494F">
        <w:t xml:space="preserve"> </w:t>
      </w:r>
      <w:r w:rsidRPr="0032494F">
        <w:t>раније</w:t>
      </w:r>
      <w:r w:rsidR="00AC0B31" w:rsidRPr="0032494F">
        <w:t xml:space="preserve"> </w:t>
      </w:r>
      <w:r w:rsidRPr="0032494F">
        <w:t>само</w:t>
      </w:r>
      <w:r w:rsidR="00AC0B31" w:rsidRPr="0032494F">
        <w:t xml:space="preserve"> </w:t>
      </w:r>
      <w:r w:rsidRPr="0032494F">
        <w:t>ако</w:t>
      </w:r>
      <w:r w:rsidR="00AC0B31" w:rsidRPr="0032494F">
        <w:t xml:space="preserve"> </w:t>
      </w:r>
      <w:r w:rsidRPr="0032494F">
        <w:t>за</w:t>
      </w:r>
      <w:r w:rsidR="00AC0B31" w:rsidRPr="0032494F">
        <w:t xml:space="preserve"> </w:t>
      </w:r>
      <w:r w:rsidRPr="0032494F">
        <w:t>то</w:t>
      </w:r>
      <w:r w:rsidR="00AC0B31" w:rsidRPr="0032494F">
        <w:t xml:space="preserve"> </w:t>
      </w:r>
      <w:r w:rsidRPr="0032494F">
        <w:t>постоје</w:t>
      </w:r>
      <w:r w:rsidR="00AC0B31" w:rsidRPr="0032494F">
        <w:t xml:space="preserve"> </w:t>
      </w:r>
      <w:r w:rsidRPr="0032494F">
        <w:t>нарочито</w:t>
      </w:r>
      <w:r w:rsidR="00AC0B31" w:rsidRPr="0032494F">
        <w:t xml:space="preserve"> </w:t>
      </w:r>
      <w:r w:rsidRPr="0032494F">
        <w:t>оправдани</w:t>
      </w:r>
      <w:r w:rsidR="00AC0B31" w:rsidRPr="0032494F">
        <w:t xml:space="preserve"> </w:t>
      </w:r>
      <w:r w:rsidRPr="0032494F">
        <w:t>разлози</w:t>
      </w:r>
      <w:r w:rsidR="00AC0B31" w:rsidRPr="0032494F">
        <w:t xml:space="preserve">, </w:t>
      </w:r>
      <w:r w:rsidRPr="0032494F">
        <w:t>утврђени</w:t>
      </w:r>
      <w:r w:rsidR="00AC0B31" w:rsidRPr="0032494F">
        <w:t xml:space="preserve"> </w:t>
      </w:r>
      <w:r w:rsidRPr="0032494F">
        <w:t>приликом</w:t>
      </w:r>
      <w:r w:rsidR="00AC0B31" w:rsidRPr="0032494F">
        <w:t xml:space="preserve"> </w:t>
      </w:r>
      <w:r w:rsidRPr="0032494F">
        <w:t>њиховог</w:t>
      </w:r>
      <w:r w:rsidR="00AC0B31" w:rsidRPr="0032494F">
        <w:t xml:space="preserve"> </w:t>
      </w:r>
      <w:r w:rsidRPr="0032494F">
        <w:t>доношења</w:t>
      </w:r>
      <w:r w:rsidR="00AC0B31" w:rsidRPr="0032494F">
        <w:t>.</w:t>
      </w:r>
    </w:p>
    <w:p w:rsidR="00DC6FE1" w:rsidRPr="0032494F" w:rsidRDefault="00463E83" w:rsidP="00463E83">
      <w:pPr>
        <w:pStyle w:val="normal0"/>
        <w:jc w:val="both"/>
        <w:rPr>
          <w:lang w:val="sr-Cyrl-CS"/>
        </w:rPr>
      </w:pPr>
      <w:r w:rsidRPr="0032494F">
        <w:tab/>
      </w:r>
      <w:r w:rsidR="0061527B" w:rsidRPr="0032494F">
        <w:rPr>
          <w:lang w:val="sr-Cyrl-CS"/>
        </w:rPr>
        <w:t>Ребаланс Одлуке о буџ</w:t>
      </w:r>
      <w:r w:rsidR="007E7FA7" w:rsidRPr="0032494F">
        <w:rPr>
          <w:lang w:val="sr-Cyrl-CS"/>
        </w:rPr>
        <w:t xml:space="preserve">ету општине Врњачка Бања за </w:t>
      </w:r>
      <w:proofErr w:type="spellStart"/>
      <w:r w:rsidR="007E7FA7" w:rsidRPr="0032494F">
        <w:rPr>
          <w:lang w:val="sr-Cyrl-CS"/>
        </w:rPr>
        <w:t>201</w:t>
      </w:r>
      <w:r w:rsidR="00F84553" w:rsidRPr="0032494F">
        <w:rPr>
          <w:lang w:val="sr-Cyrl-CS"/>
        </w:rPr>
        <w:t>7</w:t>
      </w:r>
      <w:r w:rsidR="0061527B" w:rsidRPr="0032494F">
        <w:rPr>
          <w:lang w:val="sr-Cyrl-CS"/>
        </w:rPr>
        <w:t>.годину</w:t>
      </w:r>
      <w:proofErr w:type="spellEnd"/>
      <w:r w:rsidR="0061527B" w:rsidRPr="0032494F">
        <w:rPr>
          <w:lang w:val="sr-Cyrl-CS"/>
        </w:rPr>
        <w:t xml:space="preserve"> ступа на снагу </w:t>
      </w:r>
      <w:r w:rsidR="00770808" w:rsidRPr="0032494F">
        <w:t>осмог</w:t>
      </w:r>
      <w:r w:rsidR="0061527B" w:rsidRPr="0032494F">
        <w:rPr>
          <w:lang w:val="sr-Cyrl-CS"/>
        </w:rPr>
        <w:t xml:space="preserve"> дана од дана објављивања у „Службеном листу општине Врњачка Бања“ а примењиваће се од </w:t>
      </w:r>
      <w:proofErr w:type="spellStart"/>
      <w:r w:rsidR="0061527B" w:rsidRPr="0032494F">
        <w:rPr>
          <w:lang w:val="sr-Cyrl-CS"/>
        </w:rPr>
        <w:t>01.01.201</w:t>
      </w:r>
      <w:r w:rsidR="00F84553" w:rsidRPr="0032494F">
        <w:rPr>
          <w:lang w:val="sr-Cyrl-CS"/>
        </w:rPr>
        <w:t>7</w:t>
      </w:r>
      <w:r w:rsidR="0061527B" w:rsidRPr="0032494F">
        <w:rPr>
          <w:lang w:val="sr-Cyrl-CS"/>
        </w:rPr>
        <w:t>.године</w:t>
      </w:r>
      <w:proofErr w:type="spellEnd"/>
      <w:r w:rsidR="0061527B" w:rsidRPr="0032494F">
        <w:rPr>
          <w:lang w:val="sr-Cyrl-CS"/>
        </w:rPr>
        <w:t>.</w:t>
      </w:r>
    </w:p>
    <w:p w:rsidR="000054CE" w:rsidRPr="0032494F" w:rsidRDefault="000054CE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5B5071" w:rsidRPr="0032494F" w:rsidRDefault="005B5071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ab/>
      </w:r>
      <w:r w:rsidRPr="0032494F">
        <w:rPr>
          <w:rFonts w:ascii="Times New Roman" w:hAnsi="Times New Roman"/>
          <w:lang w:val="sr-Cyrl-CS"/>
        </w:rPr>
        <w:tab/>
      </w:r>
      <w:r w:rsidR="00F84553" w:rsidRPr="0032494F">
        <w:rPr>
          <w:rFonts w:ascii="Times New Roman" w:hAnsi="Times New Roman"/>
          <w:lang w:val="sr-Cyrl-CS"/>
        </w:rPr>
        <w:t xml:space="preserve"> </w:t>
      </w:r>
      <w:r w:rsidRPr="0032494F">
        <w:rPr>
          <w:rFonts w:ascii="Times New Roman" w:hAnsi="Times New Roman"/>
          <w:lang w:val="sr-Cyrl-CS"/>
        </w:rPr>
        <w:t>Референт буџета</w:t>
      </w:r>
    </w:p>
    <w:p w:rsidR="005B5071" w:rsidRPr="0032494F" w:rsidRDefault="005B5071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ab/>
        <w:t xml:space="preserve">          Владимир Стаменчић</w:t>
      </w:r>
    </w:p>
    <w:p w:rsidR="000054CE" w:rsidRPr="0032494F" w:rsidRDefault="000054CE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</w:p>
    <w:p w:rsidR="00F84553" w:rsidRPr="0032494F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ab/>
      </w:r>
      <w:r w:rsidRPr="0032494F">
        <w:rPr>
          <w:rFonts w:ascii="Times New Roman" w:hAnsi="Times New Roman"/>
          <w:lang w:val="sr-Cyrl-CS"/>
        </w:rPr>
        <w:tab/>
      </w:r>
    </w:p>
    <w:p w:rsidR="007E7FA7" w:rsidRPr="0032494F" w:rsidRDefault="00F84553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 xml:space="preserve">         РУКОВОДИЛАЦ ОДСЕКА</w:t>
      </w:r>
      <w:r w:rsidR="00366CA8" w:rsidRPr="0032494F">
        <w:rPr>
          <w:rFonts w:ascii="Times New Roman" w:hAnsi="Times New Roman"/>
          <w:lang w:val="sr-Cyrl-CS"/>
        </w:rPr>
        <w:t xml:space="preserve"> </w:t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  <w:t>НАЧЕЛНИК</w:t>
      </w:r>
    </w:p>
    <w:p w:rsidR="007E7FA7" w:rsidRPr="0032494F" w:rsidRDefault="007E7FA7" w:rsidP="0061527B">
      <w:pPr>
        <w:spacing w:after="0" w:line="240" w:lineRule="auto"/>
        <w:ind w:firstLine="567"/>
        <w:jc w:val="both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tab/>
      </w:r>
      <w:r w:rsidRPr="0032494F">
        <w:rPr>
          <w:rFonts w:ascii="Times New Roman" w:hAnsi="Times New Roman"/>
          <w:lang w:val="sr-Cyrl-CS"/>
        </w:rPr>
        <w:tab/>
      </w:r>
      <w:r w:rsidR="00F84553" w:rsidRPr="0032494F">
        <w:rPr>
          <w:rFonts w:ascii="Times New Roman" w:hAnsi="Times New Roman"/>
          <w:lang w:val="sr-Cyrl-CS"/>
        </w:rPr>
        <w:t xml:space="preserve">    </w:t>
      </w:r>
      <w:r w:rsidRPr="0032494F">
        <w:rPr>
          <w:rFonts w:ascii="Times New Roman" w:hAnsi="Times New Roman"/>
          <w:lang w:val="sr-Cyrl-CS"/>
        </w:rPr>
        <w:t>Зоран Дунић</w:t>
      </w:r>
      <w:r w:rsidR="00366CA8" w:rsidRPr="0032494F">
        <w:rPr>
          <w:rFonts w:ascii="Times New Roman" w:hAnsi="Times New Roman"/>
          <w:lang w:val="sr-Cyrl-CS"/>
        </w:rPr>
        <w:t xml:space="preserve"> </w:t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  <w:t xml:space="preserve">  ОПШТИНСКЕ УПРАВЕ</w:t>
      </w:r>
    </w:p>
    <w:p w:rsidR="000054CE" w:rsidRPr="008C0DB6" w:rsidRDefault="00F84553" w:rsidP="007E7FA7">
      <w:pPr>
        <w:spacing w:after="0" w:line="240" w:lineRule="auto"/>
        <w:ind w:firstLine="567"/>
        <w:jc w:val="center"/>
        <w:rPr>
          <w:rFonts w:ascii="Times New Roman" w:hAnsi="Times New Roman"/>
          <w:lang w:val="sr-Cyrl-CS"/>
        </w:rPr>
      </w:pPr>
      <w:r w:rsidRPr="0032494F">
        <w:rPr>
          <w:rFonts w:ascii="Times New Roman" w:hAnsi="Times New Roman"/>
          <w:lang w:val="sr-Cyrl-CS"/>
        </w:rPr>
        <w:lastRenderedPageBreak/>
        <w:tab/>
      </w:r>
      <w:r w:rsidRPr="0032494F">
        <w:rPr>
          <w:rFonts w:ascii="Times New Roman" w:hAnsi="Times New Roman"/>
          <w:lang w:val="sr-Cyrl-CS"/>
        </w:rPr>
        <w:tab/>
      </w:r>
      <w:r w:rsidR="007E7FA7" w:rsidRPr="0032494F">
        <w:rPr>
          <w:rFonts w:ascii="Times New Roman" w:hAnsi="Times New Roman"/>
          <w:lang w:val="sr-Cyrl-CS"/>
        </w:rPr>
        <w:tab/>
      </w:r>
      <w:r w:rsidR="007E7FA7" w:rsidRPr="0032494F">
        <w:rPr>
          <w:rFonts w:ascii="Times New Roman" w:hAnsi="Times New Roman"/>
          <w:lang w:val="sr-Cyrl-CS"/>
        </w:rPr>
        <w:tab/>
      </w:r>
      <w:r w:rsidR="007E7FA7" w:rsidRPr="0032494F">
        <w:rPr>
          <w:rFonts w:ascii="Times New Roman" w:hAnsi="Times New Roman"/>
          <w:lang w:val="sr-Cyrl-CS"/>
        </w:rPr>
        <w:tab/>
      </w:r>
      <w:r w:rsidR="007E7FA7" w:rsidRPr="0032494F">
        <w:rPr>
          <w:rFonts w:ascii="Times New Roman" w:hAnsi="Times New Roman"/>
          <w:lang w:val="sr-Cyrl-CS"/>
        </w:rPr>
        <w:tab/>
      </w:r>
      <w:r w:rsidR="007E7FA7" w:rsidRPr="0032494F">
        <w:rPr>
          <w:rFonts w:ascii="Times New Roman" w:hAnsi="Times New Roman"/>
          <w:lang w:val="sr-Cyrl-CS"/>
        </w:rPr>
        <w:tab/>
      </w:r>
      <w:r w:rsidR="007E7FA7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</w:r>
      <w:r w:rsidR="00366CA8" w:rsidRPr="0032494F">
        <w:rPr>
          <w:rFonts w:ascii="Times New Roman" w:hAnsi="Times New Roman"/>
          <w:lang w:val="sr-Cyrl-CS"/>
        </w:rPr>
        <w:tab/>
        <w:t>Славиша Пауновић</w:t>
      </w:r>
      <w:r w:rsidRPr="008C0DB6">
        <w:rPr>
          <w:rFonts w:ascii="Times New Roman" w:hAnsi="Times New Roman"/>
          <w:lang w:val="sr-Cyrl-CS"/>
        </w:rPr>
        <w:tab/>
        <w:t xml:space="preserve"> </w:t>
      </w:r>
    </w:p>
    <w:sectPr w:rsidR="000054CE" w:rsidRPr="008C0DB6" w:rsidSect="000B59B9">
      <w:pgSz w:w="12240" w:h="15840"/>
      <w:pgMar w:top="1080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1B"/>
    <w:multiLevelType w:val="hybridMultilevel"/>
    <w:tmpl w:val="41A60F30"/>
    <w:lvl w:ilvl="0" w:tplc="B0ECF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665B71"/>
    <w:multiLevelType w:val="hybridMultilevel"/>
    <w:tmpl w:val="B1A48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characterSpacingControl w:val="doNotCompress"/>
  <w:compat/>
  <w:rsids>
    <w:rsidRoot w:val="00B62365"/>
    <w:rsid w:val="000054CE"/>
    <w:rsid w:val="00024630"/>
    <w:rsid w:val="000251EA"/>
    <w:rsid w:val="00042510"/>
    <w:rsid w:val="00056C31"/>
    <w:rsid w:val="000676F4"/>
    <w:rsid w:val="000A0803"/>
    <w:rsid w:val="000B5161"/>
    <w:rsid w:val="000B59B9"/>
    <w:rsid w:val="001119A7"/>
    <w:rsid w:val="0011695F"/>
    <w:rsid w:val="001210F4"/>
    <w:rsid w:val="00157E8A"/>
    <w:rsid w:val="001B20B0"/>
    <w:rsid w:val="001B576E"/>
    <w:rsid w:val="001C63BB"/>
    <w:rsid w:val="001D199B"/>
    <w:rsid w:val="001E5130"/>
    <w:rsid w:val="001F4C9E"/>
    <w:rsid w:val="00212DDC"/>
    <w:rsid w:val="00213087"/>
    <w:rsid w:val="00232B86"/>
    <w:rsid w:val="002D6B96"/>
    <w:rsid w:val="00314C76"/>
    <w:rsid w:val="00321B34"/>
    <w:rsid w:val="0032494F"/>
    <w:rsid w:val="0033663B"/>
    <w:rsid w:val="00366CA8"/>
    <w:rsid w:val="0037439D"/>
    <w:rsid w:val="00396291"/>
    <w:rsid w:val="003A4848"/>
    <w:rsid w:val="003B5F48"/>
    <w:rsid w:val="004116AD"/>
    <w:rsid w:val="00436246"/>
    <w:rsid w:val="00453CB4"/>
    <w:rsid w:val="004577A5"/>
    <w:rsid w:val="00463E83"/>
    <w:rsid w:val="00465666"/>
    <w:rsid w:val="0047303C"/>
    <w:rsid w:val="004751D8"/>
    <w:rsid w:val="0048523E"/>
    <w:rsid w:val="00493E39"/>
    <w:rsid w:val="004C1A62"/>
    <w:rsid w:val="004C73D9"/>
    <w:rsid w:val="004F22B2"/>
    <w:rsid w:val="0051640D"/>
    <w:rsid w:val="00540732"/>
    <w:rsid w:val="0054075E"/>
    <w:rsid w:val="005A41FD"/>
    <w:rsid w:val="005B5071"/>
    <w:rsid w:val="005C38C7"/>
    <w:rsid w:val="005C530A"/>
    <w:rsid w:val="005C7735"/>
    <w:rsid w:val="00611FBB"/>
    <w:rsid w:val="0061527B"/>
    <w:rsid w:val="00625208"/>
    <w:rsid w:val="00630340"/>
    <w:rsid w:val="0063575D"/>
    <w:rsid w:val="00654EC6"/>
    <w:rsid w:val="006922A7"/>
    <w:rsid w:val="006D53C3"/>
    <w:rsid w:val="00716139"/>
    <w:rsid w:val="00724B0A"/>
    <w:rsid w:val="00725F9D"/>
    <w:rsid w:val="00770808"/>
    <w:rsid w:val="0078031B"/>
    <w:rsid w:val="007C20CC"/>
    <w:rsid w:val="007C358E"/>
    <w:rsid w:val="007D1B27"/>
    <w:rsid w:val="007D33F8"/>
    <w:rsid w:val="007D616B"/>
    <w:rsid w:val="007E47E7"/>
    <w:rsid w:val="007E7FA7"/>
    <w:rsid w:val="008015C3"/>
    <w:rsid w:val="00812BFE"/>
    <w:rsid w:val="00822208"/>
    <w:rsid w:val="00834C6B"/>
    <w:rsid w:val="00862DF0"/>
    <w:rsid w:val="00864EFC"/>
    <w:rsid w:val="00872808"/>
    <w:rsid w:val="0087336F"/>
    <w:rsid w:val="008A5216"/>
    <w:rsid w:val="008B382C"/>
    <w:rsid w:val="008C0DB6"/>
    <w:rsid w:val="008C1DD1"/>
    <w:rsid w:val="008D5216"/>
    <w:rsid w:val="008E3BE6"/>
    <w:rsid w:val="008E6861"/>
    <w:rsid w:val="0092139A"/>
    <w:rsid w:val="00926C17"/>
    <w:rsid w:val="00930672"/>
    <w:rsid w:val="009325C8"/>
    <w:rsid w:val="00941521"/>
    <w:rsid w:val="00947564"/>
    <w:rsid w:val="009545EC"/>
    <w:rsid w:val="009611C1"/>
    <w:rsid w:val="00973461"/>
    <w:rsid w:val="009750DE"/>
    <w:rsid w:val="00976835"/>
    <w:rsid w:val="00995656"/>
    <w:rsid w:val="009A3D44"/>
    <w:rsid w:val="009C3FB5"/>
    <w:rsid w:val="009D3106"/>
    <w:rsid w:val="009D461F"/>
    <w:rsid w:val="00A0610E"/>
    <w:rsid w:val="00A4541C"/>
    <w:rsid w:val="00A511E3"/>
    <w:rsid w:val="00A83116"/>
    <w:rsid w:val="00A849B2"/>
    <w:rsid w:val="00A873E6"/>
    <w:rsid w:val="00A946E8"/>
    <w:rsid w:val="00A97485"/>
    <w:rsid w:val="00AA0983"/>
    <w:rsid w:val="00AB1438"/>
    <w:rsid w:val="00AC0B31"/>
    <w:rsid w:val="00AF56DB"/>
    <w:rsid w:val="00B13DA7"/>
    <w:rsid w:val="00B62365"/>
    <w:rsid w:val="00B64FEE"/>
    <w:rsid w:val="00B864E7"/>
    <w:rsid w:val="00BA0D46"/>
    <w:rsid w:val="00BD4419"/>
    <w:rsid w:val="00C31728"/>
    <w:rsid w:val="00C563D8"/>
    <w:rsid w:val="00C6175D"/>
    <w:rsid w:val="00C94ED2"/>
    <w:rsid w:val="00CA0086"/>
    <w:rsid w:val="00CB29BC"/>
    <w:rsid w:val="00CE0DEC"/>
    <w:rsid w:val="00CF219C"/>
    <w:rsid w:val="00D01662"/>
    <w:rsid w:val="00D0787E"/>
    <w:rsid w:val="00D132A4"/>
    <w:rsid w:val="00D244CB"/>
    <w:rsid w:val="00D25D3F"/>
    <w:rsid w:val="00D27471"/>
    <w:rsid w:val="00D5730C"/>
    <w:rsid w:val="00D71688"/>
    <w:rsid w:val="00D90603"/>
    <w:rsid w:val="00DA27C3"/>
    <w:rsid w:val="00DC6FE1"/>
    <w:rsid w:val="00E1331A"/>
    <w:rsid w:val="00E315C3"/>
    <w:rsid w:val="00E56D1A"/>
    <w:rsid w:val="00E74805"/>
    <w:rsid w:val="00E811DF"/>
    <w:rsid w:val="00E8458D"/>
    <w:rsid w:val="00ED26D8"/>
    <w:rsid w:val="00ED314B"/>
    <w:rsid w:val="00EF0D9C"/>
    <w:rsid w:val="00EF2D4A"/>
    <w:rsid w:val="00F23E1B"/>
    <w:rsid w:val="00F6118F"/>
    <w:rsid w:val="00F84553"/>
    <w:rsid w:val="00F85026"/>
    <w:rsid w:val="00F92AA1"/>
    <w:rsid w:val="00FB4418"/>
    <w:rsid w:val="00FB6434"/>
    <w:rsid w:val="00FD1C14"/>
    <w:rsid w:val="00FD45DB"/>
    <w:rsid w:val="00FF1BAA"/>
    <w:rsid w:val="00F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3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E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654EC6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54EC6"/>
    <w:rPr>
      <w:rFonts w:ascii="Times New Roman" w:hAnsi="Times New Roman"/>
      <w:sz w:val="22"/>
    </w:rPr>
  </w:style>
  <w:style w:type="paragraph" w:customStyle="1" w:styleId="normal0">
    <w:name w:val="normal"/>
    <w:basedOn w:val="Normal"/>
    <w:rsid w:val="00AC0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453C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D1B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1B27"/>
    <w:rPr>
      <w:color w:val="800080"/>
      <w:u w:val="single"/>
    </w:rPr>
  </w:style>
  <w:style w:type="paragraph" w:customStyle="1" w:styleId="xl63">
    <w:name w:val="xl63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  <w:lang w:val="sr-Latn-CS" w:eastAsia="sr-Latn-CS"/>
    </w:rPr>
  </w:style>
  <w:style w:type="paragraph" w:customStyle="1" w:styleId="xl64">
    <w:name w:val="xl64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65">
    <w:name w:val="xl65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66">
    <w:name w:val="xl66"/>
    <w:basedOn w:val="Normal"/>
    <w:rsid w:val="007D1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67">
    <w:name w:val="xl67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68">
    <w:name w:val="xl68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69">
    <w:name w:val="xl69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70">
    <w:name w:val="xl70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1">
    <w:name w:val="xl71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2">
    <w:name w:val="xl72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3">
    <w:name w:val="xl73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4">
    <w:name w:val="xl74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75">
    <w:name w:val="xl75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6">
    <w:name w:val="xl76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7">
    <w:name w:val="xl77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78">
    <w:name w:val="xl78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79">
    <w:name w:val="xl79"/>
    <w:basedOn w:val="Normal"/>
    <w:rsid w:val="007D1B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0">
    <w:name w:val="xl80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1">
    <w:name w:val="xl81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2">
    <w:name w:val="xl82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3">
    <w:name w:val="xl83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4">
    <w:name w:val="xl84"/>
    <w:basedOn w:val="Normal"/>
    <w:rsid w:val="007D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5">
    <w:name w:val="xl85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86">
    <w:name w:val="xl86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7">
    <w:name w:val="xl87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88">
    <w:name w:val="xl88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89">
    <w:name w:val="xl89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0">
    <w:name w:val="xl90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1">
    <w:name w:val="xl91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2">
    <w:name w:val="xl92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3">
    <w:name w:val="xl93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4">
    <w:name w:val="xl94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5">
    <w:name w:val="xl95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6">
    <w:name w:val="xl96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97">
    <w:name w:val="xl97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8">
    <w:name w:val="xl98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99">
    <w:name w:val="xl99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00">
    <w:name w:val="xl100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01">
    <w:name w:val="xl101"/>
    <w:basedOn w:val="Normal"/>
    <w:rsid w:val="007D1B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02">
    <w:name w:val="xl102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03">
    <w:name w:val="xl103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104">
    <w:name w:val="xl104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05">
    <w:name w:val="xl105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06">
    <w:name w:val="xl106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07">
    <w:name w:val="xl107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08">
    <w:name w:val="xl108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09">
    <w:name w:val="xl109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110">
    <w:name w:val="xl110"/>
    <w:basedOn w:val="Normal"/>
    <w:rsid w:val="007D1B2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11">
    <w:name w:val="xl111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12">
    <w:name w:val="xl112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13">
    <w:name w:val="xl113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14">
    <w:name w:val="xl114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15">
    <w:name w:val="xl115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16">
    <w:name w:val="xl116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17">
    <w:name w:val="xl117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118">
    <w:name w:val="xl118"/>
    <w:basedOn w:val="Normal"/>
    <w:rsid w:val="007D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  <w:lang w:val="sr-Latn-CS" w:eastAsia="sr-Latn-CS"/>
    </w:rPr>
  </w:style>
  <w:style w:type="paragraph" w:customStyle="1" w:styleId="xl119">
    <w:name w:val="xl119"/>
    <w:basedOn w:val="Normal"/>
    <w:rsid w:val="007D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sr-Latn-CS" w:eastAsia="sr-Latn-CS"/>
    </w:rPr>
  </w:style>
  <w:style w:type="paragraph" w:customStyle="1" w:styleId="xl120">
    <w:name w:val="xl120"/>
    <w:basedOn w:val="Normal"/>
    <w:rsid w:val="007D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1">
    <w:name w:val="xl121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2">
    <w:name w:val="xl122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3">
    <w:name w:val="xl123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4">
    <w:name w:val="xl124"/>
    <w:basedOn w:val="Normal"/>
    <w:rsid w:val="007D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5">
    <w:name w:val="xl125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6">
    <w:name w:val="xl126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7">
    <w:name w:val="xl127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8">
    <w:name w:val="xl128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29">
    <w:name w:val="xl129"/>
    <w:basedOn w:val="Normal"/>
    <w:rsid w:val="007D1B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0">
    <w:name w:val="xl130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1">
    <w:name w:val="xl131"/>
    <w:basedOn w:val="Normal"/>
    <w:rsid w:val="007D1B27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2">
    <w:name w:val="xl132"/>
    <w:basedOn w:val="Normal"/>
    <w:rsid w:val="007D1B2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3">
    <w:name w:val="xl133"/>
    <w:basedOn w:val="Normal"/>
    <w:rsid w:val="007D1B2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4">
    <w:name w:val="xl134"/>
    <w:basedOn w:val="Normal"/>
    <w:rsid w:val="007D1B2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5">
    <w:name w:val="xl135"/>
    <w:basedOn w:val="Normal"/>
    <w:rsid w:val="007D1B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6">
    <w:name w:val="xl136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7">
    <w:name w:val="xl137"/>
    <w:basedOn w:val="Normal"/>
    <w:rsid w:val="007D1B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  <w:style w:type="paragraph" w:customStyle="1" w:styleId="xl138">
    <w:name w:val="xl138"/>
    <w:basedOn w:val="Normal"/>
    <w:rsid w:val="007D1B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FF74-2068-4565-B46D-AB8A0C6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Budzetski Inspektor</cp:lastModifiedBy>
  <cp:revision>3</cp:revision>
  <cp:lastPrinted>2017-02-20T12:53:00Z</cp:lastPrinted>
  <dcterms:created xsi:type="dcterms:W3CDTF">2017-05-23T06:29:00Z</dcterms:created>
  <dcterms:modified xsi:type="dcterms:W3CDTF">2017-06-23T15:14:00Z</dcterms:modified>
</cp:coreProperties>
</file>