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339F" w:rsidRDefault="0082339F" w:rsidP="0082339F">
      <w:pPr>
        <w:pStyle w:val="ListParagraph"/>
        <w:ind w:left="-360" w:right="-241"/>
        <w:contextualSpacing/>
        <w:jc w:val="center"/>
        <w:rPr>
          <w:b/>
          <w:bCs/>
          <w:color w:val="000000" w:themeColor="text1"/>
          <w:lang w:val="sr-Latn-RS"/>
        </w:rPr>
      </w:pPr>
      <w:r>
        <w:rPr>
          <w:b/>
          <w:bCs/>
          <w:lang w:val="ru-RU"/>
        </w:rPr>
        <w:t>ЈАВНА НАБАВК</w:t>
      </w:r>
      <w:r>
        <w:rPr>
          <w:b/>
          <w:bCs/>
          <w:color w:val="000000" w:themeColor="text1"/>
          <w:lang w:val="ru-RU"/>
        </w:rPr>
        <w:t xml:space="preserve">А бр. </w:t>
      </w:r>
      <w:r w:rsidR="00C74787">
        <w:rPr>
          <w:b/>
          <w:bCs/>
          <w:color w:val="000000" w:themeColor="text1"/>
          <w:lang w:val="en-US"/>
        </w:rPr>
        <w:t>27</w:t>
      </w:r>
      <w:r>
        <w:rPr>
          <w:b/>
          <w:bCs/>
          <w:color w:val="000000" w:themeColor="text1"/>
          <w:lang w:val="sr-Latn-RS"/>
        </w:rPr>
        <w:t>/202</w:t>
      </w:r>
      <w:r>
        <w:rPr>
          <w:b/>
          <w:bCs/>
          <w:color w:val="000000" w:themeColor="text1"/>
          <w:lang w:val="sr-Cyrl-RS"/>
        </w:rPr>
        <w:t>3</w:t>
      </w:r>
    </w:p>
    <w:p w:rsidR="00162F14" w:rsidRPr="00162F14" w:rsidRDefault="00162F14" w:rsidP="0082339F">
      <w:pPr>
        <w:pStyle w:val="ListParagraph"/>
        <w:ind w:left="-360" w:right="-241"/>
        <w:contextualSpacing/>
        <w:jc w:val="center"/>
        <w:rPr>
          <w:b/>
          <w:bCs/>
          <w:color w:val="000000" w:themeColor="text1"/>
          <w:lang w:val="sr-Latn-RS"/>
        </w:rPr>
      </w:pPr>
    </w:p>
    <w:p w:rsidR="0082339F" w:rsidRPr="00B048B8" w:rsidRDefault="00162F14" w:rsidP="00162F14">
      <w:pPr>
        <w:widowControl w:val="0"/>
        <w:overflowPunct w:val="0"/>
        <w:autoSpaceDE w:val="0"/>
        <w:autoSpaceDN w:val="0"/>
        <w:adjustRightInd w:val="0"/>
        <w:spacing w:line="276" w:lineRule="auto"/>
        <w:ind w:left="56" w:right="-297"/>
        <w:jc w:val="center"/>
        <w:rPr>
          <w:bCs/>
          <w:lang w:val="sr-Cyrl-RS" w:eastAsia="sr-Latn-CS"/>
        </w:rPr>
      </w:pPr>
      <w:r w:rsidRPr="00162F14">
        <w:rPr>
          <w:bCs/>
          <w:lang w:val="sr-Latn-RS" w:eastAsia="sr-Latn-CS"/>
        </w:rPr>
        <w:t xml:space="preserve">услуга израде </w:t>
      </w:r>
      <w:r w:rsidR="00B048B8">
        <w:rPr>
          <w:bCs/>
          <w:lang w:val="sr-Cyrl-RS" w:eastAsia="sr-Latn-CS"/>
        </w:rPr>
        <w:t>Плана детаљне регулације „ Гондола“</w:t>
      </w:r>
    </w:p>
    <w:p w:rsidR="00162F14" w:rsidRPr="00162F14" w:rsidRDefault="00162F14" w:rsidP="00162F14">
      <w:pPr>
        <w:widowControl w:val="0"/>
        <w:overflowPunct w:val="0"/>
        <w:autoSpaceDE w:val="0"/>
        <w:autoSpaceDN w:val="0"/>
        <w:adjustRightInd w:val="0"/>
        <w:spacing w:line="276" w:lineRule="auto"/>
        <w:ind w:left="56" w:right="-297"/>
        <w:jc w:val="center"/>
        <w:rPr>
          <w:sz w:val="20"/>
          <w:szCs w:val="20"/>
          <w:lang w:val="sr-Cyrl-RS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81"/>
      </w:tblGrid>
      <w:tr w:rsidR="0082339F" w:rsidTr="0082339F">
        <w:trPr>
          <w:trHeight w:val="624"/>
        </w:trPr>
        <w:tc>
          <w:tcPr>
            <w:tcW w:w="978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  <w:hideMark/>
          </w:tcPr>
          <w:p w:rsidR="0082339F" w:rsidRDefault="0082339F">
            <w:pPr>
              <w:tabs>
                <w:tab w:val="center" w:pos="4815"/>
                <w:tab w:val="left" w:pos="7515"/>
              </w:tabs>
              <w:spacing w:line="256" w:lineRule="auto"/>
              <w:ind w:left="42"/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ОБРАЗАЦ  ЦЕНЕ СА УПУТСТВОМ КАКО ДА СЕ ПОПУНИ</w:t>
            </w:r>
          </w:p>
        </w:tc>
      </w:tr>
    </w:tbl>
    <w:p w:rsidR="0082339F" w:rsidRDefault="0082339F" w:rsidP="0082339F">
      <w:pPr>
        <w:ind w:left="42"/>
        <w:jc w:val="both"/>
        <w:rPr>
          <w:b/>
          <w:lang w:val="sr-Cyrl-CS"/>
        </w:rPr>
      </w:pPr>
    </w:p>
    <w:p w:rsidR="0082339F" w:rsidRDefault="0082339F" w:rsidP="0082339F">
      <w:pPr>
        <w:ind w:left="42"/>
        <w:jc w:val="both"/>
        <w:rPr>
          <w:lang w:val="sr-Cyrl-CS"/>
        </w:rPr>
      </w:pPr>
      <w:r>
        <w:rPr>
          <w:b/>
          <w:lang w:val="sr-Cyrl-CS"/>
        </w:rPr>
        <w:t>ПОНУЂАЧ:</w:t>
      </w:r>
      <w:r>
        <w:rPr>
          <w:lang w:val="sr-Cyrl-CS"/>
        </w:rPr>
        <w:t>________________________________________________________</w:t>
      </w:r>
    </w:p>
    <w:p w:rsidR="0082339F" w:rsidRDefault="0082339F" w:rsidP="0082339F">
      <w:pPr>
        <w:ind w:left="42"/>
        <w:jc w:val="both"/>
        <w:rPr>
          <w:rStyle w:val="CommentReference"/>
        </w:rPr>
      </w:pPr>
    </w:p>
    <w:p w:rsidR="0082339F" w:rsidRDefault="0082339F" w:rsidP="0082339F">
      <w:pPr>
        <w:ind w:left="42"/>
        <w:jc w:val="both"/>
        <w:rPr>
          <w:rStyle w:val="CommentReference"/>
        </w:rPr>
      </w:pPr>
    </w:p>
    <w:p w:rsidR="0082339F" w:rsidRDefault="0082339F" w:rsidP="0082339F">
      <w:pPr>
        <w:ind w:left="42"/>
        <w:jc w:val="both"/>
        <w:rPr>
          <w:lang w:val="sr-Cyrl-CS"/>
        </w:rPr>
      </w:pPr>
      <w:r>
        <w:rPr>
          <w:b/>
          <w:lang w:val="sr-Cyrl-CS"/>
        </w:rPr>
        <w:t>ПОНУДА бр</w:t>
      </w:r>
      <w:r>
        <w:rPr>
          <w:lang w:val="sr-Cyrl-CS"/>
        </w:rPr>
        <w:t>.________________________од _________________године.</w:t>
      </w:r>
    </w:p>
    <w:p w:rsidR="00561E58" w:rsidRDefault="00561E58" w:rsidP="0082339F"/>
    <w:p w:rsidR="001354CA" w:rsidRPr="001354CA" w:rsidRDefault="001354CA" w:rsidP="001354CA">
      <w:pPr>
        <w:suppressAutoHyphens/>
        <w:spacing w:line="100" w:lineRule="atLeast"/>
        <w:rPr>
          <w:rFonts w:eastAsia="Arial Unicode MS" w:cs="Calibri"/>
          <w:b/>
          <w:bCs/>
          <w:i/>
          <w:iCs/>
          <w:color w:val="000000"/>
          <w:kern w:val="2"/>
          <w:sz w:val="20"/>
          <w:szCs w:val="20"/>
          <w:lang w:eastAsia="ar-SA"/>
        </w:rPr>
      </w:pPr>
    </w:p>
    <w:p w:rsidR="00F93AF8" w:rsidRDefault="00F93AF8" w:rsidP="00F93AF8">
      <w:pPr>
        <w:jc w:val="both"/>
        <w:rPr>
          <w:lang w:val="sr-Cyrl-RS"/>
        </w:rPr>
      </w:pPr>
      <w:r w:rsidRPr="00F93AF8">
        <w:rPr>
          <w:lang w:val="sr-Cyrl-RS"/>
        </w:rPr>
        <w:t xml:space="preserve">Предмет јавне набавке: </w:t>
      </w:r>
      <w:r w:rsidR="00B048B8">
        <w:rPr>
          <w:lang w:val="sr-Cyrl-RS"/>
        </w:rPr>
        <w:t>Услуга израде Плана детаљне регуације „ Гондола“</w:t>
      </w:r>
      <w:r>
        <w:rPr>
          <w:lang w:val="sr-Cyrl-RS"/>
        </w:rPr>
        <w:t>.</w:t>
      </w:r>
    </w:p>
    <w:p w:rsidR="00F93AF8" w:rsidRDefault="00F93AF8" w:rsidP="00F93AF8">
      <w:pPr>
        <w:jc w:val="both"/>
        <w:rPr>
          <w:lang w:val="sr-Cyrl-RS"/>
        </w:rPr>
      </w:pPr>
    </w:p>
    <w:p w:rsidR="00CB0909" w:rsidRDefault="00F93AF8" w:rsidP="00B048B8">
      <w:pPr>
        <w:jc w:val="both"/>
        <w:rPr>
          <w:lang w:val="sr-Cyrl-RS"/>
        </w:rPr>
      </w:pPr>
      <w:r>
        <w:rPr>
          <w:lang w:val="sr-Cyrl-RS"/>
        </w:rPr>
        <w:t xml:space="preserve">Набавка </w:t>
      </w:r>
      <w:r w:rsidRPr="00F93AF8">
        <w:rPr>
          <w:lang w:val="sr-Cyrl-RS"/>
        </w:rPr>
        <w:t xml:space="preserve">услуга израде </w:t>
      </w:r>
      <w:r w:rsidR="00B048B8" w:rsidRPr="00B048B8">
        <w:rPr>
          <w:lang w:val="sr-Cyrl-RS"/>
        </w:rPr>
        <w:t>Пла</w:t>
      </w:r>
      <w:r w:rsidR="00B048B8">
        <w:rPr>
          <w:lang w:val="sr-Cyrl-RS"/>
        </w:rPr>
        <w:t>на детаљне регуације „ Гондола“,</w:t>
      </w:r>
      <w:r w:rsidR="005D7795" w:rsidRPr="005D7795">
        <w:rPr>
          <w:lang w:val="sr-Cyrl-RS"/>
        </w:rPr>
        <w:t xml:space="preserve"> и израда стратешке пр</w:t>
      </w:r>
      <w:r w:rsidR="005D7795">
        <w:rPr>
          <w:lang w:val="sr-Cyrl-RS"/>
        </w:rPr>
        <w:t>оцене утицаја на животну седину</w:t>
      </w:r>
      <w:r w:rsidR="005D7795">
        <w:rPr>
          <w:lang w:val="sr-Latn-RS"/>
        </w:rPr>
        <w:t>,</w:t>
      </w:r>
      <w:r w:rsidR="00B048B8">
        <w:rPr>
          <w:lang w:val="sr-Cyrl-RS"/>
        </w:rPr>
        <w:t xml:space="preserve"> </w:t>
      </w:r>
      <w:r w:rsidRPr="00F93AF8">
        <w:rPr>
          <w:lang w:val="sr-Cyrl-RS"/>
        </w:rPr>
        <w:t xml:space="preserve">у свему </w:t>
      </w:r>
      <w:r w:rsidR="00B048B8">
        <w:rPr>
          <w:lang w:val="sr-Cyrl-RS"/>
        </w:rPr>
        <w:t xml:space="preserve">у складу са Законом о планирању и изградњи </w:t>
      </w:r>
      <w:r w:rsidR="00166C4D" w:rsidRPr="00166C4D">
        <w:rPr>
          <w:lang w:val="sr-Cyrl-RS"/>
        </w:rPr>
        <w:t>("</w:t>
      </w:r>
      <w:r w:rsidR="00166C4D">
        <w:rPr>
          <w:lang w:val="sr-Cyrl-RS"/>
        </w:rPr>
        <w:t>Сл</w:t>
      </w:r>
      <w:r w:rsidR="00166C4D" w:rsidRPr="00166C4D">
        <w:rPr>
          <w:lang w:val="sr-Cyrl-RS"/>
        </w:rPr>
        <w:t xml:space="preserve">. </w:t>
      </w:r>
      <w:r w:rsidR="00166C4D">
        <w:rPr>
          <w:lang w:val="sr-Cyrl-RS"/>
        </w:rPr>
        <w:t>гласник</w:t>
      </w:r>
      <w:r w:rsidR="00166C4D" w:rsidRPr="00166C4D">
        <w:rPr>
          <w:lang w:val="sr-Cyrl-RS"/>
        </w:rPr>
        <w:t xml:space="preserve"> </w:t>
      </w:r>
      <w:r w:rsidR="00166C4D">
        <w:rPr>
          <w:lang w:val="sr-Cyrl-RS"/>
        </w:rPr>
        <w:t>РС</w:t>
      </w:r>
      <w:r w:rsidR="00166C4D" w:rsidRPr="00166C4D">
        <w:rPr>
          <w:lang w:val="sr-Cyrl-RS"/>
        </w:rPr>
        <w:t xml:space="preserve">", </w:t>
      </w:r>
      <w:r w:rsidR="00166C4D">
        <w:rPr>
          <w:lang w:val="sr-Cyrl-RS"/>
        </w:rPr>
        <w:t>бр</w:t>
      </w:r>
      <w:r w:rsidR="00166C4D" w:rsidRPr="00166C4D">
        <w:rPr>
          <w:lang w:val="sr-Cyrl-RS"/>
        </w:rPr>
        <w:t xml:space="preserve">. 72/2009, 81/2009 - </w:t>
      </w:r>
      <w:r w:rsidR="00166C4D">
        <w:rPr>
          <w:lang w:val="sr-Cyrl-RS"/>
        </w:rPr>
        <w:t>испр</w:t>
      </w:r>
      <w:r w:rsidR="00166C4D" w:rsidRPr="00166C4D">
        <w:rPr>
          <w:lang w:val="sr-Cyrl-RS"/>
        </w:rPr>
        <w:t xml:space="preserve">., 64/2010 - </w:t>
      </w:r>
      <w:r w:rsidR="00166C4D">
        <w:rPr>
          <w:lang w:val="sr-Cyrl-RS"/>
        </w:rPr>
        <w:t>одлука</w:t>
      </w:r>
      <w:r w:rsidR="00166C4D" w:rsidRPr="00166C4D">
        <w:rPr>
          <w:lang w:val="sr-Cyrl-RS"/>
        </w:rPr>
        <w:t xml:space="preserve"> </w:t>
      </w:r>
      <w:r w:rsidR="00166C4D">
        <w:rPr>
          <w:lang w:val="sr-Cyrl-RS"/>
        </w:rPr>
        <w:t>УС</w:t>
      </w:r>
      <w:r w:rsidR="00166C4D" w:rsidRPr="00166C4D">
        <w:rPr>
          <w:lang w:val="sr-Cyrl-RS"/>
        </w:rPr>
        <w:t xml:space="preserve">, 24/2011, 121/2012, 42/2013 - </w:t>
      </w:r>
      <w:r w:rsidR="00166C4D">
        <w:rPr>
          <w:lang w:val="sr-Cyrl-RS"/>
        </w:rPr>
        <w:t>одлука</w:t>
      </w:r>
      <w:r w:rsidR="00166C4D" w:rsidRPr="00166C4D">
        <w:rPr>
          <w:lang w:val="sr-Cyrl-RS"/>
        </w:rPr>
        <w:t xml:space="preserve"> </w:t>
      </w:r>
      <w:r w:rsidR="00166C4D">
        <w:rPr>
          <w:lang w:val="sr-Cyrl-RS"/>
        </w:rPr>
        <w:t>УС</w:t>
      </w:r>
      <w:r w:rsidR="00166C4D" w:rsidRPr="00166C4D">
        <w:rPr>
          <w:lang w:val="sr-Cyrl-RS"/>
        </w:rPr>
        <w:t xml:space="preserve">, 50/2013 - </w:t>
      </w:r>
      <w:r w:rsidR="00166C4D">
        <w:rPr>
          <w:lang w:val="sr-Cyrl-RS"/>
        </w:rPr>
        <w:t>одлука</w:t>
      </w:r>
      <w:r w:rsidR="00166C4D" w:rsidRPr="00166C4D">
        <w:rPr>
          <w:lang w:val="sr-Cyrl-RS"/>
        </w:rPr>
        <w:t xml:space="preserve"> </w:t>
      </w:r>
      <w:r w:rsidR="00166C4D">
        <w:rPr>
          <w:lang w:val="sr-Cyrl-RS"/>
        </w:rPr>
        <w:t>УС</w:t>
      </w:r>
      <w:r w:rsidR="00166C4D" w:rsidRPr="00166C4D">
        <w:rPr>
          <w:lang w:val="sr-Cyrl-RS"/>
        </w:rPr>
        <w:t xml:space="preserve">, 98/2013 - </w:t>
      </w:r>
      <w:r w:rsidR="00166C4D">
        <w:rPr>
          <w:lang w:val="sr-Cyrl-RS"/>
        </w:rPr>
        <w:t>одлука</w:t>
      </w:r>
      <w:r w:rsidR="00166C4D" w:rsidRPr="00166C4D">
        <w:rPr>
          <w:lang w:val="sr-Cyrl-RS"/>
        </w:rPr>
        <w:t xml:space="preserve"> </w:t>
      </w:r>
      <w:r w:rsidR="00166C4D">
        <w:rPr>
          <w:lang w:val="sr-Cyrl-RS"/>
        </w:rPr>
        <w:t>УС</w:t>
      </w:r>
      <w:r w:rsidR="00166C4D" w:rsidRPr="00166C4D">
        <w:rPr>
          <w:lang w:val="sr-Cyrl-RS"/>
        </w:rPr>
        <w:t xml:space="preserve">, 132/2014, 145/2014, 83/2018, 31/2019, 37/2019 - </w:t>
      </w:r>
      <w:r w:rsidR="00166C4D">
        <w:rPr>
          <w:lang w:val="sr-Cyrl-RS"/>
        </w:rPr>
        <w:t>др</w:t>
      </w:r>
      <w:r w:rsidR="00166C4D" w:rsidRPr="00166C4D">
        <w:rPr>
          <w:lang w:val="sr-Cyrl-RS"/>
        </w:rPr>
        <w:t xml:space="preserve">. </w:t>
      </w:r>
      <w:r w:rsidR="00166C4D">
        <w:rPr>
          <w:lang w:val="sr-Cyrl-RS"/>
        </w:rPr>
        <w:t>закон</w:t>
      </w:r>
      <w:r w:rsidR="00166C4D" w:rsidRPr="00166C4D">
        <w:rPr>
          <w:lang w:val="sr-Cyrl-RS"/>
        </w:rPr>
        <w:t xml:space="preserve">, 9/2020 </w:t>
      </w:r>
      <w:r w:rsidR="00166C4D">
        <w:rPr>
          <w:lang w:val="sr-Cyrl-RS"/>
        </w:rPr>
        <w:t xml:space="preserve">и 52/2021, </w:t>
      </w:r>
      <w:r w:rsidR="005D7795" w:rsidRPr="005D7795">
        <w:rPr>
          <w:lang w:val="sr-Cyrl-RS"/>
        </w:rPr>
        <w:t>Законом о заштити животне средине (Сл. гласник РС бр. 135/04, 36/09, 36/09-др.закон, 72/09-др.закон, 43/11-УС, 14/16, 76/18 и 95/18-др.закон)</w:t>
      </w:r>
      <w:r w:rsidR="005D7795">
        <w:rPr>
          <w:lang w:val="sr-Latn-RS"/>
        </w:rPr>
        <w:t xml:space="preserve"> </w:t>
      </w:r>
      <w:r w:rsidR="00166C4D">
        <w:rPr>
          <w:lang w:val="sr-Cyrl-RS"/>
        </w:rPr>
        <w:t xml:space="preserve">и Правилником о садржини, начину и поступку израде докумената просторног и урбанистичког планирања </w:t>
      </w:r>
      <w:r w:rsidR="00166C4D" w:rsidRPr="00166C4D">
        <w:rPr>
          <w:lang w:val="sr-Cyrl-RS"/>
        </w:rPr>
        <w:t>("Сл. гласник РС"</w:t>
      </w:r>
      <w:r w:rsidR="00166C4D">
        <w:rPr>
          <w:lang w:val="sr-Cyrl-RS"/>
        </w:rPr>
        <w:t>, бр. 32/2019) и осталих подзаконских аката ко</w:t>
      </w:r>
      <w:r w:rsidR="00E1012A">
        <w:rPr>
          <w:lang w:val="sr-Cyrl-RS"/>
        </w:rPr>
        <w:t>ја уређују ову област.</w:t>
      </w:r>
    </w:p>
    <w:p w:rsidR="00E1012A" w:rsidRDefault="00E1012A" w:rsidP="00B048B8">
      <w:pPr>
        <w:jc w:val="both"/>
        <w:rPr>
          <w:lang w:val="sr-Cyrl-RS"/>
        </w:rPr>
      </w:pPr>
    </w:p>
    <w:p w:rsidR="00FA49C1" w:rsidRDefault="00FA49C1" w:rsidP="00B048B8">
      <w:pPr>
        <w:jc w:val="both"/>
        <w:rPr>
          <w:lang w:val="sr-Cyrl-RS"/>
        </w:rPr>
      </w:pPr>
      <w:r>
        <w:rPr>
          <w:lang w:val="sr-Cyrl-RS"/>
        </w:rPr>
        <w:t>Наручилац обезбеђује:</w:t>
      </w:r>
    </w:p>
    <w:p w:rsidR="00FA49C1" w:rsidRDefault="00FA49C1" w:rsidP="00FA49C1">
      <w:pPr>
        <w:pStyle w:val="ListParagraph"/>
        <w:numPr>
          <w:ilvl w:val="0"/>
          <w:numId w:val="3"/>
        </w:numPr>
        <w:jc w:val="both"/>
        <w:rPr>
          <w:lang w:val="sr-Cyrl-RS"/>
        </w:rPr>
      </w:pPr>
      <w:r>
        <w:rPr>
          <w:lang w:val="sr-Cyrl-RS"/>
        </w:rPr>
        <w:t>Пројектни задатак,</w:t>
      </w:r>
    </w:p>
    <w:p w:rsidR="00FA49C1" w:rsidRDefault="00FA49C1" w:rsidP="00FA49C1">
      <w:pPr>
        <w:pStyle w:val="ListParagraph"/>
        <w:numPr>
          <w:ilvl w:val="0"/>
          <w:numId w:val="3"/>
        </w:numPr>
        <w:jc w:val="both"/>
        <w:rPr>
          <w:lang w:val="sr-Cyrl-RS"/>
        </w:rPr>
      </w:pPr>
      <w:r>
        <w:rPr>
          <w:lang w:val="sr-Cyrl-RS"/>
        </w:rPr>
        <w:t xml:space="preserve">Катастарско топографски план са контактним подручјем </w:t>
      </w:r>
      <w:r w:rsidR="00575B4F">
        <w:rPr>
          <w:lang w:val="sr-Cyrl-RS"/>
        </w:rPr>
        <w:t>у дигиталном и аналогном облику</w:t>
      </w:r>
      <w:r w:rsidR="00575B4F">
        <w:rPr>
          <w:lang w:val="en-US"/>
        </w:rPr>
        <w:t xml:space="preserve"> </w:t>
      </w:r>
      <w:r w:rsidR="00575B4F">
        <w:rPr>
          <w:lang w:val="sr-Cyrl-RS"/>
        </w:rPr>
        <w:t>и катастар подзмних инсталација у дигиталном облику,</w:t>
      </w:r>
    </w:p>
    <w:p w:rsidR="00FA49C1" w:rsidRPr="007F5508" w:rsidRDefault="007F5508" w:rsidP="00FA49C1">
      <w:pPr>
        <w:pStyle w:val="ListParagraph"/>
        <w:numPr>
          <w:ilvl w:val="0"/>
          <w:numId w:val="3"/>
        </w:numPr>
        <w:jc w:val="both"/>
        <w:rPr>
          <w:lang w:val="sr-Cyrl-RS"/>
        </w:rPr>
      </w:pPr>
      <w:r w:rsidRPr="007F5508">
        <w:rPr>
          <w:lang w:val="sr-Cyrl-RS"/>
        </w:rPr>
        <w:t>Елаборат о геотехничким истраживањима,</w:t>
      </w:r>
      <w:r w:rsidR="00FA49C1" w:rsidRPr="007F5508">
        <w:rPr>
          <w:lang w:val="sr-Cyrl-RS"/>
        </w:rPr>
        <w:t>,</w:t>
      </w:r>
    </w:p>
    <w:p w:rsidR="00FA49C1" w:rsidRDefault="00575B4F" w:rsidP="00FA49C1">
      <w:pPr>
        <w:pStyle w:val="ListParagraph"/>
        <w:numPr>
          <w:ilvl w:val="0"/>
          <w:numId w:val="3"/>
        </w:numPr>
        <w:jc w:val="both"/>
        <w:rPr>
          <w:lang w:val="sr-Cyrl-RS"/>
        </w:rPr>
      </w:pPr>
      <w:r>
        <w:rPr>
          <w:lang w:val="sr-Cyrl-RS"/>
        </w:rPr>
        <w:t>Идејни</w:t>
      </w:r>
      <w:r w:rsidR="00FA49C1">
        <w:rPr>
          <w:lang w:val="sr-Cyrl-RS"/>
        </w:rPr>
        <w:t xml:space="preserve"> </w:t>
      </w:r>
      <w:r>
        <w:rPr>
          <w:lang w:val="sr-Cyrl-RS"/>
        </w:rPr>
        <w:t>концепт/</w:t>
      </w:r>
      <w:r w:rsidR="00FA49C1">
        <w:rPr>
          <w:lang w:val="sr-Cyrl-RS"/>
        </w:rPr>
        <w:t>решење,</w:t>
      </w:r>
    </w:p>
    <w:p w:rsidR="00FA49C1" w:rsidRDefault="00FA49C1" w:rsidP="00FA49C1">
      <w:pPr>
        <w:pStyle w:val="ListParagraph"/>
        <w:numPr>
          <w:ilvl w:val="0"/>
          <w:numId w:val="3"/>
        </w:numPr>
        <w:jc w:val="both"/>
        <w:rPr>
          <w:lang w:val="sr-Cyrl-RS"/>
        </w:rPr>
      </w:pPr>
      <w:r>
        <w:rPr>
          <w:lang w:val="sr-Cyrl-RS"/>
        </w:rPr>
        <w:t>Извод из плана вишег реда,</w:t>
      </w:r>
    </w:p>
    <w:p w:rsidR="00FA49C1" w:rsidRDefault="006C1F6F" w:rsidP="00FA49C1">
      <w:pPr>
        <w:pStyle w:val="ListParagraph"/>
        <w:numPr>
          <w:ilvl w:val="0"/>
          <w:numId w:val="3"/>
        </w:numPr>
        <w:jc w:val="both"/>
        <w:rPr>
          <w:lang w:val="sr-Cyrl-RS"/>
        </w:rPr>
      </w:pPr>
      <w:r w:rsidRPr="006C1F6F">
        <w:rPr>
          <w:lang w:val="sr-Cyrl-RS"/>
        </w:rPr>
        <w:t xml:space="preserve">Наручилац прибавља све потребне услове </w:t>
      </w:r>
      <w:r w:rsidR="00575B4F">
        <w:rPr>
          <w:lang w:val="sr-Cyrl-RS"/>
        </w:rPr>
        <w:t>ЈКП и надежних организација</w:t>
      </w:r>
      <w:r w:rsidR="00FA49C1" w:rsidRPr="006C1F6F">
        <w:rPr>
          <w:lang w:val="sr-Cyrl-RS"/>
        </w:rPr>
        <w:t xml:space="preserve"> и институције</w:t>
      </w:r>
      <w:r>
        <w:rPr>
          <w:lang w:val="sr-Cyrl-RS"/>
        </w:rPr>
        <w:t xml:space="preserve"> за израду плана </w:t>
      </w:r>
    </w:p>
    <w:p w:rsidR="00575B4F" w:rsidRPr="006C1F6F" w:rsidRDefault="00575B4F" w:rsidP="00575B4F">
      <w:pPr>
        <w:pStyle w:val="ListParagraph"/>
        <w:jc w:val="both"/>
        <w:rPr>
          <w:lang w:val="sr-Cyrl-RS"/>
        </w:rPr>
      </w:pPr>
    </w:p>
    <w:p w:rsidR="00E1012A" w:rsidRDefault="00E1012A" w:rsidP="00B048B8">
      <w:pPr>
        <w:jc w:val="both"/>
      </w:pPr>
      <w:r>
        <w:rPr>
          <w:lang w:val="sr-Cyrl-RS"/>
        </w:rPr>
        <w:t>Прелиминарни обухват планског документа је површина 28 ха на територији катастарских општина Врњачка Бања, Гоч, Липова и Ново Село.</w:t>
      </w:r>
    </w:p>
    <w:p w:rsidR="0032741C" w:rsidRDefault="0032741C" w:rsidP="00B048B8">
      <w:pPr>
        <w:jc w:val="both"/>
        <w:rPr>
          <w:lang w:val="sr-Cyrl-RS"/>
        </w:rPr>
      </w:pPr>
    </w:p>
    <w:p w:rsidR="0032741C" w:rsidRDefault="0032741C" w:rsidP="00B048B8">
      <w:pPr>
        <w:jc w:val="both"/>
        <w:rPr>
          <w:lang w:val="sr-Cyrl-RS"/>
        </w:rPr>
      </w:pPr>
      <w:r>
        <w:rPr>
          <w:lang w:val="sr-Cyrl-RS"/>
        </w:rPr>
        <w:t>Обухват:</w:t>
      </w:r>
    </w:p>
    <w:p w:rsidR="0032741C" w:rsidRDefault="0032741C" w:rsidP="0032741C">
      <w:pPr>
        <w:pStyle w:val="Default"/>
      </w:pPr>
    </w:p>
    <w:p w:rsidR="0032741C" w:rsidRPr="0032741C" w:rsidRDefault="0032741C" w:rsidP="0032741C">
      <w:pPr>
        <w:jc w:val="both"/>
        <w:rPr>
          <w:lang w:val="sr-Cyrl-RS"/>
        </w:rPr>
      </w:pPr>
      <w:r>
        <w:t xml:space="preserve"> „</w:t>
      </w:r>
      <w:proofErr w:type="spellStart"/>
      <w:r>
        <w:rPr>
          <w:i/>
          <w:iCs/>
          <w:sz w:val="22"/>
          <w:szCs w:val="22"/>
        </w:rPr>
        <w:t>Оквирном</w:t>
      </w:r>
      <w:proofErr w:type="spellEnd"/>
      <w:r>
        <w:rPr>
          <w:i/>
          <w:iCs/>
          <w:sz w:val="22"/>
          <w:szCs w:val="22"/>
        </w:rPr>
        <w:t xml:space="preserve"> </w:t>
      </w:r>
      <w:proofErr w:type="spellStart"/>
      <w:r>
        <w:rPr>
          <w:i/>
          <w:iCs/>
          <w:sz w:val="22"/>
          <w:szCs w:val="22"/>
        </w:rPr>
        <w:t>границом</w:t>
      </w:r>
      <w:proofErr w:type="spellEnd"/>
      <w:r>
        <w:rPr>
          <w:i/>
          <w:iCs/>
          <w:sz w:val="22"/>
          <w:szCs w:val="22"/>
        </w:rPr>
        <w:t xml:space="preserve"> </w:t>
      </w:r>
      <w:proofErr w:type="spellStart"/>
      <w:r>
        <w:rPr>
          <w:i/>
          <w:iCs/>
          <w:sz w:val="22"/>
          <w:szCs w:val="22"/>
        </w:rPr>
        <w:t>Плана</w:t>
      </w:r>
      <w:proofErr w:type="spellEnd"/>
      <w:r>
        <w:rPr>
          <w:i/>
          <w:iCs/>
          <w:sz w:val="22"/>
          <w:szCs w:val="22"/>
        </w:rPr>
        <w:t xml:space="preserve"> </w:t>
      </w:r>
      <w:proofErr w:type="spellStart"/>
      <w:r>
        <w:rPr>
          <w:i/>
          <w:iCs/>
          <w:sz w:val="22"/>
          <w:szCs w:val="22"/>
        </w:rPr>
        <w:t>детаљне</w:t>
      </w:r>
      <w:proofErr w:type="spellEnd"/>
      <w:r>
        <w:rPr>
          <w:i/>
          <w:iCs/>
          <w:sz w:val="22"/>
          <w:szCs w:val="22"/>
        </w:rPr>
        <w:t xml:space="preserve"> </w:t>
      </w:r>
      <w:proofErr w:type="spellStart"/>
      <w:r>
        <w:rPr>
          <w:i/>
          <w:iCs/>
          <w:sz w:val="22"/>
          <w:szCs w:val="22"/>
        </w:rPr>
        <w:t>регулације</w:t>
      </w:r>
      <w:proofErr w:type="spellEnd"/>
      <w:r>
        <w:rPr>
          <w:i/>
          <w:iCs/>
          <w:sz w:val="22"/>
          <w:szCs w:val="22"/>
        </w:rPr>
        <w:t xml:space="preserve"> </w:t>
      </w:r>
      <w:proofErr w:type="spellStart"/>
      <w:r>
        <w:rPr>
          <w:i/>
          <w:iCs/>
          <w:sz w:val="22"/>
          <w:szCs w:val="22"/>
        </w:rPr>
        <w:t>обухваћене</w:t>
      </w:r>
      <w:proofErr w:type="spellEnd"/>
      <w:r>
        <w:rPr>
          <w:i/>
          <w:iCs/>
          <w:sz w:val="22"/>
          <w:szCs w:val="22"/>
        </w:rPr>
        <w:t xml:space="preserve"> </w:t>
      </w:r>
      <w:proofErr w:type="spellStart"/>
      <w:r>
        <w:rPr>
          <w:i/>
          <w:iCs/>
          <w:sz w:val="22"/>
          <w:szCs w:val="22"/>
        </w:rPr>
        <w:t>су</w:t>
      </w:r>
      <w:proofErr w:type="spellEnd"/>
      <w:r>
        <w:rPr>
          <w:i/>
          <w:iCs/>
          <w:sz w:val="22"/>
          <w:szCs w:val="22"/>
        </w:rPr>
        <w:t xml:space="preserve"> </w:t>
      </w:r>
      <w:proofErr w:type="spellStart"/>
      <w:r>
        <w:rPr>
          <w:i/>
          <w:iCs/>
          <w:sz w:val="22"/>
          <w:szCs w:val="22"/>
        </w:rPr>
        <w:t>следеће</w:t>
      </w:r>
      <w:proofErr w:type="spellEnd"/>
      <w:r>
        <w:rPr>
          <w:i/>
          <w:iCs/>
          <w:sz w:val="22"/>
          <w:szCs w:val="22"/>
        </w:rPr>
        <w:t xml:space="preserve"> </w:t>
      </w:r>
      <w:proofErr w:type="spellStart"/>
      <w:r>
        <w:rPr>
          <w:i/>
          <w:iCs/>
          <w:sz w:val="22"/>
          <w:szCs w:val="22"/>
        </w:rPr>
        <w:t>катастарске</w:t>
      </w:r>
      <w:proofErr w:type="spellEnd"/>
      <w:r>
        <w:rPr>
          <w:i/>
          <w:iCs/>
          <w:sz w:val="22"/>
          <w:szCs w:val="22"/>
        </w:rPr>
        <w:t xml:space="preserve"> </w:t>
      </w:r>
      <w:proofErr w:type="spellStart"/>
      <w:r>
        <w:rPr>
          <w:i/>
          <w:iCs/>
          <w:sz w:val="22"/>
          <w:szCs w:val="22"/>
        </w:rPr>
        <w:t>парцеле</w:t>
      </w:r>
      <w:proofErr w:type="spellEnd"/>
      <w:r>
        <w:rPr>
          <w:i/>
          <w:iCs/>
          <w:sz w:val="22"/>
          <w:szCs w:val="22"/>
        </w:rPr>
        <w:t xml:space="preserve"> 1168/1, 1169/6, 1169/5, 1169/4, 1169/2, 1165, 1541, 1166/2, 1543, 1542/3, 1544, 1545, 1546, 1547/2, 1549, 1559,1553, 1552/2, 1555/1, 1555/2,2179, 1162, 1161, 1163, 1167/2, 1158/7, 1542/6, 1166/1, 1548/1, 1552/1, 1554, 1556, 1557/1, 1557/2 КО </w:t>
      </w:r>
      <w:proofErr w:type="spellStart"/>
      <w:r>
        <w:rPr>
          <w:i/>
          <w:iCs/>
          <w:sz w:val="22"/>
          <w:szCs w:val="22"/>
        </w:rPr>
        <w:t>Врњачка</w:t>
      </w:r>
      <w:proofErr w:type="spellEnd"/>
      <w:r>
        <w:rPr>
          <w:i/>
          <w:iCs/>
          <w:sz w:val="22"/>
          <w:szCs w:val="22"/>
        </w:rPr>
        <w:t xml:space="preserve"> </w:t>
      </w:r>
      <w:proofErr w:type="spellStart"/>
      <w:r>
        <w:rPr>
          <w:i/>
          <w:iCs/>
          <w:sz w:val="22"/>
          <w:szCs w:val="22"/>
        </w:rPr>
        <w:t>Бања</w:t>
      </w:r>
      <w:proofErr w:type="spellEnd"/>
      <w:r>
        <w:rPr>
          <w:i/>
          <w:iCs/>
          <w:sz w:val="22"/>
          <w:szCs w:val="22"/>
        </w:rPr>
        <w:t xml:space="preserve">, 157 , 644, 645/1, 646/1,646/2, 646/3, 652/1, 655/1, 659, 666, 665/1, 665/2, 670/1, 670/3, 695, 692, 693, 694, 686, 685, 683, 681/1,709, 713, 966/3, 967/2, 967/3, 967/1, 963, 986, 961, 960, 959/1, 952/1, 951, 946, 947, 937/2, 990, 1003/3, 1003/1, 1026/1, 1021/1, 1025/1, 1021/4, 1045, 1046/1, 1054/1, 1073, 1168, 75/6, 75/2, 75/1, 645/2, 657/1, 667/1, </w:t>
      </w:r>
      <w:r>
        <w:rPr>
          <w:i/>
          <w:iCs/>
          <w:sz w:val="22"/>
          <w:szCs w:val="22"/>
        </w:rPr>
        <w:lastRenderedPageBreak/>
        <w:t xml:space="preserve">671/2, 671/1, 701/1, 684, 705/1, 710, 714, 966/4, 967/4, 962, 953, 952/2, 949, 948, 1021/28, 1019 КО </w:t>
      </w:r>
      <w:proofErr w:type="spellStart"/>
      <w:r>
        <w:rPr>
          <w:i/>
          <w:iCs/>
          <w:sz w:val="22"/>
          <w:szCs w:val="22"/>
        </w:rPr>
        <w:t>Липова</w:t>
      </w:r>
      <w:proofErr w:type="spellEnd"/>
      <w:r>
        <w:rPr>
          <w:i/>
          <w:iCs/>
          <w:sz w:val="22"/>
          <w:szCs w:val="22"/>
        </w:rPr>
        <w:t xml:space="preserve">, 5007, 4930, 4929, 4931/1, 4940, 4932, 4934/1 КО </w:t>
      </w:r>
      <w:proofErr w:type="spellStart"/>
      <w:r>
        <w:rPr>
          <w:i/>
          <w:iCs/>
          <w:sz w:val="22"/>
          <w:szCs w:val="22"/>
        </w:rPr>
        <w:t>Ново</w:t>
      </w:r>
      <w:proofErr w:type="spellEnd"/>
      <w:r>
        <w:rPr>
          <w:i/>
          <w:iCs/>
          <w:sz w:val="22"/>
          <w:szCs w:val="22"/>
        </w:rPr>
        <w:t xml:space="preserve"> </w:t>
      </w:r>
      <w:proofErr w:type="spellStart"/>
      <w:r>
        <w:rPr>
          <w:i/>
          <w:iCs/>
          <w:sz w:val="22"/>
          <w:szCs w:val="22"/>
        </w:rPr>
        <w:t>Село</w:t>
      </w:r>
      <w:proofErr w:type="spellEnd"/>
      <w:r>
        <w:rPr>
          <w:i/>
          <w:iCs/>
          <w:sz w:val="22"/>
          <w:szCs w:val="22"/>
        </w:rPr>
        <w:t xml:space="preserve"> и 547/1 КО </w:t>
      </w:r>
      <w:proofErr w:type="spellStart"/>
      <w:r>
        <w:rPr>
          <w:i/>
          <w:iCs/>
          <w:sz w:val="22"/>
          <w:szCs w:val="22"/>
        </w:rPr>
        <w:t>Гоч</w:t>
      </w:r>
      <w:proofErr w:type="spellEnd"/>
    </w:p>
    <w:p w:rsidR="00F93AF8" w:rsidRDefault="00B14728" w:rsidP="00F93AF8">
      <w:pPr>
        <w:jc w:val="both"/>
        <w:rPr>
          <w:lang w:val="sr-Cyrl-RS"/>
        </w:rPr>
      </w:pPr>
      <w:r>
        <w:rPr>
          <w:lang w:val="sr-Cyrl-RS"/>
        </w:rPr>
        <w:t>Коначна граница плана детаљне регулације утврдиће се Нацртом плана.</w:t>
      </w:r>
    </w:p>
    <w:p w:rsidR="00B14728" w:rsidRPr="00F93AF8" w:rsidRDefault="00B14728" w:rsidP="00F93AF8">
      <w:pPr>
        <w:jc w:val="both"/>
        <w:rPr>
          <w:lang w:val="sr-Cyrl-RS"/>
        </w:rPr>
      </w:pPr>
      <w:bookmarkStart w:id="0" w:name="_GoBack"/>
      <w:bookmarkEnd w:id="0"/>
    </w:p>
    <w:p w:rsidR="00F93AF8" w:rsidRPr="00F93AF8" w:rsidRDefault="00F93AF8" w:rsidP="00F93AF8">
      <w:pPr>
        <w:rPr>
          <w:lang w:val="sr-Cyrl-RS"/>
        </w:rPr>
      </w:pPr>
      <w:r w:rsidRPr="00F93AF8">
        <w:rPr>
          <w:lang w:val="sr-Cyrl-RS"/>
        </w:rPr>
        <w:t>СПЕЦИФИКАЦИЈА</w:t>
      </w:r>
      <w:r w:rsidR="00064A92">
        <w:rPr>
          <w:lang w:val="sr-Cyrl-RS"/>
        </w:rPr>
        <w:t xml:space="preserve"> </w:t>
      </w:r>
      <w:r w:rsidR="00626EC1" w:rsidRPr="00626EC1">
        <w:rPr>
          <w:lang w:val="sr-Cyrl-RS"/>
        </w:rPr>
        <w:t>СТРУКТУРЕ ЦЕНЕ УСЛУГА</w:t>
      </w:r>
      <w:r w:rsidRPr="00F93AF8">
        <w:rPr>
          <w:lang w:val="sr-Cyrl-RS"/>
        </w:rPr>
        <w:t>:</w:t>
      </w:r>
    </w:p>
    <w:p w:rsidR="00F93AF8" w:rsidRDefault="00F93AF8" w:rsidP="00F93AF8">
      <w:pPr>
        <w:rPr>
          <w:lang w:val="sr-Cyrl-RS"/>
        </w:rPr>
      </w:pPr>
    </w:p>
    <w:p w:rsidR="00BA1E17" w:rsidRDefault="00575B4F" w:rsidP="00575B4F">
      <w:pPr>
        <w:pStyle w:val="ListParagraph"/>
        <w:numPr>
          <w:ilvl w:val="0"/>
          <w:numId w:val="4"/>
        </w:numPr>
        <w:rPr>
          <w:lang w:val="sr-Cyrl-RS"/>
        </w:rPr>
      </w:pPr>
      <w:r>
        <w:rPr>
          <w:lang w:val="sr-Cyrl-RS"/>
        </w:rPr>
        <w:t>Израда и предаја Елабората за Рани јавни увид ( графички и текстуални део), у складу са Законом и подзаконским актима,</w:t>
      </w:r>
    </w:p>
    <w:p w:rsidR="00575B4F" w:rsidRPr="00D55935" w:rsidRDefault="00575B4F" w:rsidP="00575B4F">
      <w:pPr>
        <w:pStyle w:val="ListParagraph"/>
        <w:numPr>
          <w:ilvl w:val="0"/>
          <w:numId w:val="4"/>
        </w:numPr>
        <w:rPr>
          <w:lang w:val="sr-Cyrl-RS"/>
        </w:rPr>
      </w:pPr>
      <w:r>
        <w:rPr>
          <w:lang w:val="sr-Cyrl-RS"/>
        </w:rPr>
        <w:t>Из</w:t>
      </w:r>
      <w:r w:rsidR="00634069">
        <w:rPr>
          <w:lang w:val="sr-Cyrl-RS"/>
        </w:rPr>
        <w:t>рада и предаја Нацрта плана за Ј</w:t>
      </w:r>
      <w:r>
        <w:rPr>
          <w:lang w:val="sr-Cyrl-RS"/>
        </w:rPr>
        <w:t xml:space="preserve">авни увид у складу са </w:t>
      </w:r>
      <w:r w:rsidRPr="00575B4F">
        <w:rPr>
          <w:lang w:val="sr-Cyrl-RS"/>
        </w:rPr>
        <w:t>Законом и подзаконским актима</w:t>
      </w:r>
      <w:r>
        <w:rPr>
          <w:lang w:val="sr-Cyrl-RS"/>
        </w:rPr>
        <w:t>,</w:t>
      </w:r>
    </w:p>
    <w:p w:rsidR="00D55935" w:rsidRDefault="00D55935" w:rsidP="00575B4F">
      <w:pPr>
        <w:pStyle w:val="ListParagraph"/>
        <w:numPr>
          <w:ilvl w:val="0"/>
          <w:numId w:val="4"/>
        </w:numPr>
        <w:rPr>
          <w:lang w:val="sr-Cyrl-RS"/>
        </w:rPr>
      </w:pPr>
      <w:r>
        <w:rPr>
          <w:lang w:val="sr-Cyrl-RS"/>
        </w:rPr>
        <w:t>Израда Предлога плана за усвајање,</w:t>
      </w:r>
    </w:p>
    <w:p w:rsidR="00575B4F" w:rsidRPr="00575B4F" w:rsidRDefault="00575B4F" w:rsidP="00575B4F">
      <w:pPr>
        <w:pStyle w:val="ListParagraph"/>
        <w:numPr>
          <w:ilvl w:val="0"/>
          <w:numId w:val="4"/>
        </w:numPr>
        <w:rPr>
          <w:lang w:val="sr-Cyrl-RS"/>
        </w:rPr>
      </w:pPr>
      <w:r>
        <w:rPr>
          <w:lang w:val="sr-Cyrl-RS"/>
        </w:rPr>
        <w:t>П</w:t>
      </w:r>
      <w:r w:rsidR="00D55935">
        <w:rPr>
          <w:lang w:val="sr-Cyrl-RS"/>
        </w:rPr>
        <w:t>редаја Плана</w:t>
      </w:r>
      <w:r w:rsidRPr="00575B4F">
        <w:rPr>
          <w:lang w:val="sr-Cyrl-RS"/>
        </w:rPr>
        <w:t>,</w:t>
      </w:r>
    </w:p>
    <w:p w:rsidR="00BA1E17" w:rsidRDefault="00BA1E17" w:rsidP="00575B4F">
      <w:pPr>
        <w:pStyle w:val="ListParagraph"/>
        <w:rPr>
          <w:lang w:val="sr-Cyrl-RS"/>
        </w:rPr>
      </w:pPr>
    </w:p>
    <w:p w:rsidR="00A903D9" w:rsidRPr="00575B4F" w:rsidRDefault="00575B4F" w:rsidP="00575B4F">
      <w:pPr>
        <w:rPr>
          <w:lang w:val="sr-Cyrl-RS"/>
        </w:rPr>
      </w:pPr>
      <w:r w:rsidRPr="00575B4F">
        <w:rPr>
          <w:lang w:val="sr-Cyrl-RS"/>
        </w:rPr>
        <w:t>Напомена</w:t>
      </w:r>
      <w:r w:rsidR="00D55935">
        <w:rPr>
          <w:lang w:val="sr-Cyrl-RS"/>
        </w:rPr>
        <w:t xml:space="preserve">: Обрађивач </w:t>
      </w:r>
      <w:r>
        <w:rPr>
          <w:lang w:val="sr-Cyrl-RS"/>
        </w:rPr>
        <w:t>Плана</w:t>
      </w:r>
      <w:r w:rsidR="00D55935">
        <w:rPr>
          <w:lang w:val="sr-Cyrl-RS"/>
        </w:rPr>
        <w:t xml:space="preserve"> је </w:t>
      </w:r>
      <w:r>
        <w:rPr>
          <w:lang w:val="sr-Cyrl-RS"/>
        </w:rPr>
        <w:t xml:space="preserve"> обавезан</w:t>
      </w:r>
      <w:r w:rsidR="00D55935">
        <w:rPr>
          <w:lang w:val="sr-Cyrl-RS"/>
        </w:rPr>
        <w:t xml:space="preserve"> </w:t>
      </w:r>
      <w:r>
        <w:rPr>
          <w:lang w:val="sr-Cyrl-RS"/>
        </w:rPr>
        <w:t xml:space="preserve"> да присуствује на свим састанцим</w:t>
      </w:r>
      <w:r w:rsidR="00634069">
        <w:rPr>
          <w:lang w:val="sr-Cyrl-RS"/>
        </w:rPr>
        <w:t>а и комисијама у вези са планом</w:t>
      </w:r>
      <w:r w:rsidR="00D55935">
        <w:rPr>
          <w:lang w:val="sr-Cyrl-RS"/>
        </w:rPr>
        <w:t xml:space="preserve">, у складу са процедурама дефинисаиним Законом и подзаконским актима, </w:t>
      </w:r>
      <w:r w:rsidR="00634069">
        <w:rPr>
          <w:lang w:val="sr-Cyrl-RS"/>
        </w:rPr>
        <w:t xml:space="preserve"> до усвајања истог</w:t>
      </w:r>
      <w:r w:rsidR="00D55935">
        <w:rPr>
          <w:lang w:val="sr-Cyrl-RS"/>
        </w:rPr>
        <w:t xml:space="preserve">. </w:t>
      </w:r>
    </w:p>
    <w:p w:rsidR="00F93AF8" w:rsidRPr="00F93AF8" w:rsidRDefault="00F93AF8" w:rsidP="00F93AF8">
      <w:pPr>
        <w:rPr>
          <w:lang w:val="sr-Cyrl-RS"/>
        </w:rPr>
      </w:pPr>
    </w:p>
    <w:tbl>
      <w:tblPr>
        <w:tblStyle w:val="TableGrid"/>
        <w:tblW w:w="9408" w:type="dxa"/>
        <w:tblInd w:w="56" w:type="dxa"/>
        <w:tblLook w:val="04A0" w:firstRow="1" w:lastRow="0" w:firstColumn="1" w:lastColumn="0" w:noHBand="0" w:noVBand="1"/>
      </w:tblPr>
      <w:tblGrid>
        <w:gridCol w:w="5439"/>
        <w:gridCol w:w="3969"/>
      </w:tblGrid>
      <w:tr w:rsidR="00574B3D" w:rsidTr="001370A9">
        <w:tc>
          <w:tcPr>
            <w:tcW w:w="5439" w:type="dxa"/>
          </w:tcPr>
          <w:p w:rsidR="00574B3D" w:rsidRDefault="00574B3D" w:rsidP="001370A9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both"/>
            </w:pPr>
          </w:p>
          <w:p w:rsidR="00574B3D" w:rsidRPr="004B3864" w:rsidRDefault="00574B3D" w:rsidP="007228E5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lang w:val="sr-Cyrl-RS"/>
              </w:rPr>
            </w:pPr>
            <w:proofErr w:type="spellStart"/>
            <w:r>
              <w:t>Укупна</w:t>
            </w:r>
            <w:proofErr w:type="spellEnd"/>
            <w:r>
              <w:rPr>
                <w:lang w:val="sr-Cyrl-RS"/>
              </w:rPr>
              <w:t xml:space="preserve"> понуђена </w:t>
            </w:r>
            <w:proofErr w:type="spellStart"/>
            <w:r>
              <w:t>цена</w:t>
            </w:r>
            <w:proofErr w:type="spellEnd"/>
            <w:r>
              <w:t xml:space="preserve"> </w:t>
            </w:r>
            <w:r>
              <w:rPr>
                <w:lang w:val="sr-Cyrl-RS"/>
              </w:rPr>
              <w:t>у</w:t>
            </w:r>
            <w:proofErr w:type="spellStart"/>
            <w:r w:rsidRPr="00B01DB4">
              <w:t>слуг</w:t>
            </w:r>
            <w:proofErr w:type="spellEnd"/>
            <w:r>
              <w:rPr>
                <w:lang w:val="sr-Cyrl-RS"/>
              </w:rPr>
              <w:t>е</w:t>
            </w:r>
            <w:r w:rsidRPr="00B01DB4">
              <w:t xml:space="preserve"> </w:t>
            </w:r>
            <w:r>
              <w:rPr>
                <w:lang w:val="sr-Cyrl-RS"/>
              </w:rPr>
              <w:t xml:space="preserve">израде </w:t>
            </w:r>
            <w:r w:rsidR="007228E5">
              <w:rPr>
                <w:lang w:val="sr-Cyrl-RS"/>
              </w:rPr>
              <w:t xml:space="preserve">Плана детаљне регулације „ Гондола“ </w:t>
            </w:r>
            <w:r w:rsidR="008C5851">
              <w:rPr>
                <w:lang w:val="sr-Cyrl-RS"/>
              </w:rPr>
              <w:t xml:space="preserve"> заједно са елаборатом о стратешкој процени утицаја на животну средину,</w:t>
            </w:r>
            <w:r>
              <w:t xml:space="preserve"> </w:t>
            </w:r>
            <w:proofErr w:type="spellStart"/>
            <w:r>
              <w:t>без</w:t>
            </w:r>
            <w:proofErr w:type="spellEnd"/>
            <w:r>
              <w:t xml:space="preserve"> ПДВ</w:t>
            </w:r>
            <w:r>
              <w:rPr>
                <w:lang w:val="sr-Cyrl-RS"/>
              </w:rPr>
              <w:t xml:space="preserve">- </w:t>
            </w:r>
            <w:r>
              <w:t>а</w:t>
            </w:r>
            <w:r w:rsidR="004B3864">
              <w:rPr>
                <w:lang w:val="sr-Cyrl-RS"/>
              </w:rPr>
              <w:t>:</w:t>
            </w:r>
          </w:p>
        </w:tc>
        <w:tc>
          <w:tcPr>
            <w:tcW w:w="3969" w:type="dxa"/>
          </w:tcPr>
          <w:p w:rsidR="00574B3D" w:rsidRDefault="00574B3D" w:rsidP="001370A9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</w:tr>
      <w:tr w:rsidR="00574B3D" w:rsidTr="001370A9">
        <w:tc>
          <w:tcPr>
            <w:tcW w:w="5439" w:type="dxa"/>
          </w:tcPr>
          <w:p w:rsidR="00574B3D" w:rsidRPr="004B3864" w:rsidRDefault="004B3864" w:rsidP="007228E5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lang w:val="sr-Cyrl-RS"/>
              </w:rPr>
            </w:pPr>
            <w:proofErr w:type="spellStart"/>
            <w:r w:rsidRPr="004B3864">
              <w:t>Укупна</w:t>
            </w:r>
            <w:proofErr w:type="spellEnd"/>
            <w:r w:rsidRPr="004B3864">
              <w:t xml:space="preserve"> </w:t>
            </w:r>
            <w:proofErr w:type="spellStart"/>
            <w:r w:rsidRPr="004B3864">
              <w:t>понуђена</w:t>
            </w:r>
            <w:proofErr w:type="spellEnd"/>
            <w:r w:rsidRPr="004B3864">
              <w:t xml:space="preserve"> </w:t>
            </w:r>
            <w:proofErr w:type="spellStart"/>
            <w:r w:rsidRPr="004B3864">
              <w:t>цена</w:t>
            </w:r>
            <w:proofErr w:type="spellEnd"/>
            <w:r w:rsidRPr="004B3864">
              <w:t xml:space="preserve"> </w:t>
            </w:r>
            <w:proofErr w:type="spellStart"/>
            <w:r w:rsidRPr="004B3864">
              <w:t>услуге</w:t>
            </w:r>
            <w:proofErr w:type="spellEnd"/>
            <w:r w:rsidRPr="004B3864">
              <w:t xml:space="preserve"> </w:t>
            </w:r>
            <w:proofErr w:type="spellStart"/>
            <w:r w:rsidRPr="004B3864">
              <w:t>израде</w:t>
            </w:r>
            <w:proofErr w:type="spellEnd"/>
            <w:r w:rsidRPr="004B3864">
              <w:t xml:space="preserve"> </w:t>
            </w:r>
            <w:r w:rsidR="002A3A33">
              <w:rPr>
                <w:lang w:val="sr-Cyrl-RS"/>
              </w:rPr>
              <w:t>Плана детаљне регулације „</w:t>
            </w:r>
            <w:r w:rsidR="007228E5">
              <w:rPr>
                <w:lang w:val="sr-Cyrl-RS"/>
              </w:rPr>
              <w:t xml:space="preserve">Гондола“ </w:t>
            </w:r>
            <w:r w:rsidR="008C5851" w:rsidRPr="008C5851">
              <w:rPr>
                <w:lang w:val="sr-Cyrl-RS"/>
              </w:rPr>
              <w:t xml:space="preserve">заједно са елаборатом о стратешкој процени утицаја на животну средину </w:t>
            </w:r>
            <w:r>
              <w:rPr>
                <w:lang w:val="sr-Cyrl-RS"/>
              </w:rPr>
              <w:t>са ПДВ-ом:</w:t>
            </w:r>
          </w:p>
        </w:tc>
        <w:tc>
          <w:tcPr>
            <w:tcW w:w="3969" w:type="dxa"/>
          </w:tcPr>
          <w:p w:rsidR="00574B3D" w:rsidRDefault="00574B3D" w:rsidP="001370A9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</w:tr>
      <w:tr w:rsidR="00574B3D" w:rsidTr="001370A9">
        <w:trPr>
          <w:trHeight w:val="565"/>
        </w:trPr>
        <w:tc>
          <w:tcPr>
            <w:tcW w:w="5439" w:type="dxa"/>
            <w:vAlign w:val="center"/>
          </w:tcPr>
          <w:p w:rsidR="00574B3D" w:rsidRPr="005D7795" w:rsidRDefault="00574B3D" w:rsidP="00D11084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rPr>
                <w:lang w:val="sr-Cyrl-RS"/>
              </w:rPr>
            </w:pPr>
            <w:proofErr w:type="spellStart"/>
            <w:r w:rsidRPr="005D7795">
              <w:t>Рок</w:t>
            </w:r>
            <w:proofErr w:type="spellEnd"/>
            <w:r w:rsidRPr="005D7795">
              <w:t xml:space="preserve"> </w:t>
            </w:r>
            <w:proofErr w:type="spellStart"/>
            <w:r w:rsidRPr="005D7795">
              <w:t>пружања</w:t>
            </w:r>
            <w:proofErr w:type="spellEnd"/>
            <w:r w:rsidRPr="005D7795">
              <w:t xml:space="preserve"> </w:t>
            </w:r>
            <w:proofErr w:type="spellStart"/>
            <w:r w:rsidRPr="005D7795">
              <w:t>услуге</w:t>
            </w:r>
            <w:proofErr w:type="spellEnd"/>
            <w:r w:rsidRPr="005D7795">
              <w:t xml:space="preserve"> </w:t>
            </w:r>
            <w:r w:rsidR="004B3864" w:rsidRPr="005D7795">
              <w:t xml:space="preserve"> ______ </w:t>
            </w:r>
            <w:proofErr w:type="spellStart"/>
            <w:r w:rsidR="004B3864" w:rsidRPr="005D7795">
              <w:t>дана</w:t>
            </w:r>
            <w:proofErr w:type="spellEnd"/>
            <w:r w:rsidR="004B3864" w:rsidRPr="005D7795">
              <w:t xml:space="preserve"> </w:t>
            </w:r>
            <w:proofErr w:type="spellStart"/>
            <w:r w:rsidR="004B3864" w:rsidRPr="005D7795">
              <w:t>од</w:t>
            </w:r>
            <w:proofErr w:type="spellEnd"/>
            <w:r w:rsidR="004B3864" w:rsidRPr="005D7795">
              <w:t xml:space="preserve"> </w:t>
            </w:r>
            <w:r w:rsidR="004B3864" w:rsidRPr="005D7795">
              <w:rPr>
                <w:lang w:val="sr-Cyrl-RS"/>
              </w:rPr>
              <w:t xml:space="preserve">дана достављања банкарске гаранције </w:t>
            </w:r>
            <w:r w:rsidRPr="005D7795">
              <w:t>(</w:t>
            </w:r>
            <w:proofErr w:type="spellStart"/>
            <w:r w:rsidRPr="005D7795">
              <w:t>не</w:t>
            </w:r>
            <w:proofErr w:type="spellEnd"/>
            <w:r w:rsidRPr="005D7795">
              <w:t xml:space="preserve"> </w:t>
            </w:r>
            <w:proofErr w:type="spellStart"/>
            <w:r w:rsidRPr="005D7795">
              <w:t>дужи</w:t>
            </w:r>
            <w:proofErr w:type="spellEnd"/>
            <w:r w:rsidRPr="005D7795">
              <w:t xml:space="preserve"> </w:t>
            </w:r>
            <w:proofErr w:type="spellStart"/>
            <w:r w:rsidRPr="005D7795">
              <w:t>од</w:t>
            </w:r>
            <w:proofErr w:type="spellEnd"/>
            <w:r w:rsidRPr="005D7795">
              <w:t xml:space="preserve"> </w:t>
            </w:r>
            <w:r w:rsidR="00D11084" w:rsidRPr="005D7795">
              <w:rPr>
                <w:lang w:val="sr-Latn-RS"/>
              </w:rPr>
              <w:t xml:space="preserve">90 </w:t>
            </w:r>
            <w:proofErr w:type="spellStart"/>
            <w:r w:rsidRPr="005D7795">
              <w:t>дана</w:t>
            </w:r>
            <w:proofErr w:type="spellEnd"/>
            <w:r w:rsidRPr="005D7795">
              <w:t>)</w:t>
            </w:r>
            <w:r w:rsidR="004B3864" w:rsidRPr="005D7795">
              <w:rPr>
                <w:lang w:val="sr-Cyrl-RS"/>
              </w:rPr>
              <w:t xml:space="preserve">,  </w:t>
            </w:r>
          </w:p>
        </w:tc>
        <w:tc>
          <w:tcPr>
            <w:tcW w:w="3969" w:type="dxa"/>
            <w:vAlign w:val="center"/>
          </w:tcPr>
          <w:p w:rsidR="00574B3D" w:rsidRDefault="00574B3D" w:rsidP="001370A9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</w:pPr>
          </w:p>
        </w:tc>
      </w:tr>
      <w:tr w:rsidR="00574B3D" w:rsidTr="001370A9">
        <w:trPr>
          <w:trHeight w:val="559"/>
        </w:trPr>
        <w:tc>
          <w:tcPr>
            <w:tcW w:w="5439" w:type="dxa"/>
            <w:vAlign w:val="center"/>
          </w:tcPr>
          <w:p w:rsidR="00574B3D" w:rsidRDefault="00574B3D" w:rsidP="004B3864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</w:pPr>
            <w:proofErr w:type="spellStart"/>
            <w:r>
              <w:t>Рок</w:t>
            </w:r>
            <w:proofErr w:type="spellEnd"/>
            <w:r>
              <w:t xml:space="preserve"> </w:t>
            </w:r>
            <w:proofErr w:type="spellStart"/>
            <w:r>
              <w:t>важења</w:t>
            </w:r>
            <w:proofErr w:type="spellEnd"/>
            <w:r>
              <w:t xml:space="preserve"> </w:t>
            </w:r>
            <w:proofErr w:type="spellStart"/>
            <w:r>
              <w:t>понуде</w:t>
            </w:r>
            <w:proofErr w:type="spellEnd"/>
            <w:r>
              <w:t xml:space="preserve"> </w:t>
            </w:r>
            <w:r w:rsidR="004B3864">
              <w:rPr>
                <w:lang w:val="sr-Cyrl-RS"/>
              </w:rPr>
              <w:t xml:space="preserve"> __________</w:t>
            </w:r>
            <w:r>
              <w:t>(</w:t>
            </w:r>
            <w:proofErr w:type="spellStart"/>
            <w:r>
              <w:t>не</w:t>
            </w:r>
            <w:proofErr w:type="spellEnd"/>
            <w:r>
              <w:t xml:space="preserve"> </w:t>
            </w:r>
            <w:proofErr w:type="spellStart"/>
            <w:r>
              <w:t>краћи</w:t>
            </w:r>
            <w:proofErr w:type="spellEnd"/>
            <w:r>
              <w:t xml:space="preserve"> </w:t>
            </w:r>
            <w:proofErr w:type="spellStart"/>
            <w:r>
              <w:t>од</w:t>
            </w:r>
            <w:proofErr w:type="spellEnd"/>
            <w:r w:rsidR="004B3864">
              <w:rPr>
                <w:lang w:val="sr-Cyrl-RS"/>
              </w:rPr>
              <w:t xml:space="preserve"> 90</w:t>
            </w:r>
            <w:r>
              <w:t xml:space="preserve"> </w:t>
            </w:r>
            <w:proofErr w:type="spellStart"/>
            <w:r>
              <w:t>дана</w:t>
            </w:r>
            <w:proofErr w:type="spellEnd"/>
            <w:r>
              <w:t>)</w:t>
            </w:r>
          </w:p>
        </w:tc>
        <w:tc>
          <w:tcPr>
            <w:tcW w:w="3969" w:type="dxa"/>
            <w:vAlign w:val="center"/>
          </w:tcPr>
          <w:p w:rsidR="00574B3D" w:rsidRDefault="00574B3D" w:rsidP="001370A9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</w:pPr>
          </w:p>
        </w:tc>
      </w:tr>
    </w:tbl>
    <w:p w:rsidR="00F93AF8" w:rsidRPr="00F93AF8" w:rsidRDefault="00F93AF8" w:rsidP="00F93AF8">
      <w:pPr>
        <w:rPr>
          <w:lang w:val="sr-Cyrl-RS"/>
        </w:rPr>
      </w:pPr>
    </w:p>
    <w:p w:rsidR="00F93AF8" w:rsidRPr="00F93AF8" w:rsidRDefault="00F93AF8" w:rsidP="00F93AF8">
      <w:pPr>
        <w:rPr>
          <w:lang w:val="sr-Cyrl-RS"/>
        </w:rPr>
      </w:pPr>
      <w:r w:rsidRPr="00F93AF8">
        <w:rPr>
          <w:lang w:val="sr-Cyrl-RS"/>
        </w:rPr>
        <w:t>У цену услуге су урачунати сви зависни трошкови које Извршилац има у вези пружања услуга, које су предмет јавне набавке.</w:t>
      </w:r>
    </w:p>
    <w:p w:rsidR="00F93AF8" w:rsidRPr="00F93AF8" w:rsidRDefault="00F93AF8" w:rsidP="00F93AF8">
      <w:pPr>
        <w:rPr>
          <w:lang w:val="sr-Cyrl-RS"/>
        </w:rPr>
      </w:pPr>
    </w:p>
    <w:p w:rsidR="00F93AF8" w:rsidRPr="004B3864" w:rsidRDefault="00F93AF8" w:rsidP="00F93AF8">
      <w:pPr>
        <w:rPr>
          <w:lang w:val="sr-Latn-RS"/>
        </w:rPr>
      </w:pPr>
      <w:r w:rsidRPr="00F93AF8">
        <w:rPr>
          <w:lang w:val="sr-Cyrl-RS"/>
        </w:rPr>
        <w:t xml:space="preserve">        </w:t>
      </w:r>
    </w:p>
    <w:p w:rsidR="00F93AF8" w:rsidRPr="00F93AF8" w:rsidRDefault="00F93AF8" w:rsidP="00F93AF8">
      <w:pPr>
        <w:rPr>
          <w:lang w:val="sr-Cyrl-RS"/>
        </w:rPr>
      </w:pPr>
      <w:r w:rsidRPr="00F93AF8">
        <w:rPr>
          <w:lang w:val="sr-Cyrl-RS"/>
        </w:rPr>
        <w:t xml:space="preserve">  Датум                                                                                             Понуђач</w:t>
      </w:r>
    </w:p>
    <w:p w:rsidR="00F93AF8" w:rsidRPr="00F93AF8" w:rsidRDefault="00F93AF8" w:rsidP="00F93AF8">
      <w:pPr>
        <w:rPr>
          <w:lang w:val="sr-Cyrl-RS"/>
        </w:rPr>
      </w:pPr>
    </w:p>
    <w:p w:rsidR="00F93AF8" w:rsidRPr="0082339F" w:rsidRDefault="00F93AF8" w:rsidP="0082339F">
      <w:r w:rsidRPr="00F93AF8">
        <w:rPr>
          <w:lang w:val="sr-Cyrl-RS"/>
        </w:rPr>
        <w:t>________________                                                              ____________________________</w:t>
      </w:r>
    </w:p>
    <w:sectPr w:rsidR="00F93AF8" w:rsidRPr="0082339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60E49"/>
    <w:multiLevelType w:val="hybridMultilevel"/>
    <w:tmpl w:val="B60EB848"/>
    <w:lvl w:ilvl="0" w:tplc="6E960A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0CA5411"/>
    <w:multiLevelType w:val="hybridMultilevel"/>
    <w:tmpl w:val="26862E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E308CA"/>
    <w:multiLevelType w:val="hybridMultilevel"/>
    <w:tmpl w:val="DF4877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ED0433B"/>
    <w:multiLevelType w:val="hybridMultilevel"/>
    <w:tmpl w:val="B254BD3A"/>
    <w:lvl w:ilvl="0" w:tplc="33FC9D4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519E"/>
    <w:rsid w:val="0002053E"/>
    <w:rsid w:val="00064A92"/>
    <w:rsid w:val="001354CA"/>
    <w:rsid w:val="00144EC1"/>
    <w:rsid w:val="00162F14"/>
    <w:rsid w:val="00166C4D"/>
    <w:rsid w:val="002029D2"/>
    <w:rsid w:val="002A3A33"/>
    <w:rsid w:val="0032741C"/>
    <w:rsid w:val="00332748"/>
    <w:rsid w:val="004B3864"/>
    <w:rsid w:val="004B3A3F"/>
    <w:rsid w:val="00561E58"/>
    <w:rsid w:val="00574B3D"/>
    <w:rsid w:val="00575B4F"/>
    <w:rsid w:val="005D7795"/>
    <w:rsid w:val="00610899"/>
    <w:rsid w:val="00626EC1"/>
    <w:rsid w:val="00634069"/>
    <w:rsid w:val="00687A77"/>
    <w:rsid w:val="006C1F6F"/>
    <w:rsid w:val="006C26BF"/>
    <w:rsid w:val="006F4E05"/>
    <w:rsid w:val="007228E5"/>
    <w:rsid w:val="00751F8A"/>
    <w:rsid w:val="00790F64"/>
    <w:rsid w:val="007A519E"/>
    <w:rsid w:val="007F5508"/>
    <w:rsid w:val="0082339F"/>
    <w:rsid w:val="008B614C"/>
    <w:rsid w:val="008C5851"/>
    <w:rsid w:val="008F6ABC"/>
    <w:rsid w:val="00A0285B"/>
    <w:rsid w:val="00A903D9"/>
    <w:rsid w:val="00AD4E1E"/>
    <w:rsid w:val="00B048B8"/>
    <w:rsid w:val="00B14728"/>
    <w:rsid w:val="00B47F2B"/>
    <w:rsid w:val="00B910F2"/>
    <w:rsid w:val="00BA1E17"/>
    <w:rsid w:val="00BB139D"/>
    <w:rsid w:val="00C74787"/>
    <w:rsid w:val="00CB0909"/>
    <w:rsid w:val="00D11084"/>
    <w:rsid w:val="00D55935"/>
    <w:rsid w:val="00DF0C92"/>
    <w:rsid w:val="00DF3512"/>
    <w:rsid w:val="00E1012A"/>
    <w:rsid w:val="00F8402B"/>
    <w:rsid w:val="00F93AF8"/>
    <w:rsid w:val="00FA1F7B"/>
    <w:rsid w:val="00FA4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33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82339F"/>
    <w:pPr>
      <w:ind w:left="720"/>
    </w:pPr>
    <w:rPr>
      <w:lang w:val="sr-Latn-CS" w:eastAsia="sr-Latn-CS"/>
    </w:rPr>
  </w:style>
  <w:style w:type="character" w:styleId="CommentReference">
    <w:name w:val="annotation reference"/>
    <w:uiPriority w:val="99"/>
    <w:semiHidden/>
    <w:unhideWhenUsed/>
    <w:rsid w:val="0082339F"/>
    <w:rPr>
      <w:sz w:val="16"/>
      <w:szCs w:val="16"/>
    </w:rPr>
  </w:style>
  <w:style w:type="table" w:styleId="TableGrid">
    <w:name w:val="Table Grid"/>
    <w:basedOn w:val="TableNormal"/>
    <w:uiPriority w:val="59"/>
    <w:rsid w:val="00574B3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2741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33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82339F"/>
    <w:pPr>
      <w:ind w:left="720"/>
    </w:pPr>
    <w:rPr>
      <w:lang w:val="sr-Latn-CS" w:eastAsia="sr-Latn-CS"/>
    </w:rPr>
  </w:style>
  <w:style w:type="character" w:styleId="CommentReference">
    <w:name w:val="annotation reference"/>
    <w:uiPriority w:val="99"/>
    <w:semiHidden/>
    <w:unhideWhenUsed/>
    <w:rsid w:val="0082339F"/>
    <w:rPr>
      <w:sz w:val="16"/>
      <w:szCs w:val="16"/>
    </w:rPr>
  </w:style>
  <w:style w:type="table" w:styleId="TableGrid">
    <w:name w:val="Table Grid"/>
    <w:basedOn w:val="TableNormal"/>
    <w:uiPriority w:val="59"/>
    <w:rsid w:val="00574B3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2741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687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7B47EC-B44A-44F4-B77B-A27E8E65F0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465</TotalTime>
  <Pages>2</Pages>
  <Words>567</Words>
  <Characters>3238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Ruzica Mitrovic</dc:creator>
  <cp:keywords/>
  <dc:description/>
  <cp:lastModifiedBy>Ruzica Mitrovic</cp:lastModifiedBy>
  <cp:revision>38</cp:revision>
  <cp:lastPrinted>2023-03-22T08:17:00Z</cp:lastPrinted>
  <dcterms:created xsi:type="dcterms:W3CDTF">2023-03-21T12:18:00Z</dcterms:created>
  <dcterms:modified xsi:type="dcterms:W3CDTF">2023-05-30T12:00:00Z</dcterms:modified>
</cp:coreProperties>
</file>