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5A5AF" w14:textId="77777777" w:rsidR="001238D8" w:rsidRPr="00E92AA3" w:rsidRDefault="001238D8" w:rsidP="001238D8">
      <w:pPr>
        <w:pStyle w:val="BodyText"/>
        <w:ind w:left="0"/>
        <w:rPr>
          <w:lang w:val="sr-Cyrl-RS"/>
        </w:rPr>
      </w:pPr>
    </w:p>
    <w:p w14:paraId="75E1DC40" w14:textId="77777777" w:rsidR="001238D8" w:rsidRPr="00EE728C" w:rsidRDefault="001238D8" w:rsidP="0026736C">
      <w:pPr>
        <w:pStyle w:val="Heading1"/>
        <w:shd w:val="clear" w:color="auto" w:fill="auto"/>
        <w:rPr>
          <w:lang w:val="sr-Cyrl-RS"/>
        </w:rPr>
      </w:pPr>
      <w:bookmarkStart w:id="0" w:name="_Toc444511955"/>
      <w:r w:rsidRPr="00EE728C">
        <w:rPr>
          <w:lang w:val="ru-RU"/>
        </w:rPr>
        <w:t xml:space="preserve">Образац </w:t>
      </w:r>
      <w:bookmarkStart w:id="1" w:name="_Toc444511956"/>
      <w:bookmarkEnd w:id="0"/>
      <w:r w:rsidRPr="00EE728C">
        <w:rPr>
          <w:lang w:val="ru-RU"/>
        </w:rPr>
        <w:t>структуре цене са упутством за попуњавање обрасца структуре цена</w:t>
      </w:r>
      <w:bookmarkEnd w:id="1"/>
    </w:p>
    <w:p w14:paraId="74CB6D7F" w14:textId="77777777" w:rsidR="001238D8" w:rsidRDefault="001238D8" w:rsidP="001238D8">
      <w:pPr>
        <w:rPr>
          <w:color w:val="FF0000"/>
          <w:lang w:val="sr-Cyrl-RS"/>
        </w:rPr>
      </w:pPr>
    </w:p>
    <w:p w14:paraId="3B3490DB" w14:textId="77777777" w:rsidR="00D71070" w:rsidRDefault="00D71070" w:rsidP="001238D8">
      <w:pPr>
        <w:rPr>
          <w:color w:val="FF0000"/>
          <w:lang w:val="sr-Cyrl-RS"/>
        </w:rPr>
      </w:pPr>
    </w:p>
    <w:p w14:paraId="6AA5F4CD" w14:textId="77777777" w:rsidR="00D71070" w:rsidRPr="00D71070" w:rsidRDefault="00D71070" w:rsidP="001238D8">
      <w:pPr>
        <w:rPr>
          <w:color w:val="FF0000"/>
          <w:lang w:val="sr-Cyrl-RS"/>
        </w:rPr>
      </w:pPr>
    </w:p>
    <w:p w14:paraId="7BAD551B" w14:textId="77777777" w:rsidR="001238D8" w:rsidRPr="0097727D" w:rsidRDefault="001238D8" w:rsidP="001238D8">
      <w:pPr>
        <w:rPr>
          <w:color w:val="FF0000"/>
        </w:rPr>
      </w:pPr>
    </w:p>
    <w:p w14:paraId="43A6D795" w14:textId="77777777" w:rsidR="0097727D" w:rsidRPr="0097727D" w:rsidRDefault="00143E86" w:rsidP="00D71070">
      <w:pPr>
        <w:ind w:left="-426"/>
        <w:rPr>
          <w:rFonts w:ascii="Calibri" w:hAnsi="Calibri"/>
          <w:b/>
          <w:szCs w:val="22"/>
          <w:lang w:val="sr-Cyrl-RS" w:eastAsia="en-US"/>
        </w:rPr>
      </w:pPr>
      <w:r w:rsidRPr="0097727D">
        <w:rPr>
          <w:rFonts w:cs="Arial"/>
          <w:b/>
          <w:color w:val="FF0000"/>
          <w:szCs w:val="22"/>
          <w:lang w:val="sr-Cyrl-RS"/>
        </w:rPr>
        <w:t xml:space="preserve">     </w:t>
      </w:r>
      <w:r w:rsidR="0097727D" w:rsidRPr="0097727D">
        <w:rPr>
          <w:rFonts w:ascii="Calibri" w:hAnsi="Calibri"/>
          <w:b/>
          <w:szCs w:val="22"/>
          <w:lang w:val="sr-Cyrl-RS" w:eastAsia="en-US"/>
        </w:rPr>
        <w:t>Образац структуре понуђене цене:</w:t>
      </w:r>
    </w:p>
    <w:tbl>
      <w:tblPr>
        <w:tblW w:w="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530"/>
        <w:gridCol w:w="2430"/>
        <w:gridCol w:w="1899"/>
      </w:tblGrid>
      <w:tr w:rsidR="00E040E9" w:rsidRPr="00EE728C" w14:paraId="21231E0E" w14:textId="77777777" w:rsidTr="00791FBB">
        <w:tc>
          <w:tcPr>
            <w:tcW w:w="3078" w:type="dxa"/>
            <w:shd w:val="clear" w:color="auto" w:fill="auto"/>
            <w:vAlign w:val="center"/>
          </w:tcPr>
          <w:p w14:paraId="72A942D2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</w:p>
          <w:p w14:paraId="62756E5E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Предмет ЈН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45FACE9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Укупна цена  без ПДВ-а</w:t>
            </w:r>
          </w:p>
        </w:tc>
        <w:tc>
          <w:tcPr>
            <w:tcW w:w="2430" w:type="dxa"/>
            <w:vAlign w:val="center"/>
          </w:tcPr>
          <w:p w14:paraId="28524E0F" w14:textId="4259355B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  <w:t>Износ</w:t>
            </w:r>
          </w:p>
          <w:p w14:paraId="78894CF8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ПДВ-а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465AB6C9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b/>
                <w:color w:val="000000"/>
                <w:kern w:val="1"/>
                <w:szCs w:val="22"/>
                <w:lang w:val="sr-Cyrl-CS" w:eastAsia="ar-SA"/>
              </w:rPr>
              <w:t>Укупна цена са ПДВ-ом</w:t>
            </w:r>
          </w:p>
        </w:tc>
      </w:tr>
      <w:tr w:rsidR="00E040E9" w:rsidRPr="00EE728C" w14:paraId="35BFCA12" w14:textId="77777777" w:rsidTr="000D379D">
        <w:trPr>
          <w:trHeight w:val="291"/>
        </w:trPr>
        <w:tc>
          <w:tcPr>
            <w:tcW w:w="3078" w:type="dxa"/>
            <w:shd w:val="clear" w:color="auto" w:fill="auto"/>
            <w:vAlign w:val="center"/>
          </w:tcPr>
          <w:p w14:paraId="5B44BB2D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9AAA15D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3</w:t>
            </w:r>
          </w:p>
        </w:tc>
        <w:tc>
          <w:tcPr>
            <w:tcW w:w="2430" w:type="dxa"/>
            <w:vAlign w:val="center"/>
          </w:tcPr>
          <w:p w14:paraId="0E9FEF13" w14:textId="77777777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 w:rsidRPr="00EE728C"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4</w:t>
            </w:r>
          </w:p>
          <w:p w14:paraId="5B82C5B2" w14:textId="28A37795" w:rsidR="00E040E9" w:rsidRPr="00EE728C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2E7128F" w14:textId="0CBBA7B9" w:rsidR="00E040E9" w:rsidRPr="00E040E9" w:rsidRDefault="00E040E9" w:rsidP="00CA24FA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i/>
                <w:iCs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5</w:t>
            </w:r>
          </w:p>
        </w:tc>
      </w:tr>
      <w:tr w:rsidR="00E040E9" w:rsidRPr="00EE728C" w14:paraId="7BBB8A11" w14:textId="77777777" w:rsidTr="00E040E9">
        <w:trPr>
          <w:trHeight w:val="2858"/>
        </w:trPr>
        <w:tc>
          <w:tcPr>
            <w:tcW w:w="3078" w:type="dxa"/>
            <w:shd w:val="clear" w:color="auto" w:fill="auto"/>
          </w:tcPr>
          <w:p w14:paraId="51D5E055" w14:textId="3A21CF22" w:rsidR="00E040E9" w:rsidRPr="00FF1368" w:rsidRDefault="00E040E9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eastAsia="Arial Unicode MS" w:cs="Arial"/>
                <w:i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cs="Arial"/>
                <w:i/>
                <w:szCs w:val="22"/>
                <w:lang w:val="sr-Cyrl-CS"/>
              </w:rPr>
              <w:t>-Израда П</w:t>
            </w:r>
            <w:r w:rsidRPr="00D86E02">
              <w:rPr>
                <w:rFonts w:cs="Arial"/>
                <w:i/>
                <w:szCs w:val="22"/>
                <w:lang w:val="sr-Cyrl-CS"/>
              </w:rPr>
              <w:t xml:space="preserve">рограма енергетске ефикасности </w:t>
            </w:r>
            <w:r>
              <w:rPr>
                <w:rFonts w:cs="Arial"/>
                <w:i/>
                <w:szCs w:val="22"/>
                <w:lang w:val="sr-Cyrl-CS"/>
              </w:rPr>
              <w:t>општине Врњачка Бања</w:t>
            </w:r>
            <w:r w:rsidRPr="00D86E02">
              <w:rPr>
                <w:rFonts w:cs="Arial"/>
                <w:i/>
                <w:szCs w:val="22"/>
                <w:lang w:val="sr-Cyrl-CS"/>
              </w:rPr>
              <w:t xml:space="preserve"> за период 2023-202</w:t>
            </w:r>
            <w:r>
              <w:rPr>
                <w:rFonts w:cs="Arial"/>
                <w:i/>
                <w:szCs w:val="22"/>
              </w:rPr>
              <w:t>6</w:t>
            </w:r>
            <w:r w:rsidRPr="00D86E02">
              <w:rPr>
                <w:rFonts w:cs="Arial"/>
                <w:i/>
                <w:szCs w:val="22"/>
                <w:lang w:val="sr-Cyrl-CS"/>
              </w:rPr>
              <w:t xml:space="preserve"> године</w:t>
            </w:r>
          </w:p>
          <w:p w14:paraId="150BF72C" w14:textId="3E140ECA" w:rsidR="00E040E9" w:rsidRDefault="00E040E9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cs="Arial"/>
                <w:i/>
                <w:szCs w:val="22"/>
                <w:lang w:val="sr-Cyrl-CS"/>
              </w:rPr>
            </w:pPr>
            <w:r>
              <w:rPr>
                <w:rFonts w:cs="Arial"/>
                <w:i/>
                <w:szCs w:val="22"/>
                <w:lang w:val="sr-Cyrl-CS"/>
              </w:rPr>
              <w:t>-</w:t>
            </w:r>
            <w:r w:rsidRPr="007B20BE">
              <w:rPr>
                <w:rFonts w:cs="Arial"/>
                <w:i/>
                <w:szCs w:val="22"/>
                <w:lang w:val="sr-Cyrl-CS"/>
              </w:rPr>
              <w:t>Израда</w:t>
            </w:r>
            <w:r>
              <w:rPr>
                <w:rFonts w:cs="Arial"/>
                <w:i/>
                <w:szCs w:val="22"/>
                <w:lang w:val="sr-Cyrl-CS"/>
              </w:rPr>
              <w:t xml:space="preserve"> годишњег Плана енергетске ефикасности</w:t>
            </w:r>
          </w:p>
          <w:p w14:paraId="071601BE" w14:textId="22882125" w:rsidR="00E040E9" w:rsidRDefault="00E040E9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cs="Arial"/>
                <w:i/>
                <w:szCs w:val="22"/>
                <w:lang w:val="sr-Cyrl-CS"/>
              </w:rPr>
            </w:pPr>
            <w:r>
              <w:rPr>
                <w:rFonts w:cs="Arial"/>
                <w:i/>
                <w:szCs w:val="22"/>
                <w:lang w:val="sr-Cyrl-CS"/>
              </w:rPr>
              <w:t xml:space="preserve">-Израда Портала </w:t>
            </w:r>
          </w:p>
          <w:p w14:paraId="19B7F161" w14:textId="5B6C4009" w:rsidR="00E040E9" w:rsidRPr="00FF1368" w:rsidRDefault="00E040E9" w:rsidP="0085088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left"/>
              <w:rPr>
                <w:rFonts w:eastAsia="Arial Unicode MS" w:cs="Arial"/>
                <w:i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cs="Arial"/>
                <w:i/>
                <w:szCs w:val="22"/>
                <w:lang w:val="sr-Cyrl-CS"/>
              </w:rPr>
              <w:t>-Унос података у ИСЕМ базу Министарства рударства и енергетике</w:t>
            </w:r>
          </w:p>
        </w:tc>
        <w:tc>
          <w:tcPr>
            <w:tcW w:w="1530" w:type="dxa"/>
            <w:shd w:val="clear" w:color="auto" w:fill="auto"/>
          </w:tcPr>
          <w:p w14:paraId="2C89AF4A" w14:textId="77777777" w:rsidR="00E040E9" w:rsidRPr="00EE728C" w:rsidRDefault="00E040E9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2430" w:type="dxa"/>
          </w:tcPr>
          <w:p w14:paraId="2CBA5371" w14:textId="77777777" w:rsidR="00E040E9" w:rsidRPr="00EE728C" w:rsidRDefault="00E040E9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  <w:tc>
          <w:tcPr>
            <w:tcW w:w="1899" w:type="dxa"/>
            <w:shd w:val="clear" w:color="auto" w:fill="auto"/>
          </w:tcPr>
          <w:p w14:paraId="031FF30A" w14:textId="77777777" w:rsidR="00E040E9" w:rsidRPr="00EE728C" w:rsidRDefault="00E040E9" w:rsidP="00EE728C">
            <w:pPr>
              <w:suppressLineNumbers/>
              <w:suppressAutoHyphens/>
              <w:spacing w:line="100" w:lineRule="atLeast"/>
              <w:jc w:val="center"/>
              <w:rPr>
                <w:rFonts w:eastAsia="Arial Unicode MS" w:cs="Arial"/>
                <w:color w:val="000000"/>
                <w:kern w:val="1"/>
                <w:szCs w:val="22"/>
                <w:lang w:val="en-US" w:eastAsia="ar-SA"/>
              </w:rPr>
            </w:pPr>
          </w:p>
        </w:tc>
      </w:tr>
    </w:tbl>
    <w:p w14:paraId="5443C067" w14:textId="77777777" w:rsidR="00E040E9" w:rsidRDefault="00E040E9" w:rsidP="00EE728C">
      <w:pPr>
        <w:spacing w:after="200" w:line="276" w:lineRule="auto"/>
        <w:ind w:left="360"/>
        <w:rPr>
          <w:rFonts w:cs="Arial"/>
          <w:b/>
          <w:bCs/>
          <w:iCs/>
          <w:szCs w:val="22"/>
          <w:u w:val="single"/>
          <w:lang w:val="sr-Cyrl-CS" w:eastAsia="en-US"/>
        </w:rPr>
      </w:pPr>
    </w:p>
    <w:p w14:paraId="59ABEC5F" w14:textId="77777777" w:rsidR="00EE728C" w:rsidRPr="00EE728C" w:rsidRDefault="00EE728C" w:rsidP="00EE728C">
      <w:pPr>
        <w:widowControl w:val="0"/>
        <w:tabs>
          <w:tab w:val="left" w:pos="90"/>
        </w:tabs>
        <w:autoSpaceDE w:val="0"/>
        <w:autoSpaceDN w:val="0"/>
        <w:adjustRightInd w:val="0"/>
        <w:rPr>
          <w:rFonts w:eastAsia="SimSun" w:cs="Arial"/>
          <w:szCs w:val="22"/>
          <w:lang w:val="sr-Latn-CS" w:eastAsia="zh-CN"/>
        </w:rPr>
      </w:pPr>
    </w:p>
    <w:p w14:paraId="637EAC14" w14:textId="1E03FC98" w:rsidR="0097727D" w:rsidRPr="00FB7010" w:rsidRDefault="00FB7010" w:rsidP="001238D8">
      <w:pPr>
        <w:rPr>
          <w:lang w:val="sr-Cyrl-RS"/>
        </w:rPr>
      </w:pPr>
      <w:r w:rsidRPr="00FB7010">
        <w:t>Рок извршења услуге је н</w:t>
      </w:r>
      <w:r>
        <w:t>ајкасније до 01.09.2023. године</w:t>
      </w:r>
      <w:r>
        <w:rPr>
          <w:lang w:val="sr-Cyrl-RS"/>
        </w:rPr>
        <w:t>.</w:t>
      </w:r>
    </w:p>
    <w:p w14:paraId="0D9C7327" w14:textId="77777777" w:rsidR="0097727D" w:rsidRDefault="0097727D" w:rsidP="001238D8">
      <w:pPr>
        <w:rPr>
          <w:color w:val="FF0000"/>
        </w:rPr>
      </w:pPr>
    </w:p>
    <w:p w14:paraId="45FA6A9F" w14:textId="77777777" w:rsidR="0097727D" w:rsidRPr="00EE728C" w:rsidRDefault="0097727D" w:rsidP="001238D8">
      <w:pPr>
        <w:rPr>
          <w:color w:val="FF0000"/>
          <w:lang w:val="sr-Cyrl-RS"/>
        </w:rPr>
      </w:pPr>
      <w:bookmarkStart w:id="2" w:name="_GoBack"/>
      <w:bookmarkEnd w:id="2"/>
    </w:p>
    <w:sectPr w:rsidR="0097727D" w:rsidRPr="00EE7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D8"/>
    <w:rsid w:val="000D7517"/>
    <w:rsid w:val="001238D8"/>
    <w:rsid w:val="00143E86"/>
    <w:rsid w:val="0026736C"/>
    <w:rsid w:val="0035383E"/>
    <w:rsid w:val="00425240"/>
    <w:rsid w:val="00586B9A"/>
    <w:rsid w:val="005F79AB"/>
    <w:rsid w:val="007B20BE"/>
    <w:rsid w:val="0085088C"/>
    <w:rsid w:val="008C7BC3"/>
    <w:rsid w:val="00941B7C"/>
    <w:rsid w:val="0097727D"/>
    <w:rsid w:val="00C35E29"/>
    <w:rsid w:val="00CA24FA"/>
    <w:rsid w:val="00CC6B28"/>
    <w:rsid w:val="00D71070"/>
    <w:rsid w:val="00D86E02"/>
    <w:rsid w:val="00E040E9"/>
    <w:rsid w:val="00E4161D"/>
    <w:rsid w:val="00EE728C"/>
    <w:rsid w:val="00EE7995"/>
    <w:rsid w:val="00F27DB1"/>
    <w:rsid w:val="00FB7010"/>
    <w:rsid w:val="00FF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0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8D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1238D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8D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1238D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1238D8"/>
    <w:pPr>
      <w:widowControl w:val="0"/>
      <w:autoSpaceDE w:val="0"/>
      <w:autoSpaceDN w:val="0"/>
      <w:adjustRightInd w:val="0"/>
      <w:ind w:left="275"/>
    </w:pPr>
    <w:rPr>
      <w:rFonts w:eastAsia="SimSun" w:cs="Arial"/>
      <w:i/>
      <w:iCs/>
      <w:lang w:val="sr-Latn-CS" w:eastAsia="zh-CN"/>
    </w:rPr>
  </w:style>
  <w:style w:type="character" w:customStyle="1" w:styleId="BodyTextChar">
    <w:name w:val="Body Text Char"/>
    <w:basedOn w:val="DefaultParagraphFont"/>
    <w:link w:val="BodyText"/>
    <w:rsid w:val="001238D8"/>
    <w:rPr>
      <w:rFonts w:ascii="Arial" w:eastAsia="SimSun" w:hAnsi="Arial" w:cs="Arial"/>
      <w:i/>
      <w:iCs/>
      <w:szCs w:val="24"/>
      <w:lang w:val="sr-Latn-C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E728C"/>
    <w:pPr>
      <w:spacing w:after="160"/>
    </w:pPr>
    <w:rPr>
      <w:rFonts w:ascii="Times New Roman" w:hAnsi="Times New Roman"/>
      <w:sz w:val="24"/>
      <w:szCs w:val="20"/>
      <w:lang w:val="sr-Cyrl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8D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1238D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8D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1238D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rsid w:val="001238D8"/>
    <w:pPr>
      <w:widowControl w:val="0"/>
      <w:autoSpaceDE w:val="0"/>
      <w:autoSpaceDN w:val="0"/>
      <w:adjustRightInd w:val="0"/>
      <w:ind w:left="275"/>
    </w:pPr>
    <w:rPr>
      <w:rFonts w:eastAsia="SimSun" w:cs="Arial"/>
      <w:i/>
      <w:iCs/>
      <w:lang w:val="sr-Latn-CS" w:eastAsia="zh-CN"/>
    </w:rPr>
  </w:style>
  <w:style w:type="character" w:customStyle="1" w:styleId="BodyTextChar">
    <w:name w:val="Body Text Char"/>
    <w:basedOn w:val="DefaultParagraphFont"/>
    <w:link w:val="BodyText"/>
    <w:rsid w:val="001238D8"/>
    <w:rPr>
      <w:rFonts w:ascii="Arial" w:eastAsia="SimSun" w:hAnsi="Arial" w:cs="Arial"/>
      <w:i/>
      <w:iCs/>
      <w:szCs w:val="24"/>
      <w:lang w:val="sr-Latn-C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E728C"/>
    <w:pPr>
      <w:spacing w:after="160"/>
    </w:pPr>
    <w:rPr>
      <w:rFonts w:ascii="Times New Roman" w:hAnsi="Times New Roman"/>
      <w:sz w:val="24"/>
      <w:szCs w:val="20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F0AC-5D30-421D-B2B4-07A85B48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Ristic</dc:creator>
  <cp:lastModifiedBy>Ruzica Mitrovic</cp:lastModifiedBy>
  <cp:revision>5</cp:revision>
  <dcterms:created xsi:type="dcterms:W3CDTF">2023-04-07T07:41:00Z</dcterms:created>
  <dcterms:modified xsi:type="dcterms:W3CDTF">2023-04-11T13:46:00Z</dcterms:modified>
</cp:coreProperties>
</file>