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9F" w:rsidRDefault="0082339F" w:rsidP="0082339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>
        <w:rPr>
          <w:b/>
          <w:bCs/>
          <w:lang w:val="ru-RU"/>
        </w:rPr>
        <w:t>ЈАВНА НАБАВК</w:t>
      </w:r>
      <w:r>
        <w:rPr>
          <w:b/>
          <w:bCs/>
          <w:color w:val="000000" w:themeColor="text1"/>
          <w:lang w:val="ru-RU"/>
        </w:rPr>
        <w:t xml:space="preserve">А бр. </w:t>
      </w:r>
      <w:r w:rsidR="00162F14">
        <w:rPr>
          <w:b/>
          <w:bCs/>
          <w:color w:val="000000" w:themeColor="text1"/>
          <w:lang w:val="sr-Latn-RS"/>
        </w:rPr>
        <w:t>14</w:t>
      </w:r>
      <w:r>
        <w:rPr>
          <w:b/>
          <w:bCs/>
          <w:color w:val="000000" w:themeColor="text1"/>
          <w:lang w:val="sr-Latn-RS"/>
        </w:rPr>
        <w:t>/202</w:t>
      </w:r>
      <w:r>
        <w:rPr>
          <w:b/>
          <w:bCs/>
          <w:color w:val="000000" w:themeColor="text1"/>
          <w:lang w:val="sr-Cyrl-RS"/>
        </w:rPr>
        <w:t>3</w:t>
      </w:r>
    </w:p>
    <w:p w:rsidR="00162F14" w:rsidRPr="00162F14" w:rsidRDefault="00162F14" w:rsidP="0082339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</w:p>
    <w:p w:rsidR="0082339F" w:rsidRDefault="00162F14" w:rsidP="00162F14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bCs/>
          <w:lang w:val="sr-Cyrl-RS" w:eastAsia="sr-Latn-CS"/>
        </w:rPr>
      </w:pPr>
      <w:r w:rsidRPr="00162F14">
        <w:rPr>
          <w:bCs/>
          <w:lang w:val="sr-Latn-RS" w:eastAsia="sr-Latn-CS"/>
        </w:rPr>
        <w:t>услуга израде Идејног решења  за изградњу Гондоле Врњачка Бања - Гоч" у свему према Пројектном задатку бр. 350-92/23 од 20.02.2023.године</w:t>
      </w:r>
    </w:p>
    <w:p w:rsidR="00162F14" w:rsidRPr="00162F14" w:rsidRDefault="00162F14" w:rsidP="00162F14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  <w:lang w:val="sr-Cyrl-R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82339F" w:rsidTr="0082339F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82339F" w:rsidRDefault="0082339F">
            <w:pPr>
              <w:tabs>
                <w:tab w:val="center" w:pos="4815"/>
                <w:tab w:val="left" w:pos="7515"/>
              </w:tabs>
              <w:spacing w:line="256" w:lineRule="auto"/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82339F" w:rsidRDefault="0082339F" w:rsidP="0082339F">
      <w:pPr>
        <w:ind w:left="42"/>
        <w:jc w:val="both"/>
        <w:rPr>
          <w:b/>
          <w:lang w:val="sr-Cyrl-CS"/>
        </w:rPr>
      </w:pPr>
    </w:p>
    <w:p w:rsidR="0082339F" w:rsidRDefault="0082339F" w:rsidP="0082339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82339F" w:rsidRDefault="0082339F" w:rsidP="0082339F">
      <w:pPr>
        <w:ind w:left="42"/>
        <w:jc w:val="both"/>
        <w:rPr>
          <w:rStyle w:val="CommentReference"/>
        </w:rPr>
      </w:pPr>
    </w:p>
    <w:p w:rsidR="0082339F" w:rsidRDefault="0082339F" w:rsidP="0082339F">
      <w:pPr>
        <w:ind w:left="42"/>
        <w:jc w:val="both"/>
        <w:rPr>
          <w:rStyle w:val="CommentReference"/>
        </w:rPr>
      </w:pPr>
    </w:p>
    <w:p w:rsidR="0082339F" w:rsidRDefault="0082339F" w:rsidP="0082339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61E58" w:rsidRDefault="00561E58" w:rsidP="0082339F"/>
    <w:p w:rsidR="001354CA" w:rsidRPr="001354CA" w:rsidRDefault="001354CA" w:rsidP="001354CA">
      <w:pPr>
        <w:suppressAutoHyphens/>
        <w:spacing w:line="100" w:lineRule="atLeast"/>
        <w:rPr>
          <w:rFonts w:eastAsia="Arial Unicode MS" w:cs="Calibri"/>
          <w:b/>
          <w:bCs/>
          <w:i/>
          <w:iCs/>
          <w:color w:val="000000"/>
          <w:kern w:val="2"/>
          <w:sz w:val="20"/>
          <w:szCs w:val="20"/>
          <w:lang w:eastAsia="ar-SA"/>
        </w:rPr>
      </w:pPr>
    </w:p>
    <w:p w:rsidR="00F93AF8" w:rsidRDefault="00F93AF8" w:rsidP="00F93AF8">
      <w:pPr>
        <w:jc w:val="both"/>
        <w:rPr>
          <w:lang w:val="sr-Cyrl-RS"/>
        </w:rPr>
      </w:pPr>
      <w:r w:rsidRPr="00F93AF8">
        <w:rPr>
          <w:lang w:val="sr-Cyrl-RS"/>
        </w:rPr>
        <w:t xml:space="preserve">Предмет јавне набавке: </w:t>
      </w:r>
      <w:r>
        <w:rPr>
          <w:lang w:val="sr-Cyrl-RS"/>
        </w:rPr>
        <w:t>Израда пројектне документације за инфрструктурне пројекте.</w:t>
      </w:r>
    </w:p>
    <w:p w:rsidR="00F93AF8" w:rsidRDefault="00F93AF8" w:rsidP="00F93AF8">
      <w:pPr>
        <w:jc w:val="both"/>
        <w:rPr>
          <w:lang w:val="sr-Cyrl-RS"/>
        </w:rPr>
      </w:pPr>
    </w:p>
    <w:p w:rsidR="00F93AF8" w:rsidRDefault="00F93AF8" w:rsidP="00F93AF8">
      <w:pPr>
        <w:jc w:val="both"/>
        <w:rPr>
          <w:lang w:val="sr-Cyrl-RS"/>
        </w:rPr>
      </w:pPr>
      <w:r>
        <w:rPr>
          <w:lang w:val="sr-Cyrl-RS"/>
        </w:rPr>
        <w:t xml:space="preserve">Набавка </w:t>
      </w:r>
      <w:r w:rsidRPr="00F93AF8">
        <w:rPr>
          <w:lang w:val="sr-Cyrl-RS"/>
        </w:rPr>
        <w:t>услуга израде Идејног решења  за изградњу Гондоле Врњачка Бања - Гоч" у свему према Пројектном задатку бр.</w:t>
      </w:r>
      <w:r>
        <w:rPr>
          <w:lang w:val="sr-Cyrl-RS"/>
        </w:rPr>
        <w:t xml:space="preserve"> 350-92/23 од 20.02.2023.године који чини саставни део конкурсне документације предметне јавне набавке и </w:t>
      </w:r>
      <w:r w:rsidRPr="00F93AF8">
        <w:rPr>
          <w:lang w:val="sr-Cyrl-RS"/>
        </w:rPr>
        <w:t>другим захтевима Наручиоца из ове конкурсне документације</w:t>
      </w:r>
      <w:r>
        <w:rPr>
          <w:lang w:val="sr-Cyrl-RS"/>
        </w:rPr>
        <w:t>.</w:t>
      </w:r>
    </w:p>
    <w:p w:rsidR="00CB0909" w:rsidRDefault="00CB0909" w:rsidP="00F93AF8">
      <w:pPr>
        <w:jc w:val="both"/>
        <w:rPr>
          <w:lang w:val="sr-Cyrl-RS"/>
        </w:rPr>
      </w:pPr>
    </w:p>
    <w:p w:rsidR="00CB0909" w:rsidRDefault="00CB0909" w:rsidP="00F93AF8">
      <w:pPr>
        <w:jc w:val="both"/>
        <w:rPr>
          <w:lang w:val="sr-Cyrl-RS"/>
        </w:rPr>
      </w:pPr>
      <w:r w:rsidRPr="00CB0909">
        <w:rPr>
          <w:lang w:val="sr-Cyrl-RS"/>
        </w:rPr>
        <w:t xml:space="preserve">Локација на којој је предвиђена </w:t>
      </w:r>
      <w:r>
        <w:rPr>
          <w:lang w:val="sr-Cyrl-RS"/>
        </w:rPr>
        <w:t>изградња гондоле је траса од уж</w:t>
      </w:r>
      <w:r w:rsidRPr="00CB0909">
        <w:rPr>
          <w:lang w:val="sr-Cyrl-RS"/>
        </w:rPr>
        <w:t>ег центра  Врњачке Бање где би била позиционирана полазна станица гондоле до врха планинског центра Гоча, где је планирана излазна станица. Планира се и међустаница на локацији Липова, која се налази на око две трећине дужине предвиђене трасе</w:t>
      </w:r>
      <w:r w:rsidR="00626EC1">
        <w:rPr>
          <w:lang w:val="sr-Cyrl-RS"/>
        </w:rPr>
        <w:t>.</w:t>
      </w:r>
    </w:p>
    <w:p w:rsidR="00F93AF8" w:rsidRPr="00F93AF8" w:rsidRDefault="00F93AF8" w:rsidP="00F93AF8">
      <w:pPr>
        <w:jc w:val="both"/>
        <w:rPr>
          <w:lang w:val="sr-Cyrl-RS"/>
        </w:rPr>
      </w:pP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>СПЕЦИФИКАЦИЈА</w:t>
      </w:r>
      <w:r w:rsidR="00064A92">
        <w:rPr>
          <w:lang w:val="sr-Cyrl-RS"/>
        </w:rPr>
        <w:t xml:space="preserve"> </w:t>
      </w:r>
      <w:r w:rsidR="00626EC1" w:rsidRPr="00626EC1">
        <w:rPr>
          <w:lang w:val="sr-Cyrl-RS"/>
        </w:rPr>
        <w:t>СТРУКТУРЕ ЦЕНЕ УСЛУГА</w:t>
      </w:r>
      <w:r w:rsidRPr="00F93AF8">
        <w:rPr>
          <w:lang w:val="sr-Cyrl-RS"/>
        </w:rPr>
        <w:t>:</w:t>
      </w:r>
    </w:p>
    <w:p w:rsidR="00F93AF8" w:rsidRDefault="00F93AF8" w:rsidP="00F93AF8">
      <w:pPr>
        <w:rPr>
          <w:lang w:val="sr-Cyrl-RS"/>
        </w:rPr>
      </w:pPr>
    </w:p>
    <w:p w:rsidR="00CB0909" w:rsidRPr="00A0285B" w:rsidRDefault="00064A92" w:rsidP="00CB0909">
      <w:pPr>
        <w:pStyle w:val="ListParagraph"/>
        <w:numPr>
          <w:ilvl w:val="0"/>
          <w:numId w:val="1"/>
        </w:numPr>
        <w:rPr>
          <w:lang w:val="sr-Cyrl-RS"/>
        </w:rPr>
      </w:pPr>
      <w:bookmarkStart w:id="0" w:name="_GoBack"/>
      <w:r w:rsidRPr="00A0285B">
        <w:rPr>
          <w:lang w:val="sr-Cyrl-RS"/>
        </w:rPr>
        <w:t>Услуг</w:t>
      </w:r>
      <w:r w:rsidR="008B614C">
        <w:rPr>
          <w:lang w:val="sr-Cyrl-RS"/>
        </w:rPr>
        <w:t>е</w:t>
      </w:r>
      <w:r w:rsidRPr="00A0285B">
        <w:rPr>
          <w:lang w:val="sr-Cyrl-RS"/>
        </w:rPr>
        <w:t xml:space="preserve"> израде </w:t>
      </w:r>
      <w:r w:rsidR="00CB0909" w:rsidRPr="00A0285B">
        <w:rPr>
          <w:lang w:val="sr-Cyrl-RS"/>
        </w:rPr>
        <w:t>Анализ</w:t>
      </w:r>
      <w:r w:rsidRPr="00A0285B">
        <w:rPr>
          <w:lang w:val="sr-Cyrl-RS"/>
        </w:rPr>
        <w:t>е</w:t>
      </w:r>
      <w:r w:rsidR="00162F14" w:rsidRPr="00A0285B">
        <w:rPr>
          <w:lang w:val="sr-Cyrl-RS"/>
        </w:rPr>
        <w:t xml:space="preserve"> трасе </w:t>
      </w:r>
      <w:r w:rsidR="00CB0909" w:rsidRPr="00A0285B">
        <w:rPr>
          <w:lang w:val="sr-Cyrl-RS"/>
        </w:rPr>
        <w:t>предвиђене локације,</w:t>
      </w:r>
    </w:p>
    <w:p w:rsidR="00CB0909" w:rsidRPr="00A0285B" w:rsidRDefault="00162F14" w:rsidP="00CB0909">
      <w:pPr>
        <w:pStyle w:val="ListParagraph"/>
        <w:numPr>
          <w:ilvl w:val="0"/>
          <w:numId w:val="1"/>
        </w:numPr>
        <w:rPr>
          <w:lang w:val="sr-Cyrl-RS"/>
        </w:rPr>
      </w:pPr>
      <w:r w:rsidRPr="00A0285B">
        <w:rPr>
          <w:lang w:val="sr-Cyrl-RS"/>
        </w:rPr>
        <w:t>Услуг</w:t>
      </w:r>
      <w:r w:rsidR="008B614C">
        <w:rPr>
          <w:lang w:val="sr-Cyrl-RS"/>
        </w:rPr>
        <w:t>е</w:t>
      </w:r>
      <w:r w:rsidRPr="00A0285B">
        <w:rPr>
          <w:lang w:val="sr-Cyrl-RS"/>
        </w:rPr>
        <w:t xml:space="preserve"> израде техничке спецификације </w:t>
      </w:r>
      <w:r w:rsidR="004B3864">
        <w:rPr>
          <w:lang w:val="sr-Cyrl-RS"/>
        </w:rPr>
        <w:t>и техничких карактеристика</w:t>
      </w:r>
      <w:r w:rsidR="00CB0909" w:rsidRPr="00A0285B">
        <w:rPr>
          <w:lang w:val="sr-Cyrl-RS"/>
        </w:rPr>
        <w:t xml:space="preserve"> објекта</w:t>
      </w:r>
      <w:r w:rsidRPr="00A0285B">
        <w:rPr>
          <w:lang w:val="sr-Cyrl-RS"/>
        </w:rPr>
        <w:t>,</w:t>
      </w:r>
    </w:p>
    <w:p w:rsidR="00CB0909" w:rsidRPr="00A0285B" w:rsidRDefault="004B3864" w:rsidP="00CB090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Услуга израде предлога пропратних садржана </w:t>
      </w:r>
      <w:r w:rsidR="00687A77">
        <w:rPr>
          <w:lang w:val="sr-Cyrl-RS"/>
        </w:rPr>
        <w:t>з</w:t>
      </w:r>
      <w:r w:rsidR="00A0285B" w:rsidRPr="00A0285B">
        <w:rPr>
          <w:lang w:val="sr-Cyrl-RS"/>
        </w:rPr>
        <w:t>а полазну станицу, међустаницу</w:t>
      </w:r>
      <w:r w:rsidR="008B614C">
        <w:rPr>
          <w:lang w:val="sr-Latn-RS"/>
        </w:rPr>
        <w:t xml:space="preserve"> </w:t>
      </w:r>
      <w:r w:rsidR="008B614C">
        <w:rPr>
          <w:lang w:val="sr-Cyrl-RS"/>
        </w:rPr>
        <w:t>и излазну станицу,</w:t>
      </w:r>
      <w:r w:rsidR="00A0285B" w:rsidRPr="00A0285B">
        <w:rPr>
          <w:lang w:val="sr-Cyrl-RS"/>
        </w:rPr>
        <w:t xml:space="preserve"> у свему према Пројектном задатку,</w:t>
      </w:r>
    </w:p>
    <w:p w:rsidR="00F93AF8" w:rsidRDefault="00A0285B" w:rsidP="00F93AF8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Услуг</w:t>
      </w:r>
      <w:r w:rsidR="008B614C">
        <w:rPr>
          <w:lang w:val="sr-Cyrl-RS"/>
        </w:rPr>
        <w:t>е</w:t>
      </w:r>
      <w:r>
        <w:rPr>
          <w:lang w:val="sr-Cyrl-RS"/>
        </w:rPr>
        <w:t xml:space="preserve"> израде геотехничких истраживања и израде елабората,</w:t>
      </w:r>
    </w:p>
    <w:p w:rsidR="00A0285B" w:rsidRDefault="008B614C" w:rsidP="00F93AF8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Услуге геодетског снимања</w:t>
      </w:r>
      <w:r w:rsidR="00A0285B">
        <w:rPr>
          <w:lang w:val="sr-Cyrl-RS"/>
        </w:rPr>
        <w:t xml:space="preserve"> терена и израд</w:t>
      </w:r>
      <w:r>
        <w:rPr>
          <w:lang w:val="sr-Cyrl-RS"/>
        </w:rPr>
        <w:t>е</w:t>
      </w:r>
      <w:r w:rsidR="00A0285B">
        <w:rPr>
          <w:lang w:val="sr-Cyrl-RS"/>
        </w:rPr>
        <w:t xml:space="preserve"> документације</w:t>
      </w:r>
      <w:r>
        <w:rPr>
          <w:lang w:val="sr-Cyrl-RS"/>
        </w:rPr>
        <w:t xml:space="preserve"> на нивоу ИДР</w:t>
      </w:r>
      <w:r w:rsidR="00A0285B">
        <w:rPr>
          <w:lang w:val="sr-Cyrl-RS"/>
        </w:rPr>
        <w:t>,</w:t>
      </w:r>
    </w:p>
    <w:p w:rsidR="00A0285B" w:rsidRDefault="00A0285B" w:rsidP="00F93AF8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Услуг</w:t>
      </w:r>
      <w:r w:rsidR="00332748">
        <w:rPr>
          <w:lang w:val="sr-Cyrl-RS"/>
        </w:rPr>
        <w:t>е</w:t>
      </w:r>
      <w:r>
        <w:rPr>
          <w:lang w:val="sr-Cyrl-RS"/>
        </w:rPr>
        <w:t xml:space="preserve"> израде Студије о </w:t>
      </w:r>
      <w:r w:rsidR="006F4E05">
        <w:rPr>
          <w:lang w:val="sr-Cyrl-RS"/>
        </w:rPr>
        <w:t>процени утицаја на животну среди</w:t>
      </w:r>
      <w:r>
        <w:rPr>
          <w:lang w:val="sr-Cyrl-RS"/>
        </w:rPr>
        <w:t>ну,</w:t>
      </w:r>
    </w:p>
    <w:p w:rsidR="00A0285B" w:rsidRPr="00F93AF8" w:rsidRDefault="00A0285B" w:rsidP="00F93AF8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Услуг</w:t>
      </w:r>
      <w:r w:rsidR="00332748">
        <w:rPr>
          <w:lang w:val="sr-Cyrl-RS"/>
        </w:rPr>
        <w:t>е</w:t>
      </w:r>
      <w:r>
        <w:rPr>
          <w:lang w:val="sr-Cyrl-RS"/>
        </w:rPr>
        <w:t xml:space="preserve"> израде Студије оправданости</w:t>
      </w:r>
      <w:bookmarkEnd w:id="0"/>
      <w:r w:rsidR="00332748">
        <w:rPr>
          <w:lang w:val="sr-Cyrl-RS"/>
        </w:rPr>
        <w:t>.</w:t>
      </w:r>
    </w:p>
    <w:p w:rsidR="00F93AF8" w:rsidRPr="00F93AF8" w:rsidRDefault="00F93AF8" w:rsidP="00F93AF8">
      <w:pPr>
        <w:rPr>
          <w:lang w:val="sr-Cyrl-RS"/>
        </w:rPr>
      </w:pPr>
    </w:p>
    <w:tbl>
      <w:tblPr>
        <w:tblStyle w:val="TableGrid"/>
        <w:tblW w:w="9408" w:type="dxa"/>
        <w:tblInd w:w="56" w:type="dxa"/>
        <w:tblLook w:val="04A0" w:firstRow="1" w:lastRow="0" w:firstColumn="1" w:lastColumn="0" w:noHBand="0" w:noVBand="1"/>
      </w:tblPr>
      <w:tblGrid>
        <w:gridCol w:w="5439"/>
        <w:gridCol w:w="3969"/>
      </w:tblGrid>
      <w:tr w:rsidR="00574B3D" w:rsidTr="001370A9">
        <w:tc>
          <w:tcPr>
            <w:tcW w:w="543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574B3D" w:rsidRPr="004B3864" w:rsidRDefault="00574B3D" w:rsidP="00B910F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>
              <w:t>Укупна</w:t>
            </w:r>
            <w:proofErr w:type="spellEnd"/>
            <w:r>
              <w:rPr>
                <w:lang w:val="sr-Cyrl-RS"/>
              </w:rPr>
              <w:t xml:space="preserve"> понуђена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>у</w:t>
            </w:r>
            <w:proofErr w:type="spellStart"/>
            <w:r w:rsidRPr="00B01DB4">
              <w:t>слуг</w:t>
            </w:r>
            <w:proofErr w:type="spellEnd"/>
            <w:r>
              <w:rPr>
                <w:lang w:val="sr-Cyrl-RS"/>
              </w:rPr>
              <w:t>е</w:t>
            </w:r>
            <w:r w:rsidRPr="00B01DB4">
              <w:t xml:space="preserve"> </w:t>
            </w:r>
            <w:r>
              <w:rPr>
                <w:lang w:val="sr-Cyrl-RS"/>
              </w:rPr>
              <w:t xml:space="preserve">израде </w:t>
            </w:r>
            <w:r w:rsidRPr="00574B3D">
              <w:rPr>
                <w:lang w:val="sr-Cyrl-RS"/>
              </w:rPr>
              <w:t xml:space="preserve">Идејног решења  за изградњу Гондоле Врњачка Бања - Гоч" </w:t>
            </w:r>
            <w:r w:rsidRPr="00B01DB4">
              <w:t xml:space="preserve"> </w:t>
            </w:r>
            <w:r w:rsidR="00B910F2">
              <w:rPr>
                <w:lang w:val="sr-Cyrl-RS"/>
              </w:rPr>
              <w:t xml:space="preserve">у свему </w:t>
            </w:r>
            <w:r w:rsidR="004B3864">
              <w:rPr>
                <w:lang w:val="sr-Cyrl-RS"/>
              </w:rPr>
              <w:t>према спецификацији структуре цене услуга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  <w:r>
              <w:rPr>
                <w:lang w:val="sr-Cyrl-RS"/>
              </w:rPr>
              <w:t xml:space="preserve">- </w:t>
            </w:r>
            <w:r>
              <w:t>а</w:t>
            </w:r>
            <w:r w:rsidR="004B3864">
              <w:rPr>
                <w:lang w:val="sr-Cyrl-RS"/>
              </w:rPr>
              <w:t>:</w:t>
            </w:r>
          </w:p>
        </w:tc>
        <w:tc>
          <w:tcPr>
            <w:tcW w:w="396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74B3D" w:rsidTr="001370A9">
        <w:tc>
          <w:tcPr>
            <w:tcW w:w="5439" w:type="dxa"/>
          </w:tcPr>
          <w:p w:rsidR="00574B3D" w:rsidRPr="004B3864" w:rsidRDefault="004B3864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 w:rsidRPr="004B3864">
              <w:t>Укупна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понуђена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цена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услуге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израде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Идејног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решења</w:t>
            </w:r>
            <w:proofErr w:type="spellEnd"/>
            <w:r w:rsidRPr="004B3864">
              <w:t xml:space="preserve">  </w:t>
            </w:r>
            <w:proofErr w:type="spellStart"/>
            <w:r w:rsidRPr="004B3864">
              <w:t>за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изградњу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Гондоле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Врњачка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Бања</w:t>
            </w:r>
            <w:proofErr w:type="spellEnd"/>
            <w:r w:rsidRPr="004B3864">
              <w:t xml:space="preserve"> - </w:t>
            </w:r>
            <w:proofErr w:type="spellStart"/>
            <w:r w:rsidRPr="004B3864">
              <w:t>Гоч</w:t>
            </w:r>
            <w:proofErr w:type="spellEnd"/>
            <w:r w:rsidRPr="004B3864">
              <w:t xml:space="preserve">"  у </w:t>
            </w:r>
            <w:proofErr w:type="spellStart"/>
            <w:r w:rsidRPr="004B3864">
              <w:t>свему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према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спецификацији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структуре</w:t>
            </w:r>
            <w:proofErr w:type="spellEnd"/>
            <w:r w:rsidRPr="004B3864">
              <w:t xml:space="preserve"> </w:t>
            </w:r>
            <w:proofErr w:type="spellStart"/>
            <w:r w:rsidRPr="004B3864">
              <w:lastRenderedPageBreak/>
              <w:t>цене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услуга</w:t>
            </w:r>
            <w:proofErr w:type="spellEnd"/>
            <w:r>
              <w:rPr>
                <w:lang w:val="sr-Cyrl-RS"/>
              </w:rPr>
              <w:t xml:space="preserve"> са ПДВ-ом:</w:t>
            </w:r>
          </w:p>
        </w:tc>
        <w:tc>
          <w:tcPr>
            <w:tcW w:w="396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74B3D" w:rsidTr="001370A9">
        <w:trPr>
          <w:trHeight w:val="565"/>
        </w:trPr>
        <w:tc>
          <w:tcPr>
            <w:tcW w:w="5439" w:type="dxa"/>
            <w:vAlign w:val="center"/>
          </w:tcPr>
          <w:p w:rsidR="00574B3D" w:rsidRPr="004B3864" w:rsidRDefault="00574B3D" w:rsidP="006F4E05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sr-Cyrl-RS"/>
              </w:rPr>
            </w:pPr>
            <w:proofErr w:type="spellStart"/>
            <w:r>
              <w:lastRenderedPageBreak/>
              <w:t>Рок</w:t>
            </w:r>
            <w:proofErr w:type="spellEnd"/>
            <w:r>
              <w:t xml:space="preserve"> </w:t>
            </w:r>
            <w:proofErr w:type="spellStart"/>
            <w:r>
              <w:t>пружања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  <w:r>
              <w:t xml:space="preserve"> </w:t>
            </w:r>
            <w:r w:rsidR="004B3864">
              <w:t xml:space="preserve"> ______ </w:t>
            </w:r>
            <w:proofErr w:type="spellStart"/>
            <w:r w:rsidR="004B3864">
              <w:t>дана</w:t>
            </w:r>
            <w:proofErr w:type="spellEnd"/>
            <w:r w:rsidR="004B3864">
              <w:t xml:space="preserve"> </w:t>
            </w:r>
            <w:proofErr w:type="spellStart"/>
            <w:r w:rsidR="004B3864">
              <w:t>од</w:t>
            </w:r>
            <w:proofErr w:type="spellEnd"/>
            <w:r w:rsidR="004B3864">
              <w:t xml:space="preserve"> </w:t>
            </w:r>
            <w:r w:rsidR="004B3864">
              <w:rPr>
                <w:lang w:val="sr-Cyrl-RS"/>
              </w:rPr>
              <w:t xml:space="preserve">дана достављања банкарске гаранције </w:t>
            </w:r>
            <w:r>
              <w:t>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дужи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r w:rsidR="006F4E05">
              <w:rPr>
                <w:lang w:val="sr-Cyrl-RS"/>
              </w:rPr>
              <w:t xml:space="preserve">180 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>)</w:t>
            </w:r>
            <w:r w:rsidR="004B3864">
              <w:rPr>
                <w:lang w:val="sr-Cyrl-RS"/>
              </w:rPr>
              <w:t xml:space="preserve">,  </w:t>
            </w:r>
          </w:p>
        </w:tc>
        <w:tc>
          <w:tcPr>
            <w:tcW w:w="3969" w:type="dxa"/>
            <w:vAlign w:val="center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  <w:tr w:rsidR="00574B3D" w:rsidTr="001370A9">
        <w:trPr>
          <w:trHeight w:val="559"/>
        </w:trPr>
        <w:tc>
          <w:tcPr>
            <w:tcW w:w="5439" w:type="dxa"/>
            <w:vAlign w:val="center"/>
          </w:tcPr>
          <w:p w:rsidR="00574B3D" w:rsidRDefault="00574B3D" w:rsidP="004B38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  <w:r>
              <w:t xml:space="preserve"> </w:t>
            </w:r>
            <w:proofErr w:type="spellStart"/>
            <w:r>
              <w:t>понуде</w:t>
            </w:r>
            <w:proofErr w:type="spellEnd"/>
            <w:r>
              <w:t xml:space="preserve"> </w:t>
            </w:r>
            <w:r w:rsidR="004B3864">
              <w:rPr>
                <w:lang w:val="sr-Cyrl-RS"/>
              </w:rPr>
              <w:t xml:space="preserve"> __________</w:t>
            </w:r>
            <w:r>
              <w:t>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 w:rsidR="004B3864">
              <w:rPr>
                <w:lang w:val="sr-Cyrl-RS"/>
              </w:rPr>
              <w:t xml:space="preserve"> 90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>)</w:t>
            </w:r>
          </w:p>
        </w:tc>
        <w:tc>
          <w:tcPr>
            <w:tcW w:w="3969" w:type="dxa"/>
            <w:vAlign w:val="center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F93AF8" w:rsidRPr="00F93AF8" w:rsidRDefault="00F93AF8" w:rsidP="00F93AF8">
      <w:pPr>
        <w:rPr>
          <w:lang w:val="sr-Cyrl-RS"/>
        </w:rPr>
      </w:pP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>У цену услуге су урачунати сви зависни трошкови које Извршилац има у вези пружања услуга, које су предмет јавне набавке.</w:t>
      </w:r>
    </w:p>
    <w:p w:rsidR="00F93AF8" w:rsidRPr="00F93AF8" w:rsidRDefault="00F93AF8" w:rsidP="00F93AF8">
      <w:pPr>
        <w:rPr>
          <w:lang w:val="sr-Cyrl-RS"/>
        </w:rPr>
      </w:pPr>
    </w:p>
    <w:p w:rsidR="00F93AF8" w:rsidRPr="004B3864" w:rsidRDefault="00F93AF8" w:rsidP="00F93AF8">
      <w:pPr>
        <w:rPr>
          <w:lang w:val="sr-Latn-RS"/>
        </w:rPr>
      </w:pPr>
      <w:r w:rsidRPr="00F93AF8">
        <w:rPr>
          <w:lang w:val="sr-Cyrl-RS"/>
        </w:rPr>
        <w:t xml:space="preserve">        </w:t>
      </w: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 xml:space="preserve">  Датум                                                                                             Понуђач</w:t>
      </w:r>
    </w:p>
    <w:p w:rsidR="00F93AF8" w:rsidRPr="00F93AF8" w:rsidRDefault="00F93AF8" w:rsidP="00F93AF8">
      <w:pPr>
        <w:rPr>
          <w:lang w:val="sr-Cyrl-RS"/>
        </w:rPr>
      </w:pPr>
    </w:p>
    <w:p w:rsidR="001354CA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>________________                                                              ____________________________</w:t>
      </w:r>
    </w:p>
    <w:p w:rsidR="00F93AF8" w:rsidRPr="0082339F" w:rsidRDefault="00F93AF8" w:rsidP="0082339F"/>
    <w:sectPr w:rsidR="00F93AF8" w:rsidRPr="008233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A5411"/>
    <w:multiLevelType w:val="hybridMultilevel"/>
    <w:tmpl w:val="26862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9E"/>
    <w:rsid w:val="0002053E"/>
    <w:rsid w:val="00064A92"/>
    <w:rsid w:val="001354CA"/>
    <w:rsid w:val="00162F14"/>
    <w:rsid w:val="002029D2"/>
    <w:rsid w:val="00332748"/>
    <w:rsid w:val="004B3864"/>
    <w:rsid w:val="00561E58"/>
    <w:rsid w:val="00574B3D"/>
    <w:rsid w:val="00610899"/>
    <w:rsid w:val="00626EC1"/>
    <w:rsid w:val="00687A77"/>
    <w:rsid w:val="006F4E05"/>
    <w:rsid w:val="007A519E"/>
    <w:rsid w:val="0082339F"/>
    <w:rsid w:val="008B614C"/>
    <w:rsid w:val="008F6ABC"/>
    <w:rsid w:val="00A0285B"/>
    <w:rsid w:val="00B910F2"/>
    <w:rsid w:val="00CB0909"/>
    <w:rsid w:val="00DF0C92"/>
    <w:rsid w:val="00F8402B"/>
    <w:rsid w:val="00F9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39F"/>
    <w:pPr>
      <w:ind w:left="720"/>
    </w:pPr>
    <w:rPr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82339F"/>
    <w:rPr>
      <w:sz w:val="16"/>
      <w:szCs w:val="16"/>
    </w:rPr>
  </w:style>
  <w:style w:type="table" w:styleId="TableGrid">
    <w:name w:val="Table Grid"/>
    <w:basedOn w:val="TableNormal"/>
    <w:uiPriority w:val="59"/>
    <w:rsid w:val="00574B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39F"/>
    <w:pPr>
      <w:ind w:left="720"/>
    </w:pPr>
    <w:rPr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82339F"/>
    <w:rPr>
      <w:sz w:val="16"/>
      <w:szCs w:val="16"/>
    </w:rPr>
  </w:style>
  <w:style w:type="table" w:styleId="TableGrid">
    <w:name w:val="Table Grid"/>
    <w:basedOn w:val="TableNormal"/>
    <w:uiPriority w:val="59"/>
    <w:rsid w:val="00574B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17</cp:revision>
  <cp:lastPrinted>2023-03-22T08:17:00Z</cp:lastPrinted>
  <dcterms:created xsi:type="dcterms:W3CDTF">2023-03-21T12:18:00Z</dcterms:created>
  <dcterms:modified xsi:type="dcterms:W3CDTF">2023-03-28T07:25:00Z</dcterms:modified>
</cp:coreProperties>
</file>