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87D036" w14:textId="77777777" w:rsidR="00203223" w:rsidRPr="00203223" w:rsidRDefault="00203223" w:rsidP="00203223">
      <w:pPr>
        <w:rPr>
          <w:b/>
          <w:bCs/>
          <w:color w:val="000000" w:themeColor="text1"/>
          <w:lang w:val="sr-Latn-CS" w:eastAsia="sr-Latn-CS"/>
        </w:rPr>
      </w:pP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</w:p>
    <w:tbl>
      <w:tblPr>
        <w:tblW w:w="9180" w:type="dxa"/>
        <w:tblInd w:w="93" w:type="dxa"/>
        <w:tblLook w:val="04A0" w:firstRow="1" w:lastRow="0" w:firstColumn="1" w:lastColumn="0" w:noHBand="0" w:noVBand="1"/>
      </w:tblPr>
      <w:tblGrid>
        <w:gridCol w:w="9180"/>
      </w:tblGrid>
      <w:tr w:rsidR="00A6772E" w:rsidRPr="00A6772E" w14:paraId="08CBBEFF" w14:textId="77777777" w:rsidTr="00A6772E">
        <w:trPr>
          <w:trHeight w:val="458"/>
        </w:trPr>
        <w:tc>
          <w:tcPr>
            <w:tcW w:w="918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74B8F77" w14:textId="30912A8D" w:rsidR="00A6772E" w:rsidRPr="00A6772E" w:rsidRDefault="007415F1" w:rsidP="007415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ЈАВНА НАБАВКА </w:t>
            </w:r>
            <w:proofErr w:type="spellStart"/>
            <w:r>
              <w:rPr>
                <w:color w:val="000000"/>
              </w:rPr>
              <w:t>бр</w:t>
            </w:r>
            <w:proofErr w:type="spellEnd"/>
            <w:r>
              <w:rPr>
                <w:color w:val="000000"/>
              </w:rPr>
              <w:t>. 1</w:t>
            </w:r>
            <w:r w:rsidR="00FC4035">
              <w:rPr>
                <w:color w:val="000000"/>
                <w:lang w:val="sr-Cyrl-RS"/>
              </w:rPr>
              <w:t>5</w:t>
            </w:r>
            <w:r w:rsidR="00A6772E" w:rsidRPr="00A6772E">
              <w:rPr>
                <w:color w:val="000000"/>
              </w:rPr>
              <w:t>/2</w:t>
            </w:r>
            <w:r w:rsidR="00A72DC7">
              <w:rPr>
                <w:color w:val="000000"/>
              </w:rPr>
              <w:t>2</w:t>
            </w:r>
            <w:r w:rsidR="00A6772E" w:rsidRPr="00A6772E">
              <w:rPr>
                <w:color w:val="000000"/>
              </w:rPr>
              <w:br/>
            </w:r>
            <w:proofErr w:type="spellStart"/>
            <w:r w:rsidR="00A6772E" w:rsidRPr="00A6772E">
              <w:rPr>
                <w:color w:val="000000"/>
              </w:rPr>
              <w:t>Набавка</w:t>
            </w:r>
            <w:proofErr w:type="spellEnd"/>
            <w:r w:rsidR="00A6772E" w:rsidRPr="00A6772E">
              <w:rPr>
                <w:color w:val="000000"/>
              </w:rPr>
              <w:t xml:space="preserve"> </w:t>
            </w:r>
            <w:proofErr w:type="spellStart"/>
            <w:r w:rsidR="00A6772E" w:rsidRPr="00A6772E">
              <w:rPr>
                <w:color w:val="000000"/>
              </w:rPr>
              <w:t>добара</w:t>
            </w:r>
            <w:proofErr w:type="spellEnd"/>
            <w:r w:rsidR="00A6772E" w:rsidRPr="00A6772E">
              <w:rPr>
                <w:color w:val="000000"/>
              </w:rPr>
              <w:t xml:space="preserve"> – </w:t>
            </w:r>
            <w:proofErr w:type="spellStart"/>
            <w:r w:rsidR="00A6772E" w:rsidRPr="00A6772E">
              <w:rPr>
                <w:color w:val="000000"/>
              </w:rPr>
              <w:t>грађевинског</w:t>
            </w:r>
            <w:proofErr w:type="spellEnd"/>
            <w:r w:rsidR="00A6772E" w:rsidRPr="00A6772E">
              <w:rPr>
                <w:color w:val="000000"/>
              </w:rPr>
              <w:t xml:space="preserve"> </w:t>
            </w:r>
            <w:proofErr w:type="spellStart"/>
            <w:r w:rsidR="00A6772E" w:rsidRPr="00A6772E">
              <w:rPr>
                <w:color w:val="000000"/>
              </w:rPr>
              <w:t>материјала</w:t>
            </w:r>
            <w:proofErr w:type="spellEnd"/>
            <w:r w:rsidR="00A6772E" w:rsidRPr="00A6772E">
              <w:rPr>
                <w:color w:val="000000"/>
              </w:rPr>
              <w:t xml:space="preserve"> </w:t>
            </w:r>
            <w:proofErr w:type="spellStart"/>
            <w:r w:rsidR="00A6772E" w:rsidRPr="00A6772E">
              <w:rPr>
                <w:color w:val="000000"/>
              </w:rPr>
              <w:t>за</w:t>
            </w:r>
            <w:proofErr w:type="spellEnd"/>
            <w:r w:rsidR="00A6772E" w:rsidRPr="00A6772E">
              <w:rPr>
                <w:color w:val="000000"/>
              </w:rPr>
              <w:t xml:space="preserve"> </w:t>
            </w:r>
            <w:proofErr w:type="spellStart"/>
            <w:r w:rsidR="00A6772E" w:rsidRPr="00A6772E">
              <w:rPr>
                <w:color w:val="000000"/>
              </w:rPr>
              <w:t>побољшање</w:t>
            </w:r>
            <w:proofErr w:type="spellEnd"/>
            <w:r w:rsidR="00A6772E" w:rsidRPr="00A6772E">
              <w:rPr>
                <w:color w:val="000000"/>
              </w:rPr>
              <w:t xml:space="preserve"> </w:t>
            </w:r>
            <w:proofErr w:type="spellStart"/>
            <w:r w:rsidR="00A6772E" w:rsidRPr="00A6772E">
              <w:rPr>
                <w:color w:val="000000"/>
              </w:rPr>
              <w:t>услова</w:t>
            </w:r>
            <w:proofErr w:type="spellEnd"/>
            <w:r w:rsidR="00A6772E" w:rsidRPr="00A6772E">
              <w:rPr>
                <w:color w:val="000000"/>
              </w:rPr>
              <w:t xml:space="preserve"> </w:t>
            </w:r>
            <w:proofErr w:type="spellStart"/>
            <w:r w:rsidR="00A6772E" w:rsidRPr="00A6772E">
              <w:rPr>
                <w:color w:val="000000"/>
              </w:rPr>
              <w:t>становања</w:t>
            </w:r>
            <w:proofErr w:type="spellEnd"/>
            <w:r w:rsidR="00A6772E" w:rsidRPr="00A6772E">
              <w:rPr>
                <w:color w:val="000000"/>
              </w:rPr>
              <w:t xml:space="preserve"> </w:t>
            </w:r>
            <w:proofErr w:type="spellStart"/>
            <w:r w:rsidR="00A6772E" w:rsidRPr="00A6772E">
              <w:rPr>
                <w:color w:val="000000"/>
              </w:rPr>
              <w:t>интерно</w:t>
            </w:r>
            <w:proofErr w:type="spellEnd"/>
            <w:r w:rsidR="00A6772E" w:rsidRPr="00A6772E">
              <w:rPr>
                <w:color w:val="000000"/>
              </w:rPr>
              <w:t xml:space="preserve"> </w:t>
            </w:r>
            <w:proofErr w:type="spellStart"/>
            <w:r w:rsidR="00A6772E" w:rsidRPr="00A6772E">
              <w:rPr>
                <w:color w:val="000000"/>
              </w:rPr>
              <w:t>расељених</w:t>
            </w:r>
            <w:proofErr w:type="spellEnd"/>
            <w:r w:rsidR="00A6772E" w:rsidRPr="00A6772E">
              <w:rPr>
                <w:color w:val="000000"/>
              </w:rPr>
              <w:t xml:space="preserve"> </w:t>
            </w:r>
            <w:proofErr w:type="spellStart"/>
            <w:r w:rsidR="00A6772E" w:rsidRPr="00A6772E">
              <w:rPr>
                <w:color w:val="000000"/>
              </w:rPr>
              <w:t>лица</w:t>
            </w:r>
            <w:proofErr w:type="spellEnd"/>
          </w:p>
        </w:tc>
      </w:tr>
      <w:tr w:rsidR="00A6772E" w:rsidRPr="00A6772E" w14:paraId="1FF7C0CE" w14:textId="77777777" w:rsidTr="00A6772E">
        <w:trPr>
          <w:trHeight w:val="960"/>
        </w:trPr>
        <w:tc>
          <w:tcPr>
            <w:tcW w:w="918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B6AEC4B" w14:textId="77777777" w:rsidR="00A6772E" w:rsidRPr="00A6772E" w:rsidRDefault="00A6772E" w:rsidP="00A6772E">
            <w:pPr>
              <w:rPr>
                <w:rFonts w:ascii="Calibri" w:hAnsi="Calibri" w:cs="Calibri"/>
                <w:color w:val="000000"/>
              </w:rPr>
            </w:pPr>
          </w:p>
        </w:tc>
      </w:tr>
    </w:tbl>
    <w:p w14:paraId="7EAC6437" w14:textId="77777777" w:rsidR="008D69A7" w:rsidRPr="008D69A7" w:rsidRDefault="008D69A7" w:rsidP="008D69A7">
      <w:pPr>
        <w:widowControl w:val="0"/>
        <w:overflowPunct w:val="0"/>
        <w:autoSpaceDE w:val="0"/>
        <w:autoSpaceDN w:val="0"/>
        <w:adjustRightInd w:val="0"/>
        <w:spacing w:line="236" w:lineRule="auto"/>
        <w:jc w:val="center"/>
      </w:pPr>
      <w:r w:rsidRPr="008D69A7">
        <w:t>.</w:t>
      </w:r>
    </w:p>
    <w:p w14:paraId="368D99D4" w14:textId="77777777" w:rsidR="008D69A7" w:rsidRDefault="008D69A7" w:rsidP="008D69A7">
      <w:pPr>
        <w:widowControl w:val="0"/>
        <w:autoSpaceDE w:val="0"/>
        <w:autoSpaceDN w:val="0"/>
        <w:adjustRightInd w:val="0"/>
        <w:spacing w:line="288" w:lineRule="exact"/>
        <w:jc w:val="both"/>
      </w:pPr>
    </w:p>
    <w:tbl>
      <w:tblPr>
        <w:tblW w:w="101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70"/>
      </w:tblGrid>
      <w:tr w:rsidR="00203223" w:rsidRPr="00203223" w14:paraId="0C7BAFEA" w14:textId="77777777" w:rsidTr="00D97062">
        <w:trPr>
          <w:trHeight w:val="669"/>
        </w:trPr>
        <w:tc>
          <w:tcPr>
            <w:tcW w:w="10170" w:type="dxa"/>
            <w:tcBorders>
              <w:bottom w:val="single" w:sz="4" w:space="0" w:color="auto"/>
            </w:tcBorders>
            <w:vAlign w:val="center"/>
          </w:tcPr>
          <w:p w14:paraId="715319A1" w14:textId="77777777" w:rsidR="00203223" w:rsidRPr="00203223" w:rsidRDefault="00203223" w:rsidP="00D97062">
            <w:pPr>
              <w:pStyle w:val="Default"/>
              <w:ind w:right="-72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</w:p>
          <w:p w14:paraId="1C0B177F" w14:textId="77777777" w:rsidR="00203223" w:rsidRPr="00203223" w:rsidRDefault="00203223" w:rsidP="00D97062">
            <w:pPr>
              <w:pStyle w:val="Default"/>
              <w:ind w:right="-72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203223">
              <w:rPr>
                <w:rFonts w:ascii="Times New Roman" w:hAnsi="Times New Roman" w:cs="Times New Roman"/>
                <w:b/>
                <w:bCs/>
                <w:color w:val="000000" w:themeColor="text1"/>
                <w:lang w:val="ru-RU"/>
              </w:rPr>
              <w:t>ИЗЈАВА О ТРОШКОВИМА ПРИПРЕМЕ ПОНУДЕ</w:t>
            </w:r>
          </w:p>
          <w:p w14:paraId="70912D17" w14:textId="77777777" w:rsidR="00203223" w:rsidRPr="00203223" w:rsidRDefault="00203223" w:rsidP="00D97062">
            <w:pPr>
              <w:pStyle w:val="Default"/>
              <w:ind w:right="-72"/>
              <w:rPr>
                <w:rFonts w:ascii="Times New Roman" w:hAnsi="Times New Roman" w:cs="Times New Roman"/>
                <w:bCs/>
                <w:i/>
                <w:color w:val="000000" w:themeColor="text1"/>
              </w:rPr>
            </w:pPr>
          </w:p>
        </w:tc>
      </w:tr>
      <w:tr w:rsidR="00203223" w:rsidRPr="00203223" w14:paraId="611C83C8" w14:textId="77777777" w:rsidTr="00D97062">
        <w:trPr>
          <w:trHeight w:val="7056"/>
        </w:trPr>
        <w:tc>
          <w:tcPr>
            <w:tcW w:w="10170" w:type="dxa"/>
            <w:tcBorders>
              <w:bottom w:val="double" w:sz="4" w:space="0" w:color="auto"/>
            </w:tcBorders>
            <w:vAlign w:val="center"/>
          </w:tcPr>
          <w:p w14:paraId="00184E7F" w14:textId="77777777"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spacing w:line="137" w:lineRule="exact"/>
              <w:rPr>
                <w:color w:val="000000" w:themeColor="text1"/>
              </w:rPr>
            </w:pPr>
          </w:p>
          <w:p w14:paraId="3F88113D" w14:textId="25970122" w:rsidR="00203223" w:rsidRPr="00203223" w:rsidRDefault="00203223" w:rsidP="008D69A7">
            <w:pPr>
              <w:widowControl w:val="0"/>
              <w:overflowPunct w:val="0"/>
              <w:autoSpaceDE w:val="0"/>
              <w:autoSpaceDN w:val="0"/>
              <w:adjustRightInd w:val="0"/>
              <w:spacing w:line="236" w:lineRule="auto"/>
              <w:jc w:val="both"/>
              <w:rPr>
                <w:color w:val="000000" w:themeColor="text1"/>
              </w:rPr>
            </w:pPr>
            <w:proofErr w:type="gramStart"/>
            <w:r w:rsidRPr="00203223">
              <w:rPr>
                <w:color w:val="000000" w:themeColor="text1"/>
              </w:rPr>
              <w:t>ПОНУЂАЧ</w:t>
            </w:r>
            <w:r w:rsidRPr="00203223">
              <w:rPr>
                <w:bCs/>
                <w:color w:val="000000" w:themeColor="text1"/>
              </w:rPr>
              <w:t>:_</w:t>
            </w:r>
            <w:proofErr w:type="gramEnd"/>
            <w:r w:rsidRPr="00203223">
              <w:rPr>
                <w:bCs/>
                <w:color w:val="000000" w:themeColor="text1"/>
              </w:rPr>
              <w:t>______________________________________________________,</w:t>
            </w:r>
            <w:r w:rsidR="00A72DC7">
              <w:rPr>
                <w:bCs/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доставља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укупан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износ</w:t>
            </w:r>
            <w:proofErr w:type="spellEnd"/>
            <w:r w:rsidRPr="00203223">
              <w:rPr>
                <w:color w:val="000000" w:themeColor="text1"/>
              </w:rPr>
              <w:t xml:space="preserve"> и </w:t>
            </w:r>
            <w:proofErr w:type="spellStart"/>
            <w:r w:rsidRPr="00203223">
              <w:rPr>
                <w:color w:val="000000" w:themeColor="text1"/>
              </w:rPr>
              <w:t>структуру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трошкова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припремања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понуде</w:t>
            </w:r>
            <w:proofErr w:type="spellEnd"/>
            <w:r w:rsidRPr="00203223">
              <w:rPr>
                <w:color w:val="000000" w:themeColor="text1"/>
                <w:lang w:val="sr-Cyrl-CS"/>
              </w:rPr>
              <w:t xml:space="preserve"> за јавну набавку бр. </w:t>
            </w:r>
            <w:r w:rsidR="007415F1">
              <w:rPr>
                <w:color w:val="000000" w:themeColor="text1"/>
              </w:rPr>
              <w:t>1</w:t>
            </w:r>
            <w:r w:rsidR="00FC4035">
              <w:rPr>
                <w:color w:val="000000" w:themeColor="text1"/>
                <w:lang w:val="sr-Cyrl-RS"/>
              </w:rPr>
              <w:t>5</w:t>
            </w:r>
            <w:r w:rsidR="00A72DC7">
              <w:rPr>
                <w:bCs/>
                <w:color w:val="000000" w:themeColor="text1"/>
              </w:rPr>
              <w:t>/22</w:t>
            </w:r>
            <w:r w:rsidRPr="00203223">
              <w:rPr>
                <w:color w:val="000000" w:themeColor="text1"/>
                <w:lang w:val="sr-Cyrl-CS"/>
              </w:rPr>
              <w:t xml:space="preserve"> –</w:t>
            </w:r>
            <w:r w:rsidR="008D69A7">
              <w:rPr>
                <w:color w:val="000000" w:themeColor="text1"/>
                <w:lang w:val="sr-Cyrl-CS"/>
              </w:rPr>
              <w:t xml:space="preserve"> </w:t>
            </w:r>
            <w:proofErr w:type="spellStart"/>
            <w:r w:rsidR="00A6772E" w:rsidRPr="00A6772E">
              <w:rPr>
                <w:color w:val="000000"/>
              </w:rPr>
              <w:t>Набавка</w:t>
            </w:r>
            <w:proofErr w:type="spellEnd"/>
            <w:r w:rsidR="00A6772E" w:rsidRPr="00A6772E">
              <w:rPr>
                <w:color w:val="000000"/>
              </w:rPr>
              <w:t xml:space="preserve"> </w:t>
            </w:r>
            <w:proofErr w:type="spellStart"/>
            <w:r w:rsidR="00A6772E" w:rsidRPr="00A6772E">
              <w:rPr>
                <w:color w:val="000000"/>
              </w:rPr>
              <w:t>добара</w:t>
            </w:r>
            <w:proofErr w:type="spellEnd"/>
            <w:r w:rsidR="00A6772E" w:rsidRPr="00A6772E">
              <w:rPr>
                <w:color w:val="000000"/>
              </w:rPr>
              <w:t xml:space="preserve"> – </w:t>
            </w:r>
            <w:proofErr w:type="spellStart"/>
            <w:r w:rsidR="00A6772E" w:rsidRPr="00A6772E">
              <w:rPr>
                <w:color w:val="000000"/>
              </w:rPr>
              <w:t>грађевинског</w:t>
            </w:r>
            <w:proofErr w:type="spellEnd"/>
            <w:r w:rsidR="00A6772E" w:rsidRPr="00A6772E">
              <w:rPr>
                <w:color w:val="000000"/>
              </w:rPr>
              <w:t xml:space="preserve"> </w:t>
            </w:r>
            <w:proofErr w:type="spellStart"/>
            <w:r w:rsidR="00A6772E" w:rsidRPr="00A6772E">
              <w:rPr>
                <w:color w:val="000000"/>
              </w:rPr>
              <w:t>материјала</w:t>
            </w:r>
            <w:proofErr w:type="spellEnd"/>
            <w:r w:rsidR="00A6772E" w:rsidRPr="00A6772E">
              <w:rPr>
                <w:color w:val="000000"/>
              </w:rPr>
              <w:t xml:space="preserve"> </w:t>
            </w:r>
            <w:proofErr w:type="spellStart"/>
            <w:r w:rsidR="00A6772E" w:rsidRPr="00A6772E">
              <w:rPr>
                <w:color w:val="000000"/>
              </w:rPr>
              <w:t>за</w:t>
            </w:r>
            <w:proofErr w:type="spellEnd"/>
            <w:r w:rsidR="00A6772E" w:rsidRPr="00A6772E">
              <w:rPr>
                <w:color w:val="000000"/>
              </w:rPr>
              <w:t xml:space="preserve"> </w:t>
            </w:r>
            <w:proofErr w:type="spellStart"/>
            <w:r w:rsidR="00A6772E" w:rsidRPr="00A6772E">
              <w:rPr>
                <w:color w:val="000000"/>
              </w:rPr>
              <w:t>побољшање</w:t>
            </w:r>
            <w:proofErr w:type="spellEnd"/>
            <w:r w:rsidR="00A6772E" w:rsidRPr="00A6772E">
              <w:rPr>
                <w:color w:val="000000"/>
              </w:rPr>
              <w:t xml:space="preserve"> </w:t>
            </w:r>
            <w:proofErr w:type="spellStart"/>
            <w:r w:rsidR="00A6772E" w:rsidRPr="00A6772E">
              <w:rPr>
                <w:color w:val="000000"/>
              </w:rPr>
              <w:t>услова</w:t>
            </w:r>
            <w:proofErr w:type="spellEnd"/>
            <w:r w:rsidR="00A6772E" w:rsidRPr="00A6772E">
              <w:rPr>
                <w:color w:val="000000"/>
              </w:rPr>
              <w:t xml:space="preserve"> </w:t>
            </w:r>
            <w:proofErr w:type="spellStart"/>
            <w:r w:rsidR="00A6772E" w:rsidRPr="00A6772E">
              <w:rPr>
                <w:color w:val="000000"/>
              </w:rPr>
              <w:t>становања</w:t>
            </w:r>
            <w:proofErr w:type="spellEnd"/>
            <w:r w:rsidR="00A6772E" w:rsidRPr="00A6772E">
              <w:rPr>
                <w:color w:val="000000"/>
              </w:rPr>
              <w:t xml:space="preserve"> </w:t>
            </w:r>
            <w:proofErr w:type="spellStart"/>
            <w:r w:rsidR="00A6772E" w:rsidRPr="00A6772E">
              <w:rPr>
                <w:color w:val="000000"/>
              </w:rPr>
              <w:t>интерно</w:t>
            </w:r>
            <w:proofErr w:type="spellEnd"/>
            <w:r w:rsidR="00A6772E" w:rsidRPr="00A6772E">
              <w:rPr>
                <w:color w:val="000000"/>
              </w:rPr>
              <w:t xml:space="preserve"> </w:t>
            </w:r>
            <w:proofErr w:type="spellStart"/>
            <w:r w:rsidR="00A6772E" w:rsidRPr="00A6772E">
              <w:rPr>
                <w:color w:val="000000"/>
              </w:rPr>
              <w:t>расељених</w:t>
            </w:r>
            <w:proofErr w:type="spellEnd"/>
            <w:r w:rsidR="00A6772E" w:rsidRPr="00A6772E">
              <w:rPr>
                <w:color w:val="000000"/>
              </w:rPr>
              <w:t xml:space="preserve"> </w:t>
            </w:r>
            <w:proofErr w:type="spellStart"/>
            <w:r w:rsidR="00A6772E" w:rsidRPr="00A6772E">
              <w:rPr>
                <w:color w:val="000000"/>
              </w:rPr>
              <w:t>лица</w:t>
            </w:r>
            <w:proofErr w:type="spellEnd"/>
            <w:r w:rsidR="008D69A7">
              <w:t xml:space="preserve">, </w:t>
            </w:r>
            <w:proofErr w:type="spellStart"/>
            <w:r w:rsidRPr="00203223">
              <w:rPr>
                <w:color w:val="000000" w:themeColor="text1"/>
              </w:rPr>
              <w:t>како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следи</w:t>
            </w:r>
            <w:proofErr w:type="spellEnd"/>
            <w:r w:rsidRPr="00203223">
              <w:rPr>
                <w:color w:val="000000" w:themeColor="text1"/>
              </w:rPr>
              <w:t xml:space="preserve"> у </w:t>
            </w:r>
            <w:proofErr w:type="spellStart"/>
            <w:r w:rsidRPr="00203223">
              <w:rPr>
                <w:color w:val="000000" w:themeColor="text1"/>
              </w:rPr>
              <w:t>табели</w:t>
            </w:r>
            <w:proofErr w:type="spellEnd"/>
            <w:r w:rsidRPr="00203223">
              <w:rPr>
                <w:color w:val="000000" w:themeColor="text1"/>
              </w:rPr>
              <w:t>:</w:t>
            </w:r>
          </w:p>
          <w:p w14:paraId="620A265A" w14:textId="77777777"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color w:val="000000" w:themeColor="text1"/>
                <w:u w:val="single"/>
                <w:lang w:val="ru-RU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5107"/>
              <w:gridCol w:w="4500"/>
            </w:tblGrid>
            <w:tr w:rsidR="00203223" w:rsidRPr="00203223" w14:paraId="3C8BEE21" w14:textId="77777777" w:rsidTr="00D97062">
              <w:tc>
                <w:tcPr>
                  <w:tcW w:w="5107" w:type="dxa"/>
                </w:tcPr>
                <w:p w14:paraId="3A6E4654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color w:val="000000" w:themeColor="text1"/>
                    </w:rPr>
                  </w:pPr>
                  <w:r w:rsidRPr="00203223">
                    <w:rPr>
                      <w:b/>
                      <w:bCs/>
                      <w:iCs/>
                      <w:color w:val="000000" w:themeColor="text1"/>
                    </w:rPr>
                    <w:t>ВРСТА ТРОШКА</w:t>
                  </w:r>
                </w:p>
              </w:tc>
              <w:tc>
                <w:tcPr>
                  <w:tcW w:w="4500" w:type="dxa"/>
                </w:tcPr>
                <w:p w14:paraId="338CD31E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color w:val="000000" w:themeColor="text1"/>
                    </w:rPr>
                  </w:pPr>
                  <w:r w:rsidRPr="00203223">
                    <w:rPr>
                      <w:b/>
                      <w:color w:val="000000" w:themeColor="text1"/>
                    </w:rPr>
                    <w:t>ИЗНОС ТРОШКА У РСД</w:t>
                  </w:r>
                </w:p>
              </w:tc>
            </w:tr>
            <w:tr w:rsidR="00203223" w:rsidRPr="00203223" w14:paraId="026E42A5" w14:textId="77777777" w:rsidTr="00D97062">
              <w:tc>
                <w:tcPr>
                  <w:tcW w:w="5107" w:type="dxa"/>
                </w:tcPr>
                <w:p w14:paraId="5F3B45B9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14:paraId="7FEEACF5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14:paraId="40B3AE4D" w14:textId="77777777" w:rsidTr="00D97062">
              <w:tc>
                <w:tcPr>
                  <w:tcW w:w="5107" w:type="dxa"/>
                </w:tcPr>
                <w:p w14:paraId="5AFF6F5C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14:paraId="145FF7D7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14:paraId="10572966" w14:textId="77777777" w:rsidTr="00D97062">
              <w:tc>
                <w:tcPr>
                  <w:tcW w:w="5107" w:type="dxa"/>
                </w:tcPr>
                <w:p w14:paraId="4832867B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14:paraId="555DF399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14:paraId="4179ACC8" w14:textId="77777777" w:rsidTr="00D97062">
              <w:tc>
                <w:tcPr>
                  <w:tcW w:w="5107" w:type="dxa"/>
                </w:tcPr>
                <w:p w14:paraId="7ADBE858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14:paraId="616D844F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14:paraId="26A1B8AD" w14:textId="77777777" w:rsidTr="00D97062">
              <w:tc>
                <w:tcPr>
                  <w:tcW w:w="5107" w:type="dxa"/>
                </w:tcPr>
                <w:p w14:paraId="73E64593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14:paraId="64081F32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14:paraId="404D1AEA" w14:textId="77777777" w:rsidTr="00D97062">
              <w:tc>
                <w:tcPr>
                  <w:tcW w:w="5107" w:type="dxa"/>
                </w:tcPr>
                <w:p w14:paraId="253693D3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14:paraId="39D1CA5D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14:paraId="772A3881" w14:textId="77777777" w:rsidTr="00D97062">
              <w:tc>
                <w:tcPr>
                  <w:tcW w:w="5107" w:type="dxa"/>
                </w:tcPr>
                <w:p w14:paraId="690E67A2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color w:val="000000" w:themeColor="text1"/>
                    </w:rPr>
                  </w:pPr>
                  <w:r w:rsidRPr="00203223">
                    <w:rPr>
                      <w:b/>
                      <w:color w:val="000000" w:themeColor="text1"/>
                    </w:rPr>
                    <w:t>УКУПАН ИЗНОС ТРОШКОВА ПРИПРЕМАЊА ПОНУДЕ</w:t>
                  </w:r>
                </w:p>
              </w:tc>
              <w:tc>
                <w:tcPr>
                  <w:tcW w:w="4500" w:type="dxa"/>
                </w:tcPr>
                <w:p w14:paraId="68AAAFE1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</w:tbl>
          <w:p w14:paraId="29C6B10A" w14:textId="77777777"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spacing w:line="208" w:lineRule="exact"/>
              <w:rPr>
                <w:color w:val="000000" w:themeColor="text1"/>
              </w:rPr>
            </w:pPr>
          </w:p>
          <w:p w14:paraId="46828FFE" w14:textId="77777777"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spacing w:line="208" w:lineRule="exact"/>
              <w:rPr>
                <w:color w:val="000000" w:themeColor="text1"/>
              </w:rPr>
            </w:pPr>
          </w:p>
          <w:p w14:paraId="19DAE86E" w14:textId="77777777" w:rsidR="00203223" w:rsidRPr="00203223" w:rsidRDefault="00203223" w:rsidP="00D97062">
            <w:pPr>
              <w:widowControl w:val="0"/>
              <w:overflowPunct w:val="0"/>
              <w:autoSpaceDE w:val="0"/>
              <w:autoSpaceDN w:val="0"/>
              <w:adjustRightInd w:val="0"/>
              <w:spacing w:line="218" w:lineRule="auto"/>
              <w:jc w:val="both"/>
              <w:rPr>
                <w:color w:val="000000" w:themeColor="text1"/>
              </w:rPr>
            </w:pPr>
            <w:proofErr w:type="spellStart"/>
            <w:r w:rsidRPr="00203223">
              <w:rPr>
                <w:color w:val="000000" w:themeColor="text1"/>
              </w:rPr>
              <w:t>Трошкове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припреме</w:t>
            </w:r>
            <w:proofErr w:type="spellEnd"/>
            <w:r w:rsidRPr="00203223">
              <w:rPr>
                <w:color w:val="000000" w:themeColor="text1"/>
              </w:rPr>
              <w:t xml:space="preserve"> и </w:t>
            </w:r>
            <w:proofErr w:type="spellStart"/>
            <w:r w:rsidRPr="00203223">
              <w:rPr>
                <w:color w:val="000000" w:themeColor="text1"/>
              </w:rPr>
              <w:t>подношења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понуде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сноси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искључиво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понуђач</w:t>
            </w:r>
            <w:proofErr w:type="spellEnd"/>
            <w:r w:rsidRPr="00203223">
              <w:rPr>
                <w:color w:val="000000" w:themeColor="text1"/>
              </w:rPr>
              <w:t xml:space="preserve"> и </w:t>
            </w:r>
            <w:proofErr w:type="spellStart"/>
            <w:r w:rsidRPr="00203223">
              <w:rPr>
                <w:color w:val="000000" w:themeColor="text1"/>
              </w:rPr>
              <w:t>не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може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тражити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од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Наручиоца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накнаду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трошкова</w:t>
            </w:r>
            <w:proofErr w:type="spellEnd"/>
            <w:r w:rsidRPr="00203223">
              <w:rPr>
                <w:color w:val="000000" w:themeColor="text1"/>
              </w:rPr>
              <w:t>.</w:t>
            </w:r>
          </w:p>
          <w:p w14:paraId="7E137FAD" w14:textId="77777777"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spacing w:line="52" w:lineRule="exact"/>
              <w:rPr>
                <w:color w:val="000000" w:themeColor="text1"/>
              </w:rPr>
            </w:pPr>
          </w:p>
          <w:p w14:paraId="4D160722" w14:textId="77777777" w:rsidR="00203223" w:rsidRPr="00203223" w:rsidRDefault="00203223" w:rsidP="00D97062">
            <w:pPr>
              <w:widowControl w:val="0"/>
              <w:overflowPunct w:val="0"/>
              <w:autoSpaceDE w:val="0"/>
              <w:autoSpaceDN w:val="0"/>
              <w:adjustRightInd w:val="0"/>
              <w:spacing w:line="225" w:lineRule="auto"/>
              <w:jc w:val="both"/>
              <w:rPr>
                <w:color w:val="000000" w:themeColor="text1"/>
              </w:rPr>
            </w:pPr>
            <w:proofErr w:type="spellStart"/>
            <w:r w:rsidRPr="00203223">
              <w:rPr>
                <w:color w:val="000000" w:themeColor="text1"/>
              </w:rPr>
              <w:t>Ако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је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поступак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јавне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набавке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обустављен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из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разлога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који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су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</w:t>
            </w:r>
            <w:proofErr w:type="spellEnd"/>
            <w:r w:rsidR="00BA1756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страни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Наручиоца</w:t>
            </w:r>
            <w:proofErr w:type="spellEnd"/>
            <w:r w:rsidRPr="00203223">
              <w:rPr>
                <w:color w:val="000000" w:themeColor="text1"/>
              </w:rPr>
              <w:t xml:space="preserve">, </w:t>
            </w:r>
            <w:proofErr w:type="spellStart"/>
            <w:r w:rsidRPr="00203223">
              <w:rPr>
                <w:color w:val="000000" w:themeColor="text1"/>
              </w:rPr>
              <w:t>Наручилац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је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дужан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да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понуђачу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надокнади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трошкове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прибављања</w:t>
            </w:r>
            <w:proofErr w:type="spellEnd"/>
            <w:r w:rsidR="00BA1756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средства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обезбеђења</w:t>
            </w:r>
            <w:proofErr w:type="spellEnd"/>
            <w:r w:rsidRPr="00203223">
              <w:rPr>
                <w:color w:val="000000" w:themeColor="text1"/>
              </w:rPr>
              <w:t xml:space="preserve">, </w:t>
            </w:r>
            <w:proofErr w:type="spellStart"/>
            <w:r w:rsidRPr="00203223">
              <w:rPr>
                <w:color w:val="000000" w:themeColor="text1"/>
              </w:rPr>
              <w:t>под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условом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да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је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понуђач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тражио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накнаду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тих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трошкова</w:t>
            </w:r>
            <w:proofErr w:type="spellEnd"/>
            <w:r w:rsidRPr="00203223">
              <w:rPr>
                <w:color w:val="000000" w:themeColor="text1"/>
              </w:rPr>
              <w:t xml:space="preserve"> у </w:t>
            </w:r>
            <w:proofErr w:type="spellStart"/>
            <w:r w:rsidRPr="00203223">
              <w:rPr>
                <w:color w:val="000000" w:themeColor="text1"/>
              </w:rPr>
              <w:t>својој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понуди</w:t>
            </w:r>
            <w:proofErr w:type="spellEnd"/>
            <w:r w:rsidRPr="00203223">
              <w:rPr>
                <w:color w:val="000000" w:themeColor="text1"/>
              </w:rPr>
              <w:t>.</w:t>
            </w:r>
          </w:p>
        </w:tc>
      </w:tr>
      <w:tr w:rsidR="00203223" w:rsidRPr="00203223" w14:paraId="62636BB9" w14:textId="77777777" w:rsidTr="00D97062">
        <w:trPr>
          <w:trHeight w:val="1008"/>
        </w:trPr>
        <w:tc>
          <w:tcPr>
            <w:tcW w:w="1017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1DF88718" w14:textId="77777777" w:rsidR="00203223" w:rsidRPr="00F222A0" w:rsidRDefault="00F222A0" w:rsidP="004B77D8">
            <w:pPr>
              <w:tabs>
                <w:tab w:val="left" w:pos="716"/>
              </w:tabs>
              <w:ind w:right="-72"/>
              <w:jc w:val="both"/>
              <w:rPr>
                <w:color w:val="000000" w:themeColor="text1"/>
              </w:rPr>
            </w:pPr>
            <w:r w:rsidRPr="00F222A0">
              <w:rPr>
                <w:color w:val="000000" w:themeColor="text1"/>
              </w:rPr>
              <w:t>*</w:t>
            </w:r>
            <w:proofErr w:type="spellStart"/>
            <w:r w:rsidR="004B77D8">
              <w:rPr>
                <w:color w:val="000000" w:themeColor="text1"/>
              </w:rPr>
              <w:t>Достављање</w:t>
            </w:r>
            <w:proofErr w:type="spellEnd"/>
            <w:r w:rsidR="004B77D8">
              <w:rPr>
                <w:color w:val="000000" w:themeColor="text1"/>
              </w:rPr>
              <w:t xml:space="preserve"> </w:t>
            </w:r>
            <w:proofErr w:type="spellStart"/>
            <w:r w:rsidR="004B77D8">
              <w:rPr>
                <w:color w:val="000000" w:themeColor="text1"/>
              </w:rPr>
              <w:t>ово</w:t>
            </w:r>
            <w:proofErr w:type="spellEnd"/>
            <w:r w:rsidR="004B77D8">
              <w:rPr>
                <w:color w:val="000000" w:themeColor="text1"/>
              </w:rPr>
              <w:t xml:space="preserve"> </w:t>
            </w:r>
            <w:proofErr w:type="spellStart"/>
            <w:r w:rsidR="004B77D8">
              <w:rPr>
                <w:color w:val="000000" w:themeColor="text1"/>
              </w:rPr>
              <w:t>обрасца</w:t>
            </w:r>
            <w:proofErr w:type="spellEnd"/>
            <w:r w:rsidR="004B77D8">
              <w:rPr>
                <w:color w:val="000000" w:themeColor="text1"/>
              </w:rPr>
              <w:t xml:space="preserve"> </w:t>
            </w:r>
            <w:proofErr w:type="spellStart"/>
            <w:r w:rsidR="004B77D8">
              <w:rPr>
                <w:color w:val="000000" w:themeColor="text1"/>
              </w:rPr>
              <w:t>није</w:t>
            </w:r>
            <w:proofErr w:type="spellEnd"/>
            <w:r w:rsidR="004B77D8">
              <w:rPr>
                <w:color w:val="000000" w:themeColor="text1"/>
              </w:rPr>
              <w:t xml:space="preserve"> </w:t>
            </w:r>
            <w:proofErr w:type="spellStart"/>
            <w:r w:rsidR="004B77D8">
              <w:rPr>
                <w:color w:val="000000" w:themeColor="text1"/>
              </w:rPr>
              <w:t>неопходно</w:t>
            </w:r>
            <w:proofErr w:type="spellEnd"/>
            <w:r w:rsidR="004B77D8">
              <w:rPr>
                <w:color w:val="000000" w:themeColor="text1"/>
              </w:rPr>
              <w:t>.</w:t>
            </w:r>
          </w:p>
        </w:tc>
      </w:tr>
    </w:tbl>
    <w:p w14:paraId="1B288767" w14:textId="77777777" w:rsidR="00203223" w:rsidRPr="00203223" w:rsidRDefault="00203223" w:rsidP="00203223">
      <w:pPr>
        <w:widowControl w:val="0"/>
        <w:overflowPunct w:val="0"/>
        <w:autoSpaceDE w:val="0"/>
        <w:autoSpaceDN w:val="0"/>
        <w:adjustRightInd w:val="0"/>
        <w:ind w:right="20"/>
        <w:jc w:val="both"/>
        <w:rPr>
          <w:b/>
          <w:color w:val="000000" w:themeColor="text1"/>
        </w:rPr>
      </w:pPr>
    </w:p>
    <w:p w14:paraId="7CDF432C" w14:textId="77777777" w:rsidR="00203223" w:rsidRPr="00203223" w:rsidRDefault="00203223" w:rsidP="00203223">
      <w:pPr>
        <w:widowControl w:val="0"/>
        <w:overflowPunct w:val="0"/>
        <w:autoSpaceDE w:val="0"/>
        <w:autoSpaceDN w:val="0"/>
        <w:adjustRightInd w:val="0"/>
        <w:ind w:right="20"/>
        <w:jc w:val="both"/>
        <w:rPr>
          <w:color w:val="000000" w:themeColor="text1"/>
        </w:rPr>
      </w:pPr>
    </w:p>
    <w:p w14:paraId="1C20D723" w14:textId="77777777" w:rsidR="00203223" w:rsidRPr="00203223" w:rsidRDefault="00203223" w:rsidP="00203223">
      <w:pPr>
        <w:widowControl w:val="0"/>
        <w:overflowPunct w:val="0"/>
        <w:autoSpaceDE w:val="0"/>
        <w:autoSpaceDN w:val="0"/>
        <w:adjustRightInd w:val="0"/>
        <w:jc w:val="both"/>
        <w:rPr>
          <w:color w:val="000000" w:themeColor="text1"/>
        </w:rPr>
      </w:pPr>
    </w:p>
    <w:p w14:paraId="32EA1FC6" w14:textId="77777777" w:rsidR="006526AF" w:rsidRPr="00203223" w:rsidRDefault="006526AF">
      <w:pPr>
        <w:rPr>
          <w:color w:val="000000" w:themeColor="text1"/>
        </w:rPr>
      </w:pPr>
    </w:p>
    <w:sectPr w:rsidR="006526AF" w:rsidRPr="00203223" w:rsidSect="007206C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3223"/>
    <w:rsid w:val="00015BE9"/>
    <w:rsid w:val="00203223"/>
    <w:rsid w:val="004B77D8"/>
    <w:rsid w:val="006526AF"/>
    <w:rsid w:val="007206C3"/>
    <w:rsid w:val="007415F1"/>
    <w:rsid w:val="008861FA"/>
    <w:rsid w:val="008D69A7"/>
    <w:rsid w:val="00A02537"/>
    <w:rsid w:val="00A6772E"/>
    <w:rsid w:val="00A72DC7"/>
    <w:rsid w:val="00BA1756"/>
    <w:rsid w:val="00EB5CA4"/>
    <w:rsid w:val="00F222A0"/>
    <w:rsid w:val="00F30866"/>
    <w:rsid w:val="00FA4A50"/>
    <w:rsid w:val="00FC40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1BAA3B"/>
  <w15:docId w15:val="{5B5435F1-5CA2-4833-825C-CBB5A08432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032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03223"/>
    <w:pPr>
      <w:ind w:left="720"/>
    </w:pPr>
    <w:rPr>
      <w:lang w:val="sr-Latn-CS" w:eastAsia="sr-Latn-CS"/>
    </w:rPr>
  </w:style>
  <w:style w:type="paragraph" w:customStyle="1" w:styleId="Default">
    <w:name w:val="Default"/>
    <w:rsid w:val="00203223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325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139</Words>
  <Characters>794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Grad Beograd</Company>
  <LinksUpToDate>false</LinksUpToDate>
  <CharactersWithSpaces>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Milan Mijovic</dc:creator>
  <cp:lastModifiedBy>Jelena Bogojevic</cp:lastModifiedBy>
  <cp:revision>2</cp:revision>
  <dcterms:created xsi:type="dcterms:W3CDTF">2022-07-19T12:18:00Z</dcterms:created>
  <dcterms:modified xsi:type="dcterms:W3CDTF">2022-07-19T12:18:00Z</dcterms:modified>
</cp:coreProperties>
</file>