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BF" w:rsidRPr="00EB1387" w:rsidRDefault="004745D7" w:rsidP="00EB1387">
      <w:pPr>
        <w:spacing w:before="42"/>
        <w:ind w:right="1008"/>
        <w:rPr>
          <w:rFonts w:ascii="Calibri" w:hAnsi="Calibri"/>
          <w:lang w:val="sr-Cyrl-RS"/>
        </w:rPr>
      </w:pPr>
      <w:r>
        <w:pict>
          <v:group id="_x0000_s1030" style="position:absolute;margin-left:0;margin-top:0;width:612.5pt;height:11in;z-index:-15810048;mso-position-horizontal-relative:page;mso-position-vertical-relative:page" coordsize="1225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top:14832;width:12240;height:1008">
              <v:imagedata r:id="rId9" o:title=""/>
            </v:shape>
            <v:shape id="_x0000_s1037" type="#_x0000_t75" style="position:absolute;left:729;top:259;width:11511;height:994">
              <v:imagedata r:id="rId10" o:title=""/>
            </v:shape>
            <v:shape id="_x0000_s1036" style="position:absolute;left:667;width:10944;height:15840" coordorigin="667" coordsize="10944,15840" o:spt="100" adj="0,,0" path="m811,l667,r,15840l811,15840,811,xm11611,r-144,l11467,15840r144,l11611,xe" stroked="f">
              <v:stroke joinstyle="round"/>
              <v:formulas/>
              <v:path arrowok="t" o:connecttype="segments"/>
            </v:shape>
            <v:shape id="_x0000_s1035" style="position:absolute;top:14832;width:12240;height:975" coordorigin=",14832" coordsize="12240,975" o:spt="100" adj="0,,0" path="m,15806r12240,m12240,14832l,14832e" filled="f" strokecolor="#b1a0c6" strokeweight=".33864mm">
              <v:stroke joinstyle="round"/>
              <v:formulas/>
              <v:path arrowok="t" o:connecttype="segments"/>
            </v:shape>
            <v:shape id="_x0000_s1034" style="position:absolute;left:729;top:259;width:11511;height:956" coordorigin="730,259" coordsize="11511,956" path="m730,259r,955l12240,1214e" filled="f" strokecolor="#b1a0c6" strokeweight=".33864mm">
              <v:path arrowok="t"/>
            </v:shape>
            <v:shape id="_x0000_s1033" style="position:absolute;left:811;top:259;width:11429;height:2" coordorigin="811,259" coordsize="11429,0" o:spt="100" adj="0,,0" path="m811,259r10656,m11611,259r629,e" filled="f" strokecolor="#b1a0c6" strokeweight=".33864mm">
              <v:stroke joinstyle="round"/>
              <v:formulas/>
              <v:path arrowok="t" o:connecttype="segments"/>
            </v:shape>
            <v:shape id="_x0000_s1032" style="position:absolute;left:11467;width:144;height:15840" coordorigin="11467" coordsize="144,15840" o:spt="100" adj="0,,0" path="m11467,r,15840m11611,15840l11611,e" filled="f" strokecolor="#30839a" strokeweight=".25397mm">
              <v:stroke joinstyle="round"/>
              <v:formulas/>
              <v:path arrowok="t" o:connecttype="segments"/>
            </v:shape>
            <v:shape id="_x0000_s1031" style="position:absolute;left:667;width:144;height:15840" coordorigin="667" coordsize="144,15840" o:spt="100" adj="0,,0" path="m667,r,15840m811,15840l811,e" filled="f" strokecolor="#30839a" strokeweight=".2539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rPr>
          <w:rFonts w:ascii="Calibri"/>
          <w:i w:val="0"/>
          <w:sz w:val="22"/>
        </w:rPr>
      </w:pPr>
    </w:p>
    <w:p w:rsidR="007635BF" w:rsidRDefault="007635BF">
      <w:pPr>
        <w:pStyle w:val="BodyText"/>
        <w:spacing w:before="1"/>
        <w:rPr>
          <w:rFonts w:ascii="Calibri"/>
          <w:i w:val="0"/>
          <w:sz w:val="29"/>
        </w:rPr>
      </w:pPr>
    </w:p>
    <w:p w:rsidR="007635BF" w:rsidRDefault="00A46DCD">
      <w:pPr>
        <w:pStyle w:val="Heading1"/>
        <w:ind w:left="2645" w:right="2599" w:firstLine="2"/>
      </w:pPr>
      <w:proofErr w:type="spellStart"/>
      <w:r>
        <w:t>Годишњи</w:t>
      </w:r>
      <w:proofErr w:type="spellEnd"/>
      <w:r>
        <w:rPr>
          <w:spacing w:val="1"/>
        </w:rPr>
        <w:t xml:space="preserve"> </w:t>
      </w:r>
      <w:proofErr w:type="spellStart"/>
      <w:r>
        <w:t>план</w:t>
      </w:r>
      <w:proofErr w:type="spellEnd"/>
      <w:r>
        <w:rPr>
          <w:spacing w:val="1"/>
        </w:rPr>
        <w:t xml:space="preserve"> </w:t>
      </w:r>
      <w:proofErr w:type="spellStart"/>
      <w:r>
        <w:t>интерне</w:t>
      </w:r>
      <w:proofErr w:type="spellEnd"/>
      <w:r>
        <w:rPr>
          <w:spacing w:val="-10"/>
        </w:rPr>
        <w:t xml:space="preserve"> </w:t>
      </w:r>
      <w:proofErr w:type="spellStart"/>
      <w:r>
        <w:t>ревизије</w:t>
      </w:r>
      <w:proofErr w:type="spellEnd"/>
    </w:p>
    <w:p w:rsidR="007635BF" w:rsidRDefault="00A46DCD">
      <w:pPr>
        <w:spacing w:line="841" w:lineRule="exact"/>
        <w:ind w:left="1065" w:right="1718"/>
        <w:jc w:val="center"/>
        <w:rPr>
          <w:rFonts w:ascii="Cambria" w:hAnsi="Cambria"/>
          <w:i/>
          <w:sz w:val="72"/>
        </w:rPr>
      </w:pPr>
      <w:proofErr w:type="spellStart"/>
      <w:proofErr w:type="gramStart"/>
      <w:r>
        <w:rPr>
          <w:rFonts w:ascii="Cambria" w:hAnsi="Cambria"/>
          <w:i/>
          <w:sz w:val="72"/>
        </w:rPr>
        <w:t>општине</w:t>
      </w:r>
      <w:proofErr w:type="spellEnd"/>
      <w:proofErr w:type="gramEnd"/>
      <w:r>
        <w:rPr>
          <w:rFonts w:ascii="Cambria" w:hAnsi="Cambria"/>
          <w:i/>
          <w:spacing w:val="-1"/>
          <w:sz w:val="72"/>
        </w:rPr>
        <w:t xml:space="preserve"> </w:t>
      </w:r>
      <w:proofErr w:type="spellStart"/>
      <w:r>
        <w:rPr>
          <w:rFonts w:ascii="Cambria" w:hAnsi="Cambria"/>
          <w:i/>
          <w:sz w:val="72"/>
        </w:rPr>
        <w:t>Врњачка</w:t>
      </w:r>
      <w:proofErr w:type="spellEnd"/>
      <w:r>
        <w:rPr>
          <w:rFonts w:ascii="Cambria" w:hAnsi="Cambria"/>
          <w:i/>
          <w:spacing w:val="154"/>
          <w:sz w:val="72"/>
        </w:rPr>
        <w:t xml:space="preserve"> </w:t>
      </w:r>
      <w:proofErr w:type="spellStart"/>
      <w:r>
        <w:rPr>
          <w:rFonts w:ascii="Cambria" w:hAnsi="Cambria"/>
          <w:i/>
          <w:sz w:val="72"/>
        </w:rPr>
        <w:t>Бања</w:t>
      </w:r>
      <w:proofErr w:type="spellEnd"/>
    </w:p>
    <w:p w:rsidR="007635BF" w:rsidRDefault="00A46DCD">
      <w:pPr>
        <w:pStyle w:val="Heading1"/>
        <w:spacing w:before="1"/>
      </w:pPr>
      <w:proofErr w:type="spellStart"/>
      <w:proofErr w:type="gramStart"/>
      <w:r>
        <w:t>за</w:t>
      </w:r>
      <w:proofErr w:type="spellEnd"/>
      <w:proofErr w:type="gramEnd"/>
      <w:r>
        <w:rPr>
          <w:spacing w:val="150"/>
        </w:rPr>
        <w:t xml:space="preserve"> </w:t>
      </w:r>
      <w:r w:rsidR="00EB1387">
        <w:t>20</w:t>
      </w:r>
      <w:r w:rsidR="00EB1387">
        <w:rPr>
          <w:lang w:val="sr-Cyrl-RS"/>
        </w:rPr>
        <w:t>23</w:t>
      </w:r>
      <w:r>
        <w:t>.</w:t>
      </w:r>
      <w:proofErr w:type="spellStart"/>
      <w:r>
        <w:t>год</w:t>
      </w:r>
      <w:proofErr w:type="spellEnd"/>
      <w:r>
        <w:t>.</w:t>
      </w:r>
    </w:p>
    <w:p w:rsidR="007635BF" w:rsidRDefault="007635BF">
      <w:pPr>
        <w:pStyle w:val="BodyText"/>
        <w:rPr>
          <w:rFonts w:ascii="Cambria"/>
          <w:sz w:val="84"/>
        </w:rPr>
      </w:pPr>
    </w:p>
    <w:p w:rsidR="007635BF" w:rsidRDefault="007635BF">
      <w:pPr>
        <w:pStyle w:val="BodyText"/>
        <w:spacing w:before="2"/>
        <w:rPr>
          <w:rFonts w:ascii="Cambria"/>
          <w:sz w:val="112"/>
        </w:rPr>
      </w:pPr>
    </w:p>
    <w:p w:rsidR="007635BF" w:rsidRPr="00EB1387" w:rsidRDefault="00A46DCD">
      <w:pPr>
        <w:pStyle w:val="BodyText"/>
        <w:spacing w:line="327" w:lineRule="exact"/>
        <w:ind w:left="1065" w:right="1025"/>
        <w:jc w:val="center"/>
        <w:rPr>
          <w:rFonts w:ascii="Cambria" w:hAnsi="Cambria"/>
          <w:lang w:val="sr-Cyrl-RS"/>
        </w:rPr>
      </w:pPr>
      <w:proofErr w:type="spellStart"/>
      <w:r>
        <w:rPr>
          <w:rFonts w:ascii="Cambria" w:hAnsi="Cambria"/>
        </w:rPr>
        <w:t>Број</w:t>
      </w:r>
      <w:proofErr w:type="spellEnd"/>
      <w:proofErr w:type="gramStart"/>
      <w:r>
        <w:rPr>
          <w:rFonts w:ascii="Cambria" w:hAnsi="Cambria"/>
        </w:rPr>
        <w:t>:</w:t>
      </w:r>
      <w:r w:rsidR="00922DA6">
        <w:rPr>
          <w:rFonts w:ascii="Cambria" w:hAnsi="Cambria"/>
          <w:spacing w:val="-6"/>
          <w:lang w:val="sr-Cyrl-RS"/>
        </w:rPr>
        <w:t>400</w:t>
      </w:r>
      <w:proofErr w:type="gramEnd"/>
      <w:r w:rsidR="00922DA6">
        <w:rPr>
          <w:rFonts w:ascii="Cambria" w:hAnsi="Cambria"/>
          <w:spacing w:val="-6"/>
          <w:lang w:val="sr-Cyrl-RS"/>
        </w:rPr>
        <w:t>-3155</w:t>
      </w:r>
      <w:r w:rsidR="00EB1387">
        <w:rPr>
          <w:rFonts w:ascii="Cambria" w:hAnsi="Cambria"/>
          <w:lang w:val="sr-Cyrl-RS"/>
        </w:rPr>
        <w:t xml:space="preserve"> </w:t>
      </w:r>
      <w:r w:rsidR="00EB1387">
        <w:rPr>
          <w:rFonts w:ascii="Cambria" w:hAnsi="Cambria"/>
        </w:rPr>
        <w:t>/</w:t>
      </w:r>
      <w:r w:rsidR="00EB1387">
        <w:rPr>
          <w:rFonts w:ascii="Cambria" w:hAnsi="Cambria"/>
          <w:lang w:val="sr-Cyrl-RS"/>
        </w:rPr>
        <w:t>22</w:t>
      </w:r>
    </w:p>
    <w:p w:rsidR="007635BF" w:rsidRPr="00EB1387" w:rsidRDefault="00A46DCD">
      <w:pPr>
        <w:pStyle w:val="BodyText"/>
        <w:spacing w:line="327" w:lineRule="exact"/>
        <w:ind w:left="1065" w:right="1016"/>
        <w:jc w:val="center"/>
        <w:rPr>
          <w:rFonts w:ascii="Cambria" w:hAnsi="Cambria"/>
          <w:lang w:val="sr-Cyrl-RS"/>
        </w:rPr>
      </w:pPr>
      <w:r>
        <w:rPr>
          <w:rFonts w:ascii="Cambria" w:hAnsi="Cambria"/>
        </w:rPr>
        <w:t>Датум:</w:t>
      </w:r>
      <w:r w:rsidR="00922DA6">
        <w:rPr>
          <w:rFonts w:ascii="Cambria" w:hAnsi="Cambria"/>
          <w:spacing w:val="-3"/>
          <w:lang w:val="sr-Cyrl-RS"/>
        </w:rPr>
        <w:t>02.12</w:t>
      </w:r>
      <w:bookmarkStart w:id="0" w:name="_GoBack"/>
      <w:bookmarkEnd w:id="0"/>
      <w:r w:rsidR="00EB1387">
        <w:rPr>
          <w:rFonts w:ascii="Cambria" w:hAnsi="Cambria"/>
        </w:rPr>
        <w:t>.20</w:t>
      </w:r>
      <w:r w:rsidR="00EB1387">
        <w:rPr>
          <w:rFonts w:ascii="Cambria" w:hAnsi="Cambria"/>
          <w:lang w:val="sr-Cyrl-RS"/>
        </w:rPr>
        <w:t>22</w:t>
      </w:r>
    </w:p>
    <w:p w:rsidR="007635BF" w:rsidRDefault="007635BF">
      <w:pPr>
        <w:spacing w:line="327" w:lineRule="exact"/>
        <w:jc w:val="center"/>
        <w:rPr>
          <w:rFonts w:ascii="Cambria" w:hAnsi="Cambria"/>
        </w:rPr>
        <w:sectPr w:rsidR="007635BF">
          <w:type w:val="continuous"/>
          <w:pgSz w:w="12240" w:h="15840"/>
          <w:pgMar w:top="660" w:right="820" w:bottom="280" w:left="580" w:header="720" w:footer="720" w:gutter="0"/>
          <w:cols w:space="720"/>
        </w:sectPr>
      </w:pPr>
    </w:p>
    <w:p w:rsidR="007635BF" w:rsidRDefault="007635BF">
      <w:pPr>
        <w:pStyle w:val="BodyText"/>
        <w:rPr>
          <w:rFonts w:ascii="Cambria"/>
          <w:sz w:val="20"/>
        </w:rPr>
      </w:pPr>
    </w:p>
    <w:p w:rsidR="007635BF" w:rsidRDefault="007635BF">
      <w:pPr>
        <w:pStyle w:val="BodyText"/>
        <w:rPr>
          <w:rFonts w:ascii="Cambria"/>
          <w:sz w:val="20"/>
        </w:rPr>
      </w:pPr>
    </w:p>
    <w:p w:rsidR="007635BF" w:rsidRDefault="007635BF">
      <w:pPr>
        <w:pStyle w:val="BodyText"/>
        <w:rPr>
          <w:rFonts w:ascii="Cambria"/>
          <w:sz w:val="20"/>
        </w:rPr>
      </w:pPr>
    </w:p>
    <w:p w:rsidR="007635BF" w:rsidRDefault="007635BF">
      <w:pPr>
        <w:pStyle w:val="BodyText"/>
        <w:rPr>
          <w:rFonts w:ascii="Cambria"/>
          <w:sz w:val="20"/>
        </w:rPr>
      </w:pPr>
    </w:p>
    <w:p w:rsidR="007635BF" w:rsidRDefault="007635BF">
      <w:pPr>
        <w:pStyle w:val="BodyText"/>
        <w:rPr>
          <w:rFonts w:ascii="Cambria"/>
          <w:sz w:val="20"/>
        </w:rPr>
      </w:pPr>
    </w:p>
    <w:p w:rsidR="007635BF" w:rsidRDefault="007635BF">
      <w:pPr>
        <w:pStyle w:val="BodyText"/>
        <w:spacing w:before="11"/>
        <w:rPr>
          <w:rFonts w:ascii="Cambria"/>
          <w:sz w:val="17"/>
        </w:rPr>
      </w:pPr>
    </w:p>
    <w:p w:rsidR="007635BF" w:rsidRDefault="00A46DCD">
      <w:pPr>
        <w:pStyle w:val="BodyText"/>
        <w:spacing w:before="89" w:line="276" w:lineRule="auto"/>
        <w:ind w:left="130" w:right="67" w:firstLine="144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76а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proofErr w:type="gramStart"/>
      <w:r>
        <w:t>Бања</w:t>
      </w:r>
      <w:proofErr w:type="spellEnd"/>
      <w:r>
        <w:t>(</w:t>
      </w:r>
      <w:proofErr w:type="gramEnd"/>
      <w:r>
        <w:t>„</w:t>
      </w:r>
      <w:proofErr w:type="spellStart"/>
      <w:r>
        <w:t>Сл.лист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“ </w:t>
      </w:r>
      <w:proofErr w:type="spellStart"/>
      <w:r>
        <w:t>бр</w:t>
      </w:r>
      <w:proofErr w:type="spellEnd"/>
      <w:r>
        <w:t xml:space="preserve">. 23/16-преч.текст), </w:t>
      </w:r>
      <w:proofErr w:type="spellStart"/>
      <w:r>
        <w:t>члана</w:t>
      </w:r>
      <w:proofErr w:type="spellEnd"/>
      <w:r>
        <w:t xml:space="preserve"> 14.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rPr>
          <w:spacing w:val="1"/>
        </w:rP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(„</w:t>
      </w:r>
      <w:proofErr w:type="spellStart"/>
      <w:r>
        <w:t>Сл.лист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“ </w:t>
      </w:r>
      <w:proofErr w:type="spellStart"/>
      <w:r>
        <w:t>бр</w:t>
      </w:r>
      <w:proofErr w:type="spellEnd"/>
      <w:r>
        <w:t>. 27/16) и</w:t>
      </w:r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методолошким</w:t>
      </w:r>
      <w:proofErr w:type="spellEnd"/>
      <w:r>
        <w:rPr>
          <w:spacing w:val="-4"/>
        </w:rPr>
        <w:t xml:space="preserve"> </w:t>
      </w:r>
      <w:proofErr w:type="spellStart"/>
      <w:r>
        <w:t>упуствима</w:t>
      </w:r>
      <w:proofErr w:type="spellEnd"/>
      <w:r>
        <w:rPr>
          <w:spacing w:val="7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поступање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извештавање</w:t>
      </w:r>
      <w:proofErr w:type="spellEnd"/>
      <w:r>
        <w:rPr>
          <w:spacing w:val="-6"/>
        </w:rPr>
        <w:t xml:space="preserve"> </w:t>
      </w:r>
      <w:proofErr w:type="spellStart"/>
      <w:r>
        <w:t>интерне</w:t>
      </w:r>
      <w:proofErr w:type="spellEnd"/>
      <w:r>
        <w:rPr>
          <w:spacing w:val="-2"/>
        </w:rPr>
        <w:t xml:space="preserve"> </w:t>
      </w:r>
      <w:proofErr w:type="spellStart"/>
      <w:r>
        <w:t>ревизије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75"/>
        </w:rP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 xml:space="preserve">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rPr>
          <w:spacing w:val="1"/>
        </w:rPr>
        <w:t xml:space="preserve"> </w:t>
      </w:r>
      <w:r>
        <w:t xml:space="preserve">РС'', </w:t>
      </w:r>
      <w:proofErr w:type="spellStart"/>
      <w:r>
        <w:t>број</w:t>
      </w:r>
      <w:proofErr w:type="spellEnd"/>
      <w:r>
        <w:t xml:space="preserve"> 99/11 и 106/2013),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чланом</w:t>
      </w:r>
      <w:proofErr w:type="spellEnd"/>
      <w:r>
        <w:t xml:space="preserve"> 82.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''</w:t>
      </w:r>
      <w:proofErr w:type="spellStart"/>
      <w:r>
        <w:t>Службени</w:t>
      </w:r>
      <w:proofErr w:type="spellEnd"/>
      <w:proofErr w:type="gram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54/09,</w:t>
      </w:r>
      <w:r>
        <w:rPr>
          <w:spacing w:val="1"/>
        </w:rPr>
        <w:t xml:space="preserve"> </w:t>
      </w:r>
      <w:r>
        <w:t>73/10, 101/10,</w:t>
      </w:r>
      <w:r>
        <w:rPr>
          <w:spacing w:val="1"/>
        </w:rPr>
        <w:t xml:space="preserve"> </w:t>
      </w:r>
      <w:r>
        <w:t>101/11,</w:t>
      </w:r>
      <w:r>
        <w:rPr>
          <w:spacing w:val="-4"/>
        </w:rPr>
        <w:t xml:space="preserve"> </w:t>
      </w:r>
      <w:r>
        <w:t>93/12,</w:t>
      </w:r>
      <w:r>
        <w:rPr>
          <w:spacing w:val="1"/>
        </w:rPr>
        <w:t xml:space="preserve"> </w:t>
      </w:r>
      <w:r>
        <w:t>62/13, 63/13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108/13,</w:t>
      </w:r>
      <w:r>
        <w:rPr>
          <w:spacing w:val="1"/>
        </w:rPr>
        <w:t xml:space="preserve"> </w:t>
      </w:r>
      <w:r>
        <w:t>142/14,</w:t>
      </w:r>
      <w:r>
        <w:rPr>
          <w:spacing w:val="-4"/>
        </w:rPr>
        <w:t xml:space="preserve"> </w:t>
      </w:r>
      <w:r>
        <w:t>68/15-др.закон,</w:t>
      </w:r>
    </w:p>
    <w:p w:rsidR="007635BF" w:rsidRDefault="00A46DCD">
      <w:pPr>
        <w:pStyle w:val="BodyText"/>
        <w:spacing w:before="4" w:line="271" w:lineRule="auto"/>
        <w:ind w:left="130" w:right="67"/>
      </w:pPr>
      <w:r>
        <w:t>103/15</w:t>
      </w:r>
      <w:proofErr w:type="gramStart"/>
      <w:r>
        <w:t>,99</w:t>
      </w:r>
      <w:proofErr w:type="gramEnd"/>
      <w:r>
        <w:t>/16,113/17</w:t>
      </w:r>
      <w:r w:rsidR="00EB1387">
        <w:rPr>
          <w:spacing w:val="-2"/>
          <w:lang w:val="sr-Cyrl-RS"/>
        </w:rPr>
        <w:t>,</w:t>
      </w:r>
      <w:r>
        <w:t>95/18</w:t>
      </w:r>
      <w:r w:rsidR="00EB1387">
        <w:rPr>
          <w:lang w:val="sr-Cyrl-RS"/>
        </w:rPr>
        <w:t>,</w:t>
      </w:r>
      <w:r w:rsidR="00EB1387">
        <w:rPr>
          <w:rFonts w:asciiTheme="majorHAnsi" w:hAnsiTheme="majorHAnsi"/>
        </w:rPr>
        <w:t xml:space="preserve"> </w:t>
      </w:r>
      <w:r w:rsidR="00EB1387">
        <w:rPr>
          <w:rFonts w:asciiTheme="majorHAnsi" w:hAnsiTheme="majorHAnsi"/>
          <w:lang w:val="sr-Cyrl-RS"/>
        </w:rPr>
        <w:t>31/2019,72/2019,149/2020 и 118/2021</w:t>
      </w:r>
      <w:r>
        <w:t>),</w:t>
      </w:r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rPr>
          <w:spacing w:val="70"/>
        </w:rPr>
        <w:t xml:space="preserve"> </w:t>
      </w:r>
      <w:proofErr w:type="spellStart"/>
      <w:r>
        <w:t>интерног</w:t>
      </w:r>
      <w:proofErr w:type="spellEnd"/>
      <w:r>
        <w:rPr>
          <w:spacing w:val="-3"/>
        </w:rPr>
        <w:t xml:space="preserve"> </w:t>
      </w:r>
      <w:proofErr w:type="spellStart"/>
      <w:r>
        <w:t>ревизора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Председник</w:t>
      </w:r>
      <w:proofErr w:type="spellEnd"/>
      <w:r>
        <w:rPr>
          <w:spacing w:val="-75"/>
        </w:rPr>
        <w:t xml:space="preserve"> </w:t>
      </w:r>
      <w:proofErr w:type="spellStart"/>
      <w:r>
        <w:t>општине</w:t>
      </w:r>
      <w:proofErr w:type="spellEnd"/>
      <w:r>
        <w:rPr>
          <w:spacing w:val="-3"/>
        </w:rPr>
        <w:t xml:space="preserve"> </w:t>
      </w:r>
      <w:proofErr w:type="spellStart"/>
      <w:r>
        <w:t>Врњачка</w:t>
      </w:r>
      <w:proofErr w:type="spellEnd"/>
      <w:r>
        <w:rPr>
          <w:spacing w:val="-2"/>
        </w:rPr>
        <w:t xml:space="preserve"> </w:t>
      </w:r>
      <w:proofErr w:type="spellStart"/>
      <w:r>
        <w:t>Бања</w:t>
      </w:r>
      <w:proofErr w:type="spellEnd"/>
      <w:r>
        <w:rPr>
          <w:spacing w:val="2"/>
        </w:rPr>
        <w:t xml:space="preserve"> </w:t>
      </w:r>
      <w:proofErr w:type="spellStart"/>
      <w:r w:rsidR="00D26DA5">
        <w:t>одоbrava</w:t>
      </w:r>
      <w:proofErr w:type="spellEnd"/>
    </w:p>
    <w:p w:rsidR="007635BF" w:rsidRDefault="007635BF">
      <w:pPr>
        <w:pStyle w:val="BodyText"/>
        <w:rPr>
          <w:sz w:val="30"/>
        </w:rPr>
      </w:pPr>
    </w:p>
    <w:p w:rsidR="007635BF" w:rsidRDefault="007635BF">
      <w:pPr>
        <w:pStyle w:val="BodyText"/>
        <w:rPr>
          <w:sz w:val="30"/>
        </w:rPr>
      </w:pPr>
    </w:p>
    <w:p w:rsidR="007635BF" w:rsidRDefault="007635BF">
      <w:pPr>
        <w:pStyle w:val="BodyText"/>
        <w:rPr>
          <w:sz w:val="30"/>
        </w:rPr>
      </w:pPr>
    </w:p>
    <w:p w:rsidR="007635BF" w:rsidRDefault="007635BF">
      <w:pPr>
        <w:pStyle w:val="BodyText"/>
        <w:spacing w:before="11"/>
        <w:rPr>
          <w:sz w:val="37"/>
        </w:rPr>
      </w:pPr>
    </w:p>
    <w:p w:rsidR="007635BF" w:rsidRDefault="00A46DCD">
      <w:pPr>
        <w:pStyle w:val="BodyText"/>
        <w:ind w:left="1065" w:right="1024"/>
        <w:jc w:val="center"/>
      </w:pPr>
      <w:r>
        <w:t>ГОДИШЊИ</w:t>
      </w:r>
      <w:r>
        <w:rPr>
          <w:spacing w:val="69"/>
        </w:rPr>
        <w:t xml:space="preserve"> </w:t>
      </w:r>
      <w:r>
        <w:t>ПЛАН</w:t>
      </w:r>
    </w:p>
    <w:p w:rsidR="007635BF" w:rsidRDefault="00A46DCD">
      <w:pPr>
        <w:pStyle w:val="BodyText"/>
        <w:spacing w:before="239"/>
        <w:ind w:left="1065" w:right="594"/>
        <w:jc w:val="center"/>
      </w:pPr>
      <w:proofErr w:type="spellStart"/>
      <w:r>
        <w:t>Интерне</w:t>
      </w:r>
      <w:proofErr w:type="spellEnd"/>
      <w:r>
        <w:rPr>
          <w:spacing w:val="-5"/>
        </w:rPr>
        <w:t xml:space="preserve"> </w:t>
      </w:r>
      <w:proofErr w:type="spellStart"/>
      <w:r>
        <w:t>ревизије</w:t>
      </w:r>
      <w:proofErr w:type="spellEnd"/>
      <w:r>
        <w:rPr>
          <w:spacing w:val="70"/>
        </w:rP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Врњчка</w:t>
      </w:r>
      <w:proofErr w:type="spellEnd"/>
      <w:r>
        <w:rPr>
          <w:spacing w:val="76"/>
        </w:rPr>
        <w:t xml:space="preserve"> </w:t>
      </w:r>
      <w:proofErr w:type="spellStart"/>
      <w:r>
        <w:t>Бања</w:t>
      </w:r>
      <w:proofErr w:type="spellEnd"/>
    </w:p>
    <w:p w:rsidR="007635BF" w:rsidRDefault="00A46DCD">
      <w:pPr>
        <w:pStyle w:val="BodyText"/>
        <w:spacing w:before="240"/>
        <w:ind w:left="1065" w:right="1017"/>
        <w:jc w:val="center"/>
      </w:pPr>
      <w:proofErr w:type="spellStart"/>
      <w:proofErr w:type="gramStart"/>
      <w:r>
        <w:t>за</w:t>
      </w:r>
      <w:proofErr w:type="spellEnd"/>
      <w:proofErr w:type="gramEnd"/>
      <w:r>
        <w:rPr>
          <w:spacing w:val="-6"/>
        </w:rPr>
        <w:t xml:space="preserve"> </w:t>
      </w:r>
      <w:r w:rsidR="00EB1387">
        <w:t>20</w:t>
      </w:r>
      <w:r w:rsidR="00EB1387">
        <w:rPr>
          <w:lang w:val="sr-Cyrl-RS"/>
        </w:rPr>
        <w:t>23</w:t>
      </w:r>
      <w:r>
        <w:t>.</w:t>
      </w:r>
      <w:proofErr w:type="spellStart"/>
      <w:r>
        <w:t>год</w:t>
      </w:r>
      <w:proofErr w:type="spellEnd"/>
      <w:r>
        <w:t>.</w:t>
      </w:r>
    </w:p>
    <w:p w:rsidR="007635BF" w:rsidRDefault="007635BF">
      <w:pPr>
        <w:pStyle w:val="BodyText"/>
        <w:rPr>
          <w:sz w:val="30"/>
        </w:rPr>
      </w:pPr>
    </w:p>
    <w:p w:rsidR="007635BF" w:rsidRDefault="007635BF">
      <w:pPr>
        <w:pStyle w:val="BodyText"/>
        <w:spacing w:before="1"/>
        <w:rPr>
          <w:sz w:val="35"/>
        </w:rPr>
      </w:pPr>
    </w:p>
    <w:p w:rsidR="007635BF" w:rsidRDefault="00A46DCD">
      <w:pPr>
        <w:pStyle w:val="BodyText"/>
        <w:ind w:left="130" w:right="67" w:firstLine="484"/>
      </w:pPr>
      <w:proofErr w:type="spellStart"/>
      <w:proofErr w:type="gramStart"/>
      <w:r>
        <w:t>Предлог</w:t>
      </w:r>
      <w:proofErr w:type="spellEnd"/>
      <w:r>
        <w:rPr>
          <w:spacing w:val="-1"/>
        </w:rPr>
        <w:t xml:space="preserve"> </w:t>
      </w:r>
      <w:proofErr w:type="spellStart"/>
      <w:r>
        <w:t>годишњег</w:t>
      </w:r>
      <w:proofErr w:type="spellEnd"/>
      <w:r>
        <w:rPr>
          <w:spacing w:val="-1"/>
        </w:rPr>
        <w:t xml:space="preserve"> </w:t>
      </w:r>
      <w:proofErr w:type="spellStart"/>
      <w:r>
        <w:t>плана</w:t>
      </w:r>
      <w:proofErr w:type="spellEnd"/>
      <w:r>
        <w:rPr>
          <w:spacing w:val="2"/>
        </w:rPr>
        <w:t xml:space="preserve"> </w:t>
      </w:r>
      <w:proofErr w:type="spellStart"/>
      <w:r>
        <w:t>овлашћеног</w:t>
      </w:r>
      <w:proofErr w:type="spellEnd"/>
      <w:r>
        <w:rPr>
          <w:spacing w:val="3"/>
        </w:rP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rPr>
          <w:spacing w:val="1"/>
        </w:rPr>
        <w:t xml:space="preserve"> </w:t>
      </w:r>
      <w:proofErr w:type="spellStart"/>
      <w:r>
        <w:t>Врњачка</w:t>
      </w:r>
      <w:proofErr w:type="spellEnd"/>
      <w:r>
        <w:rPr>
          <w:spacing w:val="-6"/>
        </w:rPr>
        <w:t xml:space="preserve"> </w:t>
      </w:r>
      <w:proofErr w:type="spellStart"/>
      <w:r>
        <w:t>Бања</w:t>
      </w:r>
      <w:proofErr w:type="spellEnd"/>
      <w:r>
        <w:rPr>
          <w:spacing w:val="-5"/>
        </w:rPr>
        <w:t xml:space="preserve"> </w:t>
      </w:r>
      <w:proofErr w:type="spellStart"/>
      <w:r>
        <w:t>сачињен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основу</w:t>
      </w:r>
      <w:proofErr w:type="spellEnd"/>
      <w:r>
        <w:rPr>
          <w:spacing w:val="-1"/>
        </w:rP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rPr>
          <w:spacing w:val="-5"/>
        </w:rPr>
        <w:t xml:space="preserve"> </w:t>
      </w:r>
      <w:proofErr w:type="spellStart"/>
      <w:r>
        <w:t>Стратешког</w:t>
      </w:r>
      <w:proofErr w:type="spellEnd"/>
      <w:r>
        <w:rPr>
          <w:spacing w:val="-2"/>
        </w:rPr>
        <w:t xml:space="preserve"> </w:t>
      </w:r>
      <w:proofErr w:type="spellStart"/>
      <w:r>
        <w:t>плана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период</w:t>
      </w:r>
      <w:proofErr w:type="spellEnd"/>
      <w:r>
        <w:rPr>
          <w:spacing w:val="-74"/>
        </w:rPr>
        <w:t xml:space="preserve"> </w:t>
      </w:r>
      <w:r w:rsidR="00EB1387">
        <w:t>20</w:t>
      </w:r>
      <w:r w:rsidR="00EB1387">
        <w:rPr>
          <w:lang w:val="sr-Cyrl-RS"/>
        </w:rPr>
        <w:t>23</w:t>
      </w:r>
      <w:r w:rsidR="00EB1387">
        <w:t xml:space="preserve"> – 202</w:t>
      </w:r>
      <w:r w:rsidR="00EB1387">
        <w:rPr>
          <w:lang w:val="sr-Cyrl-RS"/>
        </w:rPr>
        <w:t>6</w:t>
      </w:r>
      <w:r>
        <w:t>.</w:t>
      </w:r>
      <w:proofErr w:type="spellStart"/>
      <w:r>
        <w:t>године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, </w:t>
      </w:r>
      <w:proofErr w:type="spellStart"/>
      <w:r>
        <w:t>проритетима</w:t>
      </w:r>
      <w:proofErr w:type="spellEnd"/>
      <w:r>
        <w:t xml:space="preserve"> и </w:t>
      </w:r>
      <w:proofErr w:type="spellStart"/>
      <w:r>
        <w:t>расположивим</w:t>
      </w:r>
      <w:proofErr w:type="spellEnd"/>
      <w:r>
        <w:rPr>
          <w:spacing w:val="1"/>
        </w:rPr>
        <w:t xml:space="preserve"> </w:t>
      </w:r>
      <w:proofErr w:type="spellStart"/>
      <w:r>
        <w:t>ресурсима</w:t>
      </w:r>
      <w:proofErr w:type="spellEnd"/>
      <w:r>
        <w:t xml:space="preserve"> и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и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прописа</w:t>
      </w:r>
      <w:proofErr w:type="spellEnd"/>
      <w:r>
        <w:t>.</w:t>
      </w:r>
      <w:proofErr w:type="gramEnd"/>
    </w:p>
    <w:p w:rsidR="007635BF" w:rsidRDefault="00A46DCD">
      <w:pPr>
        <w:pStyle w:val="BodyText"/>
        <w:spacing w:before="238" w:line="242" w:lineRule="auto"/>
        <w:ind w:left="130" w:right="1266" w:firstLine="542"/>
      </w:pPr>
      <w:proofErr w:type="spellStart"/>
      <w:proofErr w:type="gram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rPr>
          <w:spacing w:val="-75"/>
        </w:rPr>
        <w:t xml:space="preserve"> </w:t>
      </w:r>
      <w:proofErr w:type="spellStart"/>
      <w:r>
        <w:t>општине</w:t>
      </w:r>
      <w:proofErr w:type="spellEnd"/>
      <w:r>
        <w:rPr>
          <w:spacing w:val="-5"/>
        </w:rPr>
        <w:t xml:space="preserve"> </w:t>
      </w:r>
      <w:proofErr w:type="spellStart"/>
      <w:r>
        <w:t>Врњачка</w:t>
      </w:r>
      <w:proofErr w:type="spellEnd"/>
      <w:r>
        <w:rPr>
          <w:spacing w:val="-4"/>
        </w:rPr>
        <w:t xml:space="preserve"> </w:t>
      </w:r>
      <w:proofErr w:type="spellStart"/>
      <w:r>
        <w:t>Бања</w:t>
      </w:r>
      <w:proofErr w:type="spellEnd"/>
      <w:r>
        <w:rPr>
          <w:spacing w:val="-1"/>
        </w:rPr>
        <w:t xml:space="preserve"> </w:t>
      </w:r>
      <w:proofErr w:type="spellStart"/>
      <w:r>
        <w:t>прописан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чланом</w:t>
      </w:r>
      <w:proofErr w:type="spellEnd"/>
      <w:r>
        <w:rPr>
          <w:spacing w:val="1"/>
        </w:rPr>
        <w:t xml:space="preserve"> </w:t>
      </w:r>
      <w:r>
        <w:t>17.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proofErr w:type="spellStart"/>
      <w:r>
        <w:t>чланом</w:t>
      </w:r>
      <w:proofErr w:type="spellEnd"/>
      <w:r>
        <w:rPr>
          <w:spacing w:val="1"/>
        </w:rPr>
        <w:t xml:space="preserve"> </w:t>
      </w:r>
      <w:r>
        <w:t>25.</w:t>
      </w:r>
    </w:p>
    <w:p w:rsidR="007635BF" w:rsidRDefault="00A46DCD">
      <w:pPr>
        <w:pStyle w:val="BodyText"/>
        <w:spacing w:line="237" w:lineRule="auto"/>
        <w:ind w:left="130" w:right="67"/>
      </w:pP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методолошким</w:t>
      </w:r>
      <w:proofErr w:type="spellEnd"/>
      <w:r>
        <w:rPr>
          <w:spacing w:val="-4"/>
        </w:rPr>
        <w:t xml:space="preserve"> </w:t>
      </w:r>
      <w:proofErr w:type="spellStart"/>
      <w:r>
        <w:t>упуствима</w:t>
      </w:r>
      <w:proofErr w:type="spellEnd"/>
      <w:r>
        <w:rPr>
          <w:spacing w:val="7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поступање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извештавање</w:t>
      </w:r>
      <w:proofErr w:type="spellEnd"/>
      <w:r>
        <w:rPr>
          <w:spacing w:val="-6"/>
        </w:rPr>
        <w:t xml:space="preserve"> </w:t>
      </w:r>
      <w:proofErr w:type="spellStart"/>
      <w:r>
        <w:t>интерне</w:t>
      </w:r>
      <w:proofErr w:type="spellEnd"/>
      <w:r>
        <w:rPr>
          <w:spacing w:val="-2"/>
        </w:rPr>
        <w:t xml:space="preserve"> </w:t>
      </w:r>
      <w:proofErr w:type="spellStart"/>
      <w:r>
        <w:t>ревизије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75"/>
        </w:rPr>
        <w:t xml:space="preserve"> </w:t>
      </w:r>
      <w:proofErr w:type="spellStart"/>
      <w:r>
        <w:t>јавном</w:t>
      </w:r>
      <w:proofErr w:type="spellEnd"/>
      <w:r>
        <w:rPr>
          <w:spacing w:val="4"/>
        </w:rPr>
        <w:t xml:space="preserve"> </w:t>
      </w:r>
      <w:proofErr w:type="spellStart"/>
      <w:r>
        <w:t>сектору</w:t>
      </w:r>
      <w:proofErr w:type="spellEnd"/>
      <w:r>
        <w:rPr>
          <w:spacing w:val="3"/>
        </w:rPr>
        <w:t xml:space="preserve"> </w:t>
      </w:r>
      <w:r>
        <w:t>(''</w:t>
      </w:r>
      <w:proofErr w:type="spellStart"/>
      <w:r>
        <w:t>Службени</w:t>
      </w:r>
      <w:proofErr w:type="spellEnd"/>
      <w:r>
        <w:rPr>
          <w:spacing w:val="-4"/>
        </w:rPr>
        <w:t xml:space="preserve"> </w:t>
      </w:r>
      <w:proofErr w:type="spellStart"/>
      <w:r>
        <w:t>гласник</w:t>
      </w:r>
      <w:proofErr w:type="spellEnd"/>
      <w:r>
        <w:rPr>
          <w:spacing w:val="77"/>
        </w:rPr>
        <w:t xml:space="preserve"> </w:t>
      </w:r>
      <w:r>
        <w:t>РС'',</w:t>
      </w:r>
      <w:r>
        <w:rPr>
          <w:spacing w:val="-3"/>
        </w:rPr>
        <w:t xml:space="preserve"> </w:t>
      </w:r>
      <w:proofErr w:type="spellStart"/>
      <w:r>
        <w:t>број</w:t>
      </w:r>
      <w:proofErr w:type="spellEnd"/>
      <w:r>
        <w:rPr>
          <w:spacing w:val="-2"/>
        </w:rPr>
        <w:t xml:space="preserve"> </w:t>
      </w:r>
      <w:r>
        <w:t>99/11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106/2013)</w:t>
      </w:r>
    </w:p>
    <w:p w:rsidR="007635BF" w:rsidRDefault="00A46DCD">
      <w:pPr>
        <w:pStyle w:val="BodyText"/>
        <w:spacing w:before="249" w:line="237" w:lineRule="auto"/>
        <w:ind w:left="130" w:right="410" w:firstLine="384"/>
      </w:pPr>
      <w:proofErr w:type="spellStart"/>
      <w:proofErr w:type="gramStart"/>
      <w:r>
        <w:t>Годишњим</w:t>
      </w:r>
      <w:proofErr w:type="spellEnd"/>
      <w:r w:rsidR="00EB1387">
        <w:t xml:space="preserve"> </w:t>
      </w:r>
      <w:proofErr w:type="spellStart"/>
      <w:r w:rsidR="00EB1387">
        <w:t>планом</w:t>
      </w:r>
      <w:proofErr w:type="spellEnd"/>
      <w:r w:rsidR="00EB1387">
        <w:t xml:space="preserve"> </w:t>
      </w:r>
      <w:proofErr w:type="spellStart"/>
      <w:r w:rsidR="00EB1387">
        <w:t>интерне</w:t>
      </w:r>
      <w:proofErr w:type="spellEnd"/>
      <w:r w:rsidR="00EB1387">
        <w:t xml:space="preserve"> </w:t>
      </w:r>
      <w:proofErr w:type="spellStart"/>
      <w:r w:rsidR="00EB1387">
        <w:t>ревизије</w:t>
      </w:r>
      <w:proofErr w:type="spellEnd"/>
      <w:r w:rsidR="00EB1387">
        <w:t xml:space="preserve"> </w:t>
      </w:r>
      <w:proofErr w:type="spellStart"/>
      <w:r w:rsidR="00EB1387">
        <w:t>за</w:t>
      </w:r>
      <w:proofErr w:type="spellEnd"/>
      <w:r w:rsidR="00EB1387">
        <w:t xml:space="preserve"> 20</w:t>
      </w:r>
      <w:r w:rsidR="00EB1387">
        <w:rPr>
          <w:lang w:val="sr-Cyrl-RS"/>
        </w:rPr>
        <w:t>23</w:t>
      </w:r>
      <w:r>
        <w:t>.</w:t>
      </w:r>
      <w:proofErr w:type="spellStart"/>
      <w:r>
        <w:t>год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дефинисани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циљеви</w:t>
      </w:r>
      <w:proofErr w:type="spellEnd"/>
      <w:r>
        <w:t>,</w:t>
      </w:r>
      <w:r>
        <w:rPr>
          <w:spacing w:val="-75"/>
        </w:rPr>
        <w:t xml:space="preserve"> </w:t>
      </w:r>
      <w:proofErr w:type="spellStart"/>
      <w:r>
        <w:t>циљне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динамика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очекивани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rPr>
          <w:spacing w:val="1"/>
        </w:rP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Годишљег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rPr>
          <w:spacing w:val="-75"/>
        </w:rPr>
        <w:t xml:space="preserve"> </w:t>
      </w:r>
      <w:proofErr w:type="spellStart"/>
      <w:r>
        <w:t>Бања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r w:rsidR="00EB1387">
        <w:t>20</w:t>
      </w:r>
      <w:r w:rsidR="00EB1387">
        <w:rPr>
          <w:lang w:val="sr-Cyrl-RS"/>
        </w:rPr>
        <w:t>23</w:t>
      </w:r>
      <w:r>
        <w:t>.</w:t>
      </w:r>
      <w:proofErr w:type="spellStart"/>
      <w:r>
        <w:t>год</w:t>
      </w:r>
      <w:proofErr w:type="spellEnd"/>
      <w:r>
        <w:t>.</w:t>
      </w:r>
    </w:p>
    <w:p w:rsidR="007635BF" w:rsidRDefault="007635BF">
      <w:pPr>
        <w:spacing w:line="237" w:lineRule="auto"/>
        <w:sectPr w:rsidR="007635BF">
          <w:headerReference w:type="default" r:id="rId11"/>
          <w:pgSz w:w="12240" w:h="15840"/>
          <w:pgMar w:top="980" w:right="820" w:bottom="280" w:left="580" w:header="714" w:footer="0" w:gutter="0"/>
          <w:cols w:space="720"/>
        </w:sectPr>
      </w:pPr>
    </w:p>
    <w:p w:rsidR="007635BF" w:rsidRDefault="007635BF">
      <w:pPr>
        <w:pStyle w:val="BodyText"/>
        <w:rPr>
          <w:sz w:val="20"/>
        </w:rPr>
      </w:pPr>
    </w:p>
    <w:p w:rsidR="007635BF" w:rsidRDefault="007635BF">
      <w:pPr>
        <w:pStyle w:val="BodyText"/>
        <w:rPr>
          <w:sz w:val="20"/>
        </w:rPr>
      </w:pPr>
    </w:p>
    <w:p w:rsidR="007635BF" w:rsidRDefault="007635BF">
      <w:pPr>
        <w:pStyle w:val="BodyText"/>
        <w:rPr>
          <w:sz w:val="20"/>
        </w:rPr>
      </w:pPr>
    </w:p>
    <w:p w:rsidR="007635BF" w:rsidRDefault="007635BF">
      <w:pPr>
        <w:pStyle w:val="BodyText"/>
        <w:rPr>
          <w:sz w:val="20"/>
        </w:rPr>
      </w:pPr>
    </w:p>
    <w:p w:rsidR="007635BF" w:rsidRDefault="00A46DCD">
      <w:pPr>
        <w:pStyle w:val="BodyText"/>
        <w:spacing w:before="267"/>
        <w:ind w:left="4911"/>
      </w:pPr>
      <w:r>
        <w:t>1.</w:t>
      </w:r>
      <w:r>
        <w:rPr>
          <w:spacing w:val="45"/>
        </w:rPr>
        <w:t xml:space="preserve"> </w:t>
      </w:r>
      <w:proofErr w:type="spellStart"/>
      <w:r>
        <w:t>Циљеви</w:t>
      </w:r>
      <w:proofErr w:type="spellEnd"/>
    </w:p>
    <w:p w:rsidR="007635BF" w:rsidRDefault="007635BF">
      <w:pPr>
        <w:pStyle w:val="BodyText"/>
        <w:rPr>
          <w:sz w:val="30"/>
        </w:rPr>
      </w:pPr>
    </w:p>
    <w:p w:rsidR="007635BF" w:rsidRDefault="00A46DCD">
      <w:pPr>
        <w:pStyle w:val="ListParagraph"/>
        <w:numPr>
          <w:ilvl w:val="0"/>
          <w:numId w:val="2"/>
        </w:numPr>
        <w:tabs>
          <w:tab w:val="left" w:pos="1451"/>
        </w:tabs>
        <w:spacing w:before="269"/>
        <w:ind w:right="383" w:firstLine="1008"/>
        <w:jc w:val="both"/>
        <w:rPr>
          <w:i/>
          <w:sz w:val="28"/>
        </w:rPr>
      </w:pPr>
      <w:proofErr w:type="spellStart"/>
      <w:r>
        <w:rPr>
          <w:i/>
          <w:sz w:val="28"/>
        </w:rPr>
        <w:t>Смањење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ризика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у </w:t>
      </w:r>
      <w:proofErr w:type="spellStart"/>
      <w:r>
        <w:rPr>
          <w:i/>
          <w:sz w:val="28"/>
        </w:rPr>
        <w:t>пословању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директних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индиректних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корисника</w:t>
      </w:r>
      <w:proofErr w:type="spellEnd"/>
      <w:r>
        <w:rPr>
          <w:i/>
          <w:spacing w:val="-75"/>
          <w:sz w:val="28"/>
        </w:rPr>
        <w:t xml:space="preserve"> </w:t>
      </w:r>
      <w:proofErr w:type="spellStart"/>
      <w:r>
        <w:rPr>
          <w:i/>
          <w:sz w:val="28"/>
        </w:rPr>
        <w:t>буџетских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средстава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општине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Вреачка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Бања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најмању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могућу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меру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као</w:t>
      </w:r>
      <w:proofErr w:type="spellEnd"/>
      <w:r>
        <w:rPr>
          <w:i/>
          <w:sz w:val="28"/>
        </w:rPr>
        <w:t xml:space="preserve"> и</w:t>
      </w:r>
      <w:r>
        <w:rPr>
          <w:i/>
          <w:spacing w:val="-75"/>
          <w:sz w:val="28"/>
        </w:rPr>
        <w:t xml:space="preserve"> </w:t>
      </w:r>
      <w:proofErr w:type="spellStart"/>
      <w:r>
        <w:rPr>
          <w:i/>
          <w:sz w:val="28"/>
        </w:rPr>
        <w:t>реализација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пројектних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активности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код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кирисника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буџетских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средстава</w:t>
      </w:r>
      <w:proofErr w:type="spellEnd"/>
      <w:r>
        <w:rPr>
          <w:i/>
          <w:sz w:val="28"/>
        </w:rPr>
        <w:t>.</w:t>
      </w:r>
    </w:p>
    <w:p w:rsidR="007635BF" w:rsidRDefault="00A46DCD">
      <w:pPr>
        <w:pStyle w:val="ListParagraph"/>
        <w:numPr>
          <w:ilvl w:val="0"/>
          <w:numId w:val="2"/>
        </w:numPr>
        <w:tabs>
          <w:tab w:val="left" w:pos="1292"/>
        </w:tabs>
        <w:ind w:right="1588" w:firstLine="854"/>
        <w:jc w:val="left"/>
        <w:rPr>
          <w:i/>
          <w:sz w:val="28"/>
        </w:rPr>
      </w:pPr>
      <w:proofErr w:type="spellStart"/>
      <w:r>
        <w:rPr>
          <w:i/>
          <w:sz w:val="28"/>
        </w:rPr>
        <w:t>Ефикасна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консултанска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функција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интерне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ревизије</w:t>
      </w:r>
      <w:proofErr w:type="spellEnd"/>
      <w:r>
        <w:rPr>
          <w:i/>
          <w:sz w:val="28"/>
        </w:rPr>
        <w:t xml:space="preserve"> у </w:t>
      </w:r>
      <w:proofErr w:type="spellStart"/>
      <w:r>
        <w:rPr>
          <w:i/>
          <w:sz w:val="28"/>
        </w:rPr>
        <w:t>циљу</w:t>
      </w:r>
      <w:proofErr w:type="spellEnd"/>
      <w:r>
        <w:rPr>
          <w:i/>
          <w:spacing w:val="-76"/>
          <w:sz w:val="28"/>
        </w:rPr>
        <w:t xml:space="preserve"> </w:t>
      </w:r>
      <w:proofErr w:type="spellStart"/>
      <w:r>
        <w:rPr>
          <w:i/>
          <w:sz w:val="28"/>
        </w:rPr>
        <w:t>унапређења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рада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пословног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система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општине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Врњачка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Бања</w:t>
      </w:r>
      <w:proofErr w:type="spellEnd"/>
      <w:r>
        <w:rPr>
          <w:i/>
          <w:sz w:val="28"/>
        </w:rPr>
        <w:t>.</w:t>
      </w:r>
    </w:p>
    <w:p w:rsidR="007635BF" w:rsidRDefault="007635BF">
      <w:pPr>
        <w:pStyle w:val="BodyText"/>
        <w:rPr>
          <w:sz w:val="30"/>
        </w:rPr>
      </w:pPr>
    </w:p>
    <w:p w:rsidR="007635BF" w:rsidRDefault="007635BF">
      <w:pPr>
        <w:pStyle w:val="BodyText"/>
        <w:rPr>
          <w:sz w:val="40"/>
        </w:rPr>
      </w:pPr>
    </w:p>
    <w:p w:rsidR="007635BF" w:rsidRDefault="00A46DCD">
      <w:pPr>
        <w:pStyle w:val="BodyText"/>
        <w:ind w:left="4532"/>
      </w:pPr>
      <w:r>
        <w:t>2.</w:t>
      </w:r>
      <w:r>
        <w:rPr>
          <w:spacing w:val="46"/>
        </w:rPr>
        <w:t xml:space="preserve"> </w:t>
      </w:r>
      <w:proofErr w:type="spellStart"/>
      <w:r>
        <w:t>Циљне</w:t>
      </w:r>
      <w:proofErr w:type="spellEnd"/>
      <w:r>
        <w:rPr>
          <w:spacing w:val="75"/>
        </w:rPr>
        <w:t xml:space="preserve"> </w:t>
      </w:r>
      <w:proofErr w:type="spellStart"/>
      <w:r>
        <w:t>групе</w:t>
      </w:r>
      <w:proofErr w:type="spellEnd"/>
    </w:p>
    <w:p w:rsidR="007635BF" w:rsidRDefault="007635BF">
      <w:pPr>
        <w:pStyle w:val="BodyText"/>
        <w:rPr>
          <w:sz w:val="30"/>
        </w:rPr>
      </w:pPr>
    </w:p>
    <w:p w:rsidR="007635BF" w:rsidRDefault="007635BF">
      <w:pPr>
        <w:pStyle w:val="BodyText"/>
        <w:spacing w:before="5"/>
        <w:rPr>
          <w:sz w:val="23"/>
        </w:rPr>
      </w:pPr>
    </w:p>
    <w:p w:rsidR="007635BF" w:rsidRDefault="00A46DCD">
      <w:pPr>
        <w:pStyle w:val="BodyText"/>
        <w:spacing w:line="235" w:lineRule="auto"/>
        <w:ind w:left="130" w:right="1266" w:firstLine="854"/>
      </w:pPr>
      <w:proofErr w:type="spellStart"/>
      <w:proofErr w:type="gramStart"/>
      <w:r>
        <w:t>Циљне</w:t>
      </w:r>
      <w:proofErr w:type="spellEnd"/>
      <w:r>
        <w:rPr>
          <w:spacing w:val="-5"/>
        </w:rPr>
        <w:t xml:space="preserve"> </w:t>
      </w:r>
      <w:proofErr w:type="spellStart"/>
      <w:r>
        <w:t>групе</w:t>
      </w:r>
      <w:proofErr w:type="spellEnd"/>
      <w:r>
        <w:rPr>
          <w:spacing w:val="-4"/>
        </w:rPr>
        <w:t xml:space="preserve"> </w:t>
      </w:r>
      <w:r w:rsidR="00EB1387">
        <w:t>у 20</w:t>
      </w:r>
      <w:r w:rsidR="00EB1387">
        <w:rPr>
          <w:lang w:val="sr-Cyrl-RS"/>
        </w:rPr>
        <w:t>23</w:t>
      </w:r>
      <w:r>
        <w:t>.</w:t>
      </w:r>
      <w:proofErr w:type="spellStart"/>
      <w:r>
        <w:t>год</w:t>
      </w:r>
      <w:proofErr w:type="spellEnd"/>
      <w: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t>су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директни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индиректни</w:t>
      </w:r>
      <w:proofErr w:type="spellEnd"/>
      <w:r>
        <w:rPr>
          <w:spacing w:val="-1"/>
        </w:rPr>
        <w:t xml:space="preserve"> </w:t>
      </w:r>
      <w:proofErr w:type="spellStart"/>
      <w:r>
        <w:t>корисници</w:t>
      </w:r>
      <w:proofErr w:type="spellEnd"/>
      <w:r>
        <w:rPr>
          <w:spacing w:val="-74"/>
        </w:rPr>
        <w:t xml:space="preserve"> </w:t>
      </w:r>
      <w:proofErr w:type="spellStart"/>
      <w:r>
        <w:t>буџетских</w:t>
      </w:r>
      <w:proofErr w:type="spellEnd"/>
      <w:r>
        <w:rPr>
          <w:spacing w:val="-7"/>
        </w:rPr>
        <w:t xml:space="preserve"> </w:t>
      </w:r>
      <w:proofErr w:type="spellStart"/>
      <w:r>
        <w:t>средстава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то</w:t>
      </w:r>
      <w:proofErr w:type="spellEnd"/>
      <w:r>
        <w:t>:</w:t>
      </w:r>
    </w:p>
    <w:p w:rsidR="007635BF" w:rsidRDefault="00BB30D5">
      <w:pPr>
        <w:pStyle w:val="ListParagraph"/>
        <w:numPr>
          <w:ilvl w:val="0"/>
          <w:numId w:val="1"/>
        </w:numPr>
        <w:tabs>
          <w:tab w:val="left" w:pos="851"/>
        </w:tabs>
        <w:spacing w:before="252" w:line="235" w:lineRule="auto"/>
        <w:ind w:right="1557"/>
        <w:rPr>
          <w:i/>
          <w:sz w:val="28"/>
        </w:rPr>
      </w:pPr>
      <w:proofErr w:type="spellStart"/>
      <w:r w:rsidRPr="00B66605">
        <w:rPr>
          <w:i/>
          <w:sz w:val="28"/>
        </w:rPr>
        <w:t>Општинска</w:t>
      </w:r>
      <w:proofErr w:type="spellEnd"/>
      <w:r w:rsidRPr="00B66605">
        <w:rPr>
          <w:i/>
          <w:spacing w:val="-6"/>
          <w:sz w:val="28"/>
        </w:rPr>
        <w:t xml:space="preserve"> </w:t>
      </w:r>
      <w:proofErr w:type="spellStart"/>
      <w:r w:rsidRPr="00B66605">
        <w:rPr>
          <w:i/>
          <w:sz w:val="28"/>
        </w:rPr>
        <w:t>управа</w:t>
      </w:r>
      <w:proofErr w:type="spellEnd"/>
      <w:r w:rsidRPr="00B66605">
        <w:rPr>
          <w:i/>
          <w:sz w:val="28"/>
        </w:rPr>
        <w:t xml:space="preserve"> </w:t>
      </w:r>
      <w:proofErr w:type="spellStart"/>
      <w:r w:rsidRPr="00B66605">
        <w:rPr>
          <w:i/>
          <w:sz w:val="28"/>
        </w:rPr>
        <w:t>Врњачка</w:t>
      </w:r>
      <w:proofErr w:type="spellEnd"/>
      <w:r w:rsidRPr="00B66605">
        <w:rPr>
          <w:i/>
          <w:spacing w:val="-6"/>
          <w:sz w:val="28"/>
        </w:rPr>
        <w:t xml:space="preserve"> </w:t>
      </w:r>
      <w:proofErr w:type="spellStart"/>
      <w:r w:rsidRPr="00B66605">
        <w:rPr>
          <w:i/>
          <w:sz w:val="28"/>
        </w:rPr>
        <w:t>Бања</w:t>
      </w:r>
      <w:proofErr w:type="spellEnd"/>
      <w:r w:rsidRPr="00B66605">
        <w:rPr>
          <w:i/>
          <w:sz w:val="28"/>
        </w:rPr>
        <w:t>-</w:t>
      </w:r>
      <w:r w:rsidRPr="00B66605">
        <w:rPr>
          <w:i/>
          <w:spacing w:val="4"/>
          <w:sz w:val="28"/>
        </w:rPr>
        <w:t xml:space="preserve"> </w:t>
      </w:r>
      <w:proofErr w:type="spellStart"/>
      <w:r w:rsidRPr="00B66605">
        <w:rPr>
          <w:i/>
          <w:sz w:val="28"/>
        </w:rPr>
        <w:t>ревизија</w:t>
      </w:r>
      <w:proofErr w:type="spellEnd"/>
      <w:r w:rsidRPr="00B66605">
        <w:rPr>
          <w:i/>
          <w:sz w:val="28"/>
        </w:rPr>
        <w:t xml:space="preserve"> </w:t>
      </w:r>
      <w:r w:rsidRPr="00B66605">
        <w:rPr>
          <w:i/>
          <w:sz w:val="28"/>
          <w:lang w:val="sr-Cyrl-RS"/>
        </w:rPr>
        <w:t xml:space="preserve">процеса </w:t>
      </w:r>
      <w:r>
        <w:rPr>
          <w:i/>
          <w:sz w:val="28"/>
          <w:lang w:val="sr-Cyrl-RS"/>
        </w:rPr>
        <w:t>јавних набавки</w:t>
      </w:r>
    </w:p>
    <w:p w:rsidR="00BB30D5" w:rsidRPr="00B66605" w:rsidRDefault="00BB30D5" w:rsidP="00BB30D5">
      <w:pPr>
        <w:pStyle w:val="ListParagraph"/>
        <w:numPr>
          <w:ilvl w:val="0"/>
          <w:numId w:val="1"/>
        </w:numPr>
        <w:tabs>
          <w:tab w:val="left" w:pos="851"/>
        </w:tabs>
        <w:spacing w:before="247"/>
        <w:ind w:right="515"/>
        <w:rPr>
          <w:i/>
          <w:sz w:val="28"/>
        </w:rPr>
      </w:pPr>
      <w:proofErr w:type="spellStart"/>
      <w:r w:rsidRPr="00B66605">
        <w:rPr>
          <w:i/>
          <w:sz w:val="28"/>
        </w:rPr>
        <w:t>Реизија</w:t>
      </w:r>
      <w:proofErr w:type="spellEnd"/>
      <w:r w:rsidRPr="00B66605">
        <w:rPr>
          <w:i/>
          <w:spacing w:val="-6"/>
          <w:sz w:val="28"/>
        </w:rPr>
        <w:t xml:space="preserve"> </w:t>
      </w:r>
      <w:proofErr w:type="spellStart"/>
      <w:r w:rsidRPr="00B66605">
        <w:rPr>
          <w:i/>
          <w:sz w:val="28"/>
        </w:rPr>
        <w:t>система</w:t>
      </w:r>
      <w:proofErr w:type="spellEnd"/>
      <w:r w:rsidRPr="00B66605">
        <w:rPr>
          <w:i/>
          <w:spacing w:val="-2"/>
          <w:sz w:val="28"/>
        </w:rPr>
        <w:t xml:space="preserve"> </w:t>
      </w:r>
      <w:proofErr w:type="spellStart"/>
      <w:r w:rsidRPr="00B66605">
        <w:rPr>
          <w:i/>
          <w:sz w:val="28"/>
        </w:rPr>
        <w:t>извештавања</w:t>
      </w:r>
      <w:proofErr w:type="spellEnd"/>
      <w:r w:rsidRPr="00B66605">
        <w:rPr>
          <w:i/>
          <w:spacing w:val="-6"/>
          <w:sz w:val="28"/>
        </w:rPr>
        <w:t xml:space="preserve"> </w:t>
      </w:r>
      <w:r w:rsidRPr="00B66605">
        <w:rPr>
          <w:i/>
          <w:sz w:val="28"/>
        </w:rPr>
        <w:t xml:space="preserve">и </w:t>
      </w:r>
      <w:proofErr w:type="spellStart"/>
      <w:r w:rsidRPr="00B66605">
        <w:rPr>
          <w:i/>
          <w:sz w:val="28"/>
        </w:rPr>
        <w:t>рачуноводства</w:t>
      </w:r>
      <w:proofErr w:type="spellEnd"/>
      <w:r w:rsidRPr="00B66605">
        <w:rPr>
          <w:i/>
          <w:sz w:val="28"/>
        </w:rPr>
        <w:t>-</w:t>
      </w:r>
      <w:r w:rsidRPr="00B66605">
        <w:rPr>
          <w:i/>
          <w:spacing w:val="-2"/>
          <w:sz w:val="28"/>
        </w:rPr>
        <w:t xml:space="preserve"> </w:t>
      </w:r>
      <w:proofErr w:type="spellStart"/>
      <w:r w:rsidRPr="00B66605">
        <w:rPr>
          <w:i/>
          <w:sz w:val="28"/>
        </w:rPr>
        <w:t>Установа</w:t>
      </w:r>
      <w:proofErr w:type="spellEnd"/>
      <w:r w:rsidRPr="00B66605">
        <w:rPr>
          <w:i/>
          <w:spacing w:val="-6"/>
          <w:sz w:val="28"/>
        </w:rPr>
        <w:t xml:space="preserve"> </w:t>
      </w:r>
      <w:r w:rsidRPr="00B66605">
        <w:rPr>
          <w:i/>
          <w:sz w:val="28"/>
          <w:lang w:val="sr-Cyrl-RS"/>
        </w:rPr>
        <w:t>Туристичка организација</w:t>
      </w:r>
      <w:r w:rsidRPr="00B66605">
        <w:rPr>
          <w:i/>
          <w:spacing w:val="2"/>
          <w:sz w:val="28"/>
        </w:rPr>
        <w:t xml:space="preserve"> </w:t>
      </w:r>
      <w:proofErr w:type="spellStart"/>
      <w:r w:rsidRPr="00B66605">
        <w:rPr>
          <w:i/>
          <w:sz w:val="28"/>
        </w:rPr>
        <w:t>Врњачка</w:t>
      </w:r>
      <w:proofErr w:type="spellEnd"/>
      <w:r w:rsidRPr="00B66605">
        <w:rPr>
          <w:i/>
          <w:spacing w:val="-2"/>
          <w:sz w:val="28"/>
        </w:rPr>
        <w:t xml:space="preserve"> </w:t>
      </w:r>
      <w:proofErr w:type="spellStart"/>
      <w:r w:rsidRPr="00B66605">
        <w:rPr>
          <w:i/>
          <w:sz w:val="28"/>
        </w:rPr>
        <w:t>Бања</w:t>
      </w:r>
      <w:proofErr w:type="spellEnd"/>
      <w:r w:rsidRPr="00B66605">
        <w:rPr>
          <w:i/>
          <w:sz w:val="28"/>
        </w:rPr>
        <w:t>.</w:t>
      </w:r>
    </w:p>
    <w:p w:rsidR="00B66605" w:rsidRPr="00B66605" w:rsidRDefault="00B66605" w:rsidP="00BB30D5">
      <w:pPr>
        <w:pStyle w:val="ListParagraph"/>
        <w:tabs>
          <w:tab w:val="left" w:pos="851"/>
        </w:tabs>
        <w:spacing w:before="247"/>
        <w:ind w:right="515" w:firstLine="0"/>
        <w:rPr>
          <w:i/>
          <w:sz w:val="28"/>
        </w:rPr>
      </w:pPr>
    </w:p>
    <w:p w:rsidR="007635BF" w:rsidRDefault="00A46DCD">
      <w:pPr>
        <w:pStyle w:val="ListParagraph"/>
        <w:numPr>
          <w:ilvl w:val="0"/>
          <w:numId w:val="1"/>
        </w:numPr>
        <w:tabs>
          <w:tab w:val="left" w:pos="851"/>
        </w:tabs>
        <w:spacing w:before="67" w:line="271" w:lineRule="auto"/>
        <w:ind w:right="534"/>
        <w:rPr>
          <w:i/>
          <w:color w:val="5E4879"/>
          <w:sz w:val="28"/>
        </w:rPr>
      </w:pPr>
      <w:proofErr w:type="spellStart"/>
      <w:r>
        <w:rPr>
          <w:i/>
          <w:sz w:val="28"/>
        </w:rPr>
        <w:t>Саветодавне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ревизије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према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корисницима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буџета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другим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лицима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по</w:t>
      </w:r>
      <w:proofErr w:type="spellEnd"/>
      <w:r>
        <w:rPr>
          <w:i/>
          <w:spacing w:val="-75"/>
          <w:sz w:val="28"/>
        </w:rPr>
        <w:t xml:space="preserve"> </w:t>
      </w:r>
      <w:proofErr w:type="spellStart"/>
      <w:r>
        <w:rPr>
          <w:i/>
          <w:sz w:val="28"/>
        </w:rPr>
        <w:t>захтеву</w:t>
      </w:r>
      <w:proofErr w:type="spellEnd"/>
      <w:r>
        <w:rPr>
          <w:i/>
          <w:sz w:val="28"/>
        </w:rPr>
        <w:t>.</w:t>
      </w:r>
    </w:p>
    <w:p w:rsidR="007635BF" w:rsidRDefault="00A46DCD">
      <w:pPr>
        <w:pStyle w:val="ListParagraph"/>
        <w:numPr>
          <w:ilvl w:val="0"/>
          <w:numId w:val="1"/>
        </w:numPr>
        <w:tabs>
          <w:tab w:val="left" w:pos="851"/>
        </w:tabs>
        <w:spacing w:before="208"/>
        <w:ind w:hanging="361"/>
        <w:rPr>
          <w:i/>
          <w:color w:val="5E4879"/>
          <w:sz w:val="28"/>
        </w:rPr>
      </w:pPr>
      <w:proofErr w:type="spellStart"/>
      <w:r>
        <w:rPr>
          <w:i/>
          <w:sz w:val="28"/>
        </w:rPr>
        <w:t>Ревизије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по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захтеву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Председника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општине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(Ad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hoc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revizije</w:t>
      </w:r>
      <w:proofErr w:type="spellEnd"/>
      <w:r>
        <w:rPr>
          <w:i/>
          <w:sz w:val="28"/>
        </w:rPr>
        <w:t>.)</w:t>
      </w:r>
    </w:p>
    <w:p w:rsidR="007635BF" w:rsidRDefault="007635BF">
      <w:pPr>
        <w:rPr>
          <w:sz w:val="28"/>
        </w:rPr>
        <w:sectPr w:rsidR="007635BF">
          <w:pgSz w:w="12240" w:h="15840"/>
          <w:pgMar w:top="1080" w:right="820" w:bottom="280" w:left="580" w:header="714" w:footer="0" w:gutter="0"/>
          <w:cols w:space="720"/>
        </w:sectPr>
      </w:pPr>
    </w:p>
    <w:p w:rsidR="007635BF" w:rsidRDefault="007635BF">
      <w:pPr>
        <w:pStyle w:val="BodyText"/>
        <w:spacing w:before="2"/>
        <w:rPr>
          <w:sz w:val="2"/>
        </w:rPr>
      </w:pPr>
    </w:p>
    <w:p w:rsidR="007635BF" w:rsidRDefault="004745D7">
      <w:pPr>
        <w:pStyle w:val="BodyText"/>
        <w:spacing w:line="86" w:lineRule="exact"/>
        <w:ind w:left="101" w:right="-15"/>
        <w:rPr>
          <w:i w:val="0"/>
          <w:sz w:val="8"/>
        </w:rPr>
      </w:pPr>
      <w:r>
        <w:rPr>
          <w:i w:val="0"/>
          <w:position w:val="-1"/>
          <w:sz w:val="8"/>
        </w:rPr>
      </w:r>
      <w:r>
        <w:rPr>
          <w:i w:val="0"/>
          <w:position w:val="-1"/>
          <w:sz w:val="8"/>
        </w:rPr>
        <w:pict>
          <v:group id="_x0000_s1028" style="width:534.5pt;height:4.35pt;mso-position-horizontal-relative:char;mso-position-vertical-relative:line" coordsize="10690,87">
            <v:shape id="_x0000_s1029" style="position:absolute;width:10690;height:87" coordsize="10690,87" o:spt="100" adj="0,,0" path="m10690,29l,29,,86r10690,l10690,29xm10690,l,,,14r10690,l10690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635BF" w:rsidRDefault="007635BF">
      <w:pPr>
        <w:pStyle w:val="BodyText"/>
        <w:rPr>
          <w:sz w:val="20"/>
        </w:rPr>
      </w:pPr>
    </w:p>
    <w:p w:rsidR="007635BF" w:rsidRDefault="007635BF">
      <w:pPr>
        <w:pStyle w:val="BodyText"/>
        <w:rPr>
          <w:sz w:val="20"/>
        </w:rPr>
      </w:pPr>
    </w:p>
    <w:p w:rsidR="007635BF" w:rsidRDefault="007635BF">
      <w:pPr>
        <w:pStyle w:val="BodyText"/>
        <w:spacing w:before="9"/>
        <w:rPr>
          <w:sz w:val="23"/>
        </w:rPr>
      </w:pPr>
    </w:p>
    <w:p w:rsidR="007635BF" w:rsidRDefault="00A46DCD">
      <w:pPr>
        <w:pStyle w:val="BodyText"/>
        <w:spacing w:before="90"/>
        <w:ind w:left="130" w:right="67" w:firstLine="542"/>
      </w:pPr>
      <w:proofErr w:type="spellStart"/>
      <w:r>
        <w:t>Наведене</w:t>
      </w:r>
      <w:proofErr w:type="spellEnd"/>
      <w:r>
        <w:rPr>
          <w:spacing w:val="-2"/>
        </w:rPr>
        <w:t xml:space="preserve"> </w:t>
      </w:r>
      <w:proofErr w:type="spellStart"/>
      <w:r>
        <w:t>ревизије</w:t>
      </w:r>
      <w:proofErr w:type="spellEnd"/>
      <w:r>
        <w:rPr>
          <w:spacing w:val="-2"/>
        </w:rPr>
        <w:t xml:space="preserve"> </w:t>
      </w:r>
      <w:proofErr w:type="spellStart"/>
      <w:r>
        <w:t>ће</w:t>
      </w:r>
      <w:proofErr w:type="spellEnd"/>
      <w:r>
        <w:rPr>
          <w:spacing w:val="-6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извршити</w:t>
      </w:r>
      <w:proofErr w:type="spellEnd"/>
      <w:r>
        <w:rPr>
          <w:spacing w:val="-2"/>
        </w:rPr>
        <w:t xml:space="preserve"> </w:t>
      </w:r>
      <w:proofErr w:type="spellStart"/>
      <w:r>
        <w:t>кроз</w:t>
      </w:r>
      <w:proofErr w:type="spellEnd"/>
      <w:r>
        <w:rPr>
          <w:spacing w:val="-5"/>
        </w:rPr>
        <w:t xml:space="preserve"> </w:t>
      </w:r>
      <w:proofErr w:type="spellStart"/>
      <w:r>
        <w:t>следеће</w:t>
      </w:r>
      <w:proofErr w:type="spellEnd"/>
      <w:r>
        <w:rPr>
          <w:spacing w:val="-2"/>
        </w:rPr>
        <w:t xml:space="preserve"> </w:t>
      </w:r>
      <w:proofErr w:type="spellStart"/>
      <w:r>
        <w:t>активности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припрема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5"/>
        </w:rPr>
        <w:t xml:space="preserve"> </w:t>
      </w:r>
      <w:proofErr w:type="spellStart"/>
      <w:r>
        <w:t>планирање</w:t>
      </w:r>
      <w:proofErr w:type="spellEnd"/>
      <w:r>
        <w:t xml:space="preserve">;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и </w:t>
      </w:r>
      <w:proofErr w:type="spellStart"/>
      <w:r>
        <w:t>очекиваних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утврђивање</w:t>
      </w:r>
      <w:proofErr w:type="spellEnd"/>
      <w:r>
        <w:t xml:space="preserve"> и </w:t>
      </w:r>
      <w:proofErr w:type="spellStart"/>
      <w:r>
        <w:t>снимање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; </w:t>
      </w:r>
      <w:proofErr w:type="spellStart"/>
      <w:r>
        <w:t>идентификовање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; </w:t>
      </w:r>
      <w:proofErr w:type="spellStart"/>
      <w:r>
        <w:t>тестирање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;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закључака</w:t>
      </w:r>
      <w:proofErr w:type="spellEnd"/>
      <w:r>
        <w:t xml:space="preserve">; </w:t>
      </w:r>
      <w:proofErr w:type="spellStart"/>
      <w:r>
        <w:t>припрема</w:t>
      </w:r>
      <w:proofErr w:type="spellEnd"/>
      <w:r>
        <w:rPr>
          <w:spacing w:val="1"/>
        </w:rPr>
        <w:t xml:space="preserve"> </w:t>
      </w:r>
      <w:proofErr w:type="spellStart"/>
      <w:r>
        <w:t>ревизорског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>.</w:t>
      </w:r>
    </w:p>
    <w:p w:rsidR="007635BF" w:rsidRDefault="007635BF">
      <w:pPr>
        <w:pStyle w:val="BodyText"/>
        <w:rPr>
          <w:sz w:val="30"/>
        </w:rPr>
      </w:pPr>
    </w:p>
    <w:p w:rsidR="007635BF" w:rsidRDefault="007635BF">
      <w:pPr>
        <w:pStyle w:val="BodyText"/>
        <w:spacing w:before="5"/>
        <w:rPr>
          <w:sz w:val="35"/>
        </w:rPr>
      </w:pPr>
    </w:p>
    <w:p w:rsidR="007635BF" w:rsidRDefault="00A46DCD">
      <w:pPr>
        <w:pStyle w:val="BodyText"/>
        <w:ind w:left="2765"/>
      </w:pPr>
      <w:r>
        <w:t>3</w:t>
      </w:r>
      <w:r>
        <w:rPr>
          <w:rFonts w:ascii="Calibri" w:hAnsi="Calibri"/>
          <w:i w:val="0"/>
        </w:rPr>
        <w:t>.</w:t>
      </w:r>
      <w:r>
        <w:rPr>
          <w:rFonts w:ascii="Calibri" w:hAnsi="Calibri"/>
          <w:i w:val="0"/>
          <w:spacing w:val="30"/>
        </w:rPr>
        <w:t xml:space="preserve"> </w:t>
      </w:r>
      <w:proofErr w:type="spellStart"/>
      <w:r>
        <w:t>Начин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динамика</w:t>
      </w:r>
      <w:proofErr w:type="spellEnd"/>
      <w:r>
        <w:t xml:space="preserve"> </w:t>
      </w:r>
      <w:proofErr w:type="spellStart"/>
      <w:r>
        <w:t>реализације</w:t>
      </w:r>
      <w:proofErr w:type="spellEnd"/>
    </w:p>
    <w:p w:rsidR="007635BF" w:rsidRDefault="00A46DCD">
      <w:pPr>
        <w:pStyle w:val="ListParagraph"/>
        <w:numPr>
          <w:ilvl w:val="1"/>
          <w:numId w:val="1"/>
        </w:numPr>
        <w:tabs>
          <w:tab w:val="left" w:pos="1278"/>
        </w:tabs>
        <w:spacing w:before="238"/>
        <w:ind w:right="550" w:firstLine="465"/>
        <w:jc w:val="left"/>
        <w:rPr>
          <w:i/>
          <w:sz w:val="28"/>
        </w:rPr>
      </w:pPr>
      <w:proofErr w:type="spellStart"/>
      <w:r>
        <w:rPr>
          <w:i/>
          <w:sz w:val="28"/>
        </w:rPr>
        <w:t>Смањење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ризика</w:t>
      </w:r>
      <w:proofErr w:type="spellEnd"/>
      <w:r>
        <w:rPr>
          <w:i/>
          <w:sz w:val="28"/>
        </w:rPr>
        <w:t xml:space="preserve"> у </w:t>
      </w:r>
      <w:proofErr w:type="spellStart"/>
      <w:r>
        <w:rPr>
          <w:i/>
          <w:sz w:val="28"/>
        </w:rPr>
        <w:t>пословању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директних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индиректних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корисника</w:t>
      </w:r>
      <w:proofErr w:type="spellEnd"/>
      <w:r>
        <w:rPr>
          <w:i/>
          <w:spacing w:val="-75"/>
          <w:sz w:val="28"/>
        </w:rPr>
        <w:t xml:space="preserve"> </w:t>
      </w:r>
      <w:proofErr w:type="spellStart"/>
      <w:r>
        <w:rPr>
          <w:i/>
          <w:sz w:val="28"/>
        </w:rPr>
        <w:t>буџетских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срестава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на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најмању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могућу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меру</w:t>
      </w:r>
      <w:proofErr w:type="spellEnd"/>
      <w:r>
        <w:rPr>
          <w:i/>
          <w:sz w:val="28"/>
        </w:rPr>
        <w:t>.</w:t>
      </w:r>
    </w:p>
    <w:p w:rsidR="007635BF" w:rsidRDefault="00A46DCD">
      <w:pPr>
        <w:pStyle w:val="BodyText"/>
        <w:spacing w:before="239"/>
        <w:ind w:left="130" w:right="279" w:firstLine="849"/>
      </w:pPr>
      <w:proofErr w:type="spellStart"/>
      <w:r>
        <w:t>Редовна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усаглашености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директних</w:t>
      </w:r>
      <w:proofErr w:type="spellEnd"/>
      <w:r>
        <w:t xml:space="preserve"> и </w:t>
      </w:r>
      <w:proofErr w:type="spellStart"/>
      <w:r>
        <w:t>индиректних</w:t>
      </w:r>
      <w:proofErr w:type="spellEnd"/>
      <w:r>
        <w:rPr>
          <w:spacing w:val="-75"/>
        </w:rP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прописима</w:t>
      </w:r>
      <w:proofErr w:type="spellEnd"/>
      <w:r>
        <w:rPr>
          <w:spacing w:val="-3"/>
        </w:rPr>
        <w:t xml:space="preserve"> </w:t>
      </w:r>
      <w:proofErr w:type="spellStart"/>
      <w:r>
        <w:t>кроз</w:t>
      </w:r>
      <w:proofErr w:type="spellEnd"/>
      <w:r>
        <w:t>:</w:t>
      </w:r>
    </w:p>
    <w:p w:rsidR="007635BF" w:rsidRDefault="00A46DCD">
      <w:pPr>
        <w:pStyle w:val="ListParagraph"/>
        <w:numPr>
          <w:ilvl w:val="2"/>
          <w:numId w:val="1"/>
        </w:numPr>
        <w:tabs>
          <w:tab w:val="left" w:pos="1570"/>
          <w:tab w:val="left" w:pos="1571"/>
        </w:tabs>
        <w:ind w:hanging="361"/>
        <w:rPr>
          <w:i/>
          <w:sz w:val="28"/>
        </w:rPr>
      </w:pPr>
      <w:proofErr w:type="spellStart"/>
      <w:r>
        <w:rPr>
          <w:i/>
          <w:sz w:val="28"/>
        </w:rPr>
        <w:t>планирање</w:t>
      </w:r>
      <w:proofErr w:type="spellEnd"/>
      <w:r>
        <w:rPr>
          <w:i/>
          <w:sz w:val="28"/>
        </w:rPr>
        <w:t>,</w:t>
      </w:r>
    </w:p>
    <w:p w:rsidR="007635BF" w:rsidRDefault="00A46DCD">
      <w:pPr>
        <w:pStyle w:val="ListParagraph"/>
        <w:numPr>
          <w:ilvl w:val="2"/>
          <w:numId w:val="1"/>
        </w:numPr>
        <w:tabs>
          <w:tab w:val="left" w:pos="1570"/>
          <w:tab w:val="left" w:pos="1571"/>
        </w:tabs>
        <w:spacing w:before="240"/>
        <w:ind w:hanging="361"/>
        <w:rPr>
          <w:i/>
          <w:sz w:val="28"/>
        </w:rPr>
      </w:pPr>
      <w:proofErr w:type="spellStart"/>
      <w:r>
        <w:rPr>
          <w:i/>
          <w:sz w:val="28"/>
        </w:rPr>
        <w:t>припрњму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интерне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ревизије</w:t>
      </w:r>
      <w:proofErr w:type="spellEnd"/>
      <w:r>
        <w:rPr>
          <w:i/>
          <w:sz w:val="28"/>
        </w:rPr>
        <w:t>,</w:t>
      </w:r>
    </w:p>
    <w:p w:rsidR="007635BF" w:rsidRDefault="00A46DCD">
      <w:pPr>
        <w:pStyle w:val="ListParagraph"/>
        <w:numPr>
          <w:ilvl w:val="2"/>
          <w:numId w:val="1"/>
        </w:numPr>
        <w:tabs>
          <w:tab w:val="left" w:pos="1570"/>
          <w:tab w:val="left" w:pos="1571"/>
        </w:tabs>
        <w:spacing w:before="244"/>
        <w:ind w:hanging="361"/>
        <w:rPr>
          <w:i/>
          <w:sz w:val="28"/>
        </w:rPr>
      </w:pPr>
      <w:proofErr w:type="spellStart"/>
      <w:r>
        <w:rPr>
          <w:i/>
          <w:sz w:val="28"/>
        </w:rPr>
        <w:t>рад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на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терену</w:t>
      </w:r>
      <w:proofErr w:type="spellEnd"/>
      <w:r>
        <w:rPr>
          <w:i/>
          <w:sz w:val="28"/>
        </w:rPr>
        <w:t>,</w:t>
      </w:r>
    </w:p>
    <w:p w:rsidR="007635BF" w:rsidRDefault="00A46DCD">
      <w:pPr>
        <w:pStyle w:val="ListParagraph"/>
        <w:numPr>
          <w:ilvl w:val="2"/>
          <w:numId w:val="1"/>
        </w:numPr>
        <w:tabs>
          <w:tab w:val="left" w:pos="1570"/>
          <w:tab w:val="left" w:pos="1571"/>
        </w:tabs>
        <w:spacing w:before="240"/>
        <w:ind w:hanging="361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извештавање</w:t>
      </w:r>
      <w:proofErr w:type="spellEnd"/>
      <w:proofErr w:type="gramEnd"/>
      <w:r>
        <w:rPr>
          <w:i/>
          <w:sz w:val="28"/>
        </w:rPr>
        <w:t>.</w:t>
      </w:r>
    </w:p>
    <w:p w:rsidR="007635BF" w:rsidRDefault="00A46DCD">
      <w:pPr>
        <w:pStyle w:val="BodyText"/>
        <w:spacing w:before="240"/>
        <w:ind w:left="749"/>
      </w:pPr>
      <w:proofErr w:type="spellStart"/>
      <w:proofErr w:type="gramStart"/>
      <w:r>
        <w:t>Праћење</w:t>
      </w:r>
      <w:proofErr w:type="spellEnd"/>
      <w:r>
        <w:rPr>
          <w:spacing w:val="-2"/>
        </w:rPr>
        <w:t xml:space="preserve"> </w:t>
      </w:r>
      <w:proofErr w:type="spellStart"/>
      <w:r>
        <w:t>извршења</w:t>
      </w:r>
      <w:proofErr w:type="spellEnd"/>
      <w:r>
        <w:rPr>
          <w:spacing w:val="-6"/>
        </w:rPr>
        <w:t xml:space="preserve"> </w:t>
      </w:r>
      <w:proofErr w:type="spellStart"/>
      <w:r>
        <w:t>препорука</w:t>
      </w:r>
      <w:proofErr w:type="spellEnd"/>
      <w:r>
        <w:rPr>
          <w:spacing w:val="-1"/>
        </w:rPr>
        <w:t xml:space="preserve"> </w:t>
      </w:r>
      <w:proofErr w:type="spellStart"/>
      <w:r>
        <w:t>субјекта</w:t>
      </w:r>
      <w:proofErr w:type="spellEnd"/>
      <w:r>
        <w:rPr>
          <w:spacing w:val="-2"/>
        </w:rPr>
        <w:t xml:space="preserve"> </w:t>
      </w:r>
      <w:proofErr w:type="spellStart"/>
      <w:r>
        <w:t>ревизије</w:t>
      </w:r>
      <w:proofErr w:type="spellEnd"/>
      <w:r>
        <w:t>.</w:t>
      </w:r>
      <w:proofErr w:type="gramEnd"/>
    </w:p>
    <w:p w:rsidR="007635BF" w:rsidRDefault="00A46DCD">
      <w:pPr>
        <w:pStyle w:val="BodyText"/>
        <w:spacing w:before="244" w:line="235" w:lineRule="auto"/>
        <w:ind w:left="130" w:right="67" w:firstLine="542"/>
      </w:pPr>
      <w:proofErr w:type="spellStart"/>
      <w:proofErr w:type="gramStart"/>
      <w:r>
        <w:t>Праћење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анализа</w:t>
      </w:r>
      <w:proofErr w:type="spellEnd"/>
      <w:r>
        <w:rPr>
          <w:spacing w:val="-4"/>
        </w:rPr>
        <w:t xml:space="preserve"> </w:t>
      </w:r>
      <w:proofErr w:type="spellStart"/>
      <w:r>
        <w:t>обавештења</w:t>
      </w:r>
      <w:proofErr w:type="spellEnd"/>
      <w:r>
        <w:rPr>
          <w:spacing w:val="-4"/>
        </w:rPr>
        <w:t xml:space="preserve"> </w:t>
      </w:r>
      <w:proofErr w:type="spellStart"/>
      <w:r>
        <w:t>субјекта</w:t>
      </w:r>
      <w:proofErr w:type="spellEnd"/>
      <w:r>
        <w:rPr>
          <w:spacing w:val="-4"/>
        </w:rPr>
        <w:t xml:space="preserve"> </w:t>
      </w:r>
      <w:proofErr w:type="spellStart"/>
      <w:r>
        <w:t>ревизије</w:t>
      </w:r>
      <w:proofErr w:type="spellEnd"/>
      <w:r>
        <w:rPr>
          <w:spacing w:val="-4"/>
        </w:rPr>
        <w:t xml:space="preserve"> </w:t>
      </w:r>
      <w:r>
        <w:t xml:space="preserve">о </w:t>
      </w:r>
      <w:proofErr w:type="spellStart"/>
      <w:r>
        <w:t>поступању</w:t>
      </w:r>
      <w:proofErr w:type="spellEnd"/>
      <w:r>
        <w:rPr>
          <w:spacing w:val="-2"/>
        </w:rPr>
        <w:t xml:space="preserve"> </w:t>
      </w:r>
      <w:proofErr w:type="spellStart"/>
      <w:r>
        <w:t>по</w:t>
      </w:r>
      <w:proofErr w:type="spellEnd"/>
      <w:r>
        <w:rPr>
          <w:spacing w:val="-75"/>
        </w:rPr>
        <w:t xml:space="preserve"> </w:t>
      </w:r>
      <w:proofErr w:type="spellStart"/>
      <w:r>
        <w:t>предложеним</w:t>
      </w:r>
      <w:proofErr w:type="spellEnd"/>
      <w:r>
        <w:rPr>
          <w:spacing w:val="-1"/>
        </w:rPr>
        <w:t xml:space="preserve"> </w:t>
      </w:r>
      <w:proofErr w:type="spellStart"/>
      <w:r>
        <w:t>препорукама</w:t>
      </w:r>
      <w:proofErr w:type="spellEnd"/>
      <w:r>
        <w:rPr>
          <w:spacing w:val="3"/>
        </w:rPr>
        <w:t xml:space="preserve"> </w:t>
      </w:r>
      <w:proofErr w:type="spellStart"/>
      <w:r>
        <w:t>интерне</w:t>
      </w:r>
      <w:proofErr w:type="spellEnd"/>
      <w:r>
        <w:rPr>
          <w:spacing w:val="1"/>
        </w:rPr>
        <w:t xml:space="preserve"> </w:t>
      </w:r>
      <w:proofErr w:type="spellStart"/>
      <w:r>
        <w:t>ревизије</w:t>
      </w:r>
      <w:proofErr w:type="spellEnd"/>
      <w:r>
        <w:t>.</w:t>
      </w:r>
      <w:proofErr w:type="gramEnd"/>
    </w:p>
    <w:p w:rsidR="007635BF" w:rsidRDefault="00A46DCD">
      <w:pPr>
        <w:pStyle w:val="BodyText"/>
        <w:spacing w:before="247"/>
        <w:ind w:left="672"/>
      </w:pPr>
      <w:proofErr w:type="spellStart"/>
      <w:proofErr w:type="gramStart"/>
      <w:r>
        <w:t>Спровођење</w:t>
      </w:r>
      <w:proofErr w:type="spellEnd"/>
      <w:r>
        <w:rPr>
          <w:spacing w:val="-4"/>
        </w:rPr>
        <w:t xml:space="preserve"> </w:t>
      </w:r>
      <w:proofErr w:type="spellStart"/>
      <w:r>
        <w:t>контроле</w:t>
      </w:r>
      <w:proofErr w:type="spellEnd"/>
      <w:r>
        <w:rPr>
          <w:spacing w:val="-4"/>
        </w:rPr>
        <w:t xml:space="preserve"> </w:t>
      </w:r>
      <w:proofErr w:type="spellStart"/>
      <w:r>
        <w:t>ревизије</w:t>
      </w:r>
      <w:proofErr w:type="spellEnd"/>
      <w:r>
        <w:t>.</w:t>
      </w:r>
      <w:proofErr w:type="gramEnd"/>
    </w:p>
    <w:p w:rsidR="007635BF" w:rsidRDefault="00A46DCD">
      <w:pPr>
        <w:pStyle w:val="ListParagraph"/>
        <w:numPr>
          <w:ilvl w:val="1"/>
          <w:numId w:val="1"/>
        </w:numPr>
        <w:tabs>
          <w:tab w:val="left" w:pos="827"/>
        </w:tabs>
        <w:spacing w:before="240"/>
        <w:ind w:left="130" w:right="1763" w:firstLine="384"/>
        <w:jc w:val="left"/>
        <w:rPr>
          <w:i/>
          <w:sz w:val="28"/>
        </w:rPr>
      </w:pPr>
      <w:proofErr w:type="spellStart"/>
      <w:r>
        <w:rPr>
          <w:i/>
          <w:sz w:val="28"/>
        </w:rPr>
        <w:t>Ефикасна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консултанска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активност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интерне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ревизије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цуљу</w:t>
      </w:r>
      <w:proofErr w:type="spellEnd"/>
      <w:r>
        <w:rPr>
          <w:i/>
          <w:spacing w:val="-75"/>
          <w:sz w:val="28"/>
        </w:rPr>
        <w:t xml:space="preserve"> </w:t>
      </w:r>
      <w:proofErr w:type="spellStart"/>
      <w:r>
        <w:rPr>
          <w:i/>
          <w:sz w:val="28"/>
        </w:rPr>
        <w:t>унапређења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рада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пословног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система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општине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Врњачка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Бања</w:t>
      </w:r>
      <w:proofErr w:type="spellEnd"/>
      <w:r>
        <w:rPr>
          <w:i/>
          <w:sz w:val="28"/>
        </w:rPr>
        <w:t>.</w:t>
      </w:r>
    </w:p>
    <w:p w:rsidR="007635BF" w:rsidRDefault="00A46DCD">
      <w:pPr>
        <w:pStyle w:val="BodyText"/>
        <w:spacing w:before="239"/>
        <w:ind w:left="595"/>
      </w:pPr>
      <w:proofErr w:type="spellStart"/>
      <w:proofErr w:type="gramStart"/>
      <w:r>
        <w:t>Описивање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тестирање</w:t>
      </w:r>
      <w:proofErr w:type="spellEnd"/>
      <w:r>
        <w:rPr>
          <w:spacing w:val="-4"/>
        </w:rP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</w:p>
    <w:p w:rsidR="007635BF" w:rsidRDefault="00A46DCD">
      <w:pPr>
        <w:pStyle w:val="BodyText"/>
        <w:spacing w:before="240"/>
        <w:ind w:left="130" w:right="162" w:firstLine="388"/>
      </w:pPr>
      <w:proofErr w:type="spellStart"/>
      <w:proofErr w:type="gramStart"/>
      <w:r>
        <w:t>Идентификовање</w:t>
      </w:r>
      <w:proofErr w:type="spellEnd"/>
      <w:r>
        <w:t xml:space="preserve">, </w:t>
      </w:r>
      <w:proofErr w:type="spellStart"/>
      <w:r>
        <w:t>анализа</w:t>
      </w:r>
      <w:proofErr w:type="spellEnd"/>
      <w:r>
        <w:t xml:space="preserve"> и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ризицима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директних</w:t>
      </w:r>
      <w:proofErr w:type="spellEnd"/>
      <w:r>
        <w:rPr>
          <w:spacing w:val="-7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индиректних</w:t>
      </w:r>
      <w:proofErr w:type="spellEnd"/>
      <w:r>
        <w:rPr>
          <w:spacing w:val="-2"/>
        </w:rPr>
        <w:t xml:space="preserve"> </w:t>
      </w:r>
      <w:proofErr w:type="spellStart"/>
      <w:r>
        <w:t>корисника</w:t>
      </w:r>
      <w:proofErr w:type="spellEnd"/>
      <w:r>
        <w:rPr>
          <w:spacing w:val="-2"/>
        </w:rPr>
        <w:t xml:space="preserve"> </w:t>
      </w:r>
      <w:proofErr w:type="spellStart"/>
      <w:r>
        <w:t>буџетских</w:t>
      </w:r>
      <w:proofErr w:type="spellEnd"/>
      <w:r>
        <w:rPr>
          <w:spacing w:val="-2"/>
        </w:rPr>
        <w:t xml:space="preserve"> </w:t>
      </w:r>
      <w:proofErr w:type="spellStart"/>
      <w:r>
        <w:t>средстава</w:t>
      </w:r>
      <w:proofErr w:type="spellEnd"/>
      <w:r>
        <w:rPr>
          <w:spacing w:val="-3"/>
        </w:rPr>
        <w:t xml:space="preserve"> </w:t>
      </w:r>
      <w:proofErr w:type="spellStart"/>
      <w:r>
        <w:t>општине</w:t>
      </w:r>
      <w:proofErr w:type="spellEnd"/>
      <w:r>
        <w:rPr>
          <w:spacing w:val="-2"/>
        </w:rPr>
        <w:t xml:space="preserve"> </w:t>
      </w:r>
      <w:proofErr w:type="spellStart"/>
      <w:r>
        <w:t>Врњачка</w:t>
      </w:r>
      <w:proofErr w:type="spellEnd"/>
      <w:r>
        <w:rPr>
          <w:spacing w:val="-3"/>
        </w:rPr>
        <w:t xml:space="preserve"> </w:t>
      </w:r>
      <w:proofErr w:type="spellStart"/>
      <w:r>
        <w:t>Бања</w:t>
      </w:r>
      <w:proofErr w:type="spellEnd"/>
      <w:r>
        <w:t>.</w:t>
      </w:r>
      <w:proofErr w:type="gramEnd"/>
    </w:p>
    <w:p w:rsidR="007635BF" w:rsidRDefault="00A46DCD">
      <w:pPr>
        <w:pStyle w:val="BodyText"/>
        <w:spacing w:before="239"/>
        <w:ind w:left="130" w:right="67" w:firstLine="312"/>
      </w:pPr>
      <w:proofErr w:type="spellStart"/>
      <w:proofErr w:type="gramStart"/>
      <w:r>
        <w:t>Истраживање</w:t>
      </w:r>
      <w:proofErr w:type="spellEnd"/>
      <w:r>
        <w:t xml:space="preserve"> и</w:t>
      </w:r>
      <w:r>
        <w:rPr>
          <w:spacing w:val="-5"/>
        </w:rPr>
        <w:t xml:space="preserve"> </w:t>
      </w:r>
      <w:proofErr w:type="spellStart"/>
      <w:r>
        <w:t>дефинисање</w:t>
      </w:r>
      <w:proofErr w:type="spellEnd"/>
      <w:r>
        <w:rPr>
          <w:spacing w:val="-5"/>
        </w:rPr>
        <w:t xml:space="preserve"> </w:t>
      </w:r>
      <w:proofErr w:type="spellStart"/>
      <w:r>
        <w:t>предлога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унапређење</w:t>
      </w:r>
      <w:proofErr w:type="spellEnd"/>
      <w:r>
        <w:rPr>
          <w:spacing w:val="-5"/>
        </w:rPr>
        <w:t xml:space="preserve"> </w:t>
      </w:r>
      <w:proofErr w:type="spellStart"/>
      <w:r>
        <w:t>пословног</w:t>
      </w:r>
      <w:proofErr w:type="spellEnd"/>
      <w:r>
        <w:rPr>
          <w:spacing w:val="-1"/>
        </w:rPr>
        <w:t xml:space="preserve"> </w:t>
      </w:r>
      <w:proofErr w:type="spellStart"/>
      <w:r>
        <w:t>система</w:t>
      </w:r>
      <w:proofErr w:type="spellEnd"/>
      <w:r>
        <w:rPr>
          <w:spacing w:val="-75"/>
        </w:rPr>
        <w:t xml:space="preserve"> </w:t>
      </w:r>
      <w:proofErr w:type="spellStart"/>
      <w:r>
        <w:t>општине</w:t>
      </w:r>
      <w:proofErr w:type="spellEnd"/>
      <w:r>
        <w:rPr>
          <w:spacing w:val="-3"/>
        </w:rPr>
        <w:t xml:space="preserve"> </w:t>
      </w:r>
      <w:proofErr w:type="spellStart"/>
      <w:r>
        <w:t>Врњачка</w:t>
      </w:r>
      <w:proofErr w:type="spellEnd"/>
      <w:r>
        <w:rPr>
          <w:spacing w:val="-2"/>
        </w:rPr>
        <w:t xml:space="preserve"> </w:t>
      </w:r>
      <w:proofErr w:type="spellStart"/>
      <w:r>
        <w:t>Бања</w:t>
      </w:r>
      <w:proofErr w:type="spellEnd"/>
      <w:r>
        <w:t>.</w:t>
      </w:r>
      <w:proofErr w:type="gramEnd"/>
    </w:p>
    <w:p w:rsidR="007635BF" w:rsidRDefault="00A46DCD">
      <w:pPr>
        <w:pStyle w:val="BodyText"/>
        <w:spacing w:before="244"/>
        <w:ind w:left="437"/>
      </w:pPr>
      <w:proofErr w:type="spellStart"/>
      <w:proofErr w:type="gramStart"/>
      <w:r>
        <w:t>Организовање</w:t>
      </w:r>
      <w:proofErr w:type="spellEnd"/>
      <w:r>
        <w:t xml:space="preserve"> </w:t>
      </w:r>
      <w:proofErr w:type="spellStart"/>
      <w:r>
        <w:t>консултантских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едукативних</w:t>
      </w:r>
      <w:proofErr w:type="spellEnd"/>
      <w:r>
        <w:rPr>
          <w:spacing w:val="-8"/>
        </w:rPr>
        <w:t xml:space="preserve"> </w:t>
      </w:r>
      <w:proofErr w:type="spellStart"/>
      <w:r>
        <w:t>састанака</w:t>
      </w:r>
      <w:proofErr w:type="spellEnd"/>
      <w:r>
        <w:t>.</w:t>
      </w:r>
      <w:proofErr w:type="gramEnd"/>
    </w:p>
    <w:p w:rsidR="007635BF" w:rsidRDefault="007635BF">
      <w:pPr>
        <w:rPr>
          <w:lang w:val="sr-Cyrl-RS"/>
        </w:rPr>
      </w:pPr>
    </w:p>
    <w:p w:rsidR="00EB1387" w:rsidRDefault="00EB1387">
      <w:pPr>
        <w:rPr>
          <w:lang w:val="sr-Cyrl-RS"/>
        </w:rPr>
      </w:pPr>
    </w:p>
    <w:p w:rsidR="00EB1387" w:rsidRDefault="00EB1387">
      <w:pPr>
        <w:rPr>
          <w:lang w:val="sr-Cyrl-RS"/>
        </w:rPr>
      </w:pPr>
    </w:p>
    <w:p w:rsidR="00FF53D6" w:rsidRDefault="00FF53D6">
      <w:pPr>
        <w:rPr>
          <w:lang w:val="sr-Cyrl-RS"/>
        </w:rPr>
      </w:pPr>
    </w:p>
    <w:p w:rsidR="00FF53D6" w:rsidRDefault="00FF53D6">
      <w:pPr>
        <w:rPr>
          <w:lang w:val="sr-Cyrl-RS"/>
        </w:rPr>
      </w:pPr>
    </w:p>
    <w:p w:rsidR="00EB1387" w:rsidRPr="003F5D74" w:rsidRDefault="00FF53D6">
      <w:pPr>
        <w:rPr>
          <w:i/>
          <w:sz w:val="28"/>
          <w:szCs w:val="28"/>
          <w:lang w:val="sr-Cyrl-RS"/>
        </w:rPr>
      </w:pPr>
      <w:r w:rsidRPr="003F5D74">
        <w:rPr>
          <w:i/>
          <w:sz w:val="28"/>
          <w:szCs w:val="28"/>
          <w:lang w:val="sr-Cyrl-RS"/>
        </w:rPr>
        <w:t xml:space="preserve">       На основу класификације система према индексу ризика и према процениревизор дана н</w:t>
      </w:r>
      <w:r w:rsidR="00BB30D5">
        <w:rPr>
          <w:i/>
          <w:sz w:val="28"/>
          <w:szCs w:val="28"/>
          <w:lang w:val="sr-Cyrl-RS"/>
        </w:rPr>
        <w:t>а годишњем нивоу, планирано је 2(две) ревизије</w:t>
      </w:r>
      <w:r w:rsidRPr="003F5D74">
        <w:rPr>
          <w:i/>
          <w:sz w:val="28"/>
          <w:szCs w:val="28"/>
          <w:lang w:val="sr-Cyrl-RS"/>
        </w:rPr>
        <w:t xml:space="preserve"> за 2023 годину.</w:t>
      </w:r>
    </w:p>
    <w:p w:rsidR="00FF53D6" w:rsidRPr="003F5D74" w:rsidRDefault="00FF53D6">
      <w:pPr>
        <w:rPr>
          <w:i/>
          <w:sz w:val="28"/>
          <w:szCs w:val="28"/>
          <w:lang w:val="sr-Cyrl-RS"/>
        </w:rPr>
      </w:pPr>
      <w:r w:rsidRPr="003F5D74">
        <w:rPr>
          <w:i/>
          <w:sz w:val="28"/>
          <w:szCs w:val="28"/>
          <w:lang w:val="sr-Cyrl-RS"/>
        </w:rPr>
        <w:t xml:space="preserve">       Поред планираних ревизија Председник општине Врњачка Бања може у сваком тренутку издати овлашћење  за ванредну ревизију: процеса, организационе целине или функције и тада је предметна ревизијас приоритетна у односу на Годишњи план интерне ревизије.</w:t>
      </w: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  <w:r w:rsidRPr="003F5D74">
        <w:rPr>
          <w:i/>
          <w:sz w:val="28"/>
          <w:szCs w:val="28"/>
          <w:lang w:val="sr-Cyrl-RS"/>
        </w:rPr>
        <w:t xml:space="preserve">         Стучно усавршавање интерног ревизора у 2023 години односи се на присуство обавезној обуци за интерног ревизора у трајању од 7 радних дана, полагање стручног испита за интерног ревизора као и присуство на семинарима који се односе на промене важећих закона на системе у којима се врши ревизија.</w:t>
      </w: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3F5D74" w:rsidRDefault="003F5D74">
      <w:pPr>
        <w:rPr>
          <w:i/>
          <w:sz w:val="28"/>
          <w:szCs w:val="28"/>
          <w:lang w:val="sr-Cyrl-RS"/>
        </w:rPr>
      </w:pPr>
      <w:r>
        <w:rPr>
          <w:i/>
          <w:sz w:val="28"/>
          <w:szCs w:val="28"/>
          <w:lang w:val="sr-Cyrl-RS"/>
        </w:rPr>
        <w:t xml:space="preserve">        </w:t>
      </w:r>
      <w:r w:rsidR="00FF53D6" w:rsidRPr="003F5D74">
        <w:rPr>
          <w:i/>
          <w:sz w:val="28"/>
          <w:szCs w:val="28"/>
          <w:lang w:val="sr-Cyrl-RS"/>
        </w:rPr>
        <w:t xml:space="preserve">  </w:t>
      </w:r>
      <w:r w:rsidR="00955C87" w:rsidRPr="003F5D74">
        <w:rPr>
          <w:i/>
          <w:sz w:val="28"/>
          <w:szCs w:val="28"/>
          <w:lang w:val="sr-Cyrl-RS"/>
        </w:rPr>
        <w:t xml:space="preserve">Предложила                                                         </w:t>
      </w:r>
      <w:r>
        <w:rPr>
          <w:i/>
          <w:sz w:val="28"/>
          <w:szCs w:val="28"/>
          <w:lang w:val="sr-Cyrl-RS"/>
        </w:rPr>
        <w:t xml:space="preserve">              </w:t>
      </w:r>
      <w:r w:rsidR="00955C87" w:rsidRPr="003F5D74">
        <w:rPr>
          <w:i/>
          <w:sz w:val="28"/>
          <w:szCs w:val="28"/>
          <w:lang w:val="sr-Cyrl-RS"/>
        </w:rPr>
        <w:t xml:space="preserve">  Одобрио</w:t>
      </w:r>
    </w:p>
    <w:p w:rsidR="00955C87" w:rsidRPr="003F5D74" w:rsidRDefault="00955C87">
      <w:pPr>
        <w:rPr>
          <w:i/>
          <w:sz w:val="28"/>
          <w:szCs w:val="28"/>
          <w:lang w:val="sr-Cyrl-RS"/>
        </w:rPr>
      </w:pPr>
    </w:p>
    <w:p w:rsidR="00955C87" w:rsidRPr="003F5D74" w:rsidRDefault="00955C87">
      <w:pPr>
        <w:rPr>
          <w:i/>
          <w:sz w:val="28"/>
          <w:szCs w:val="28"/>
          <w:lang w:val="sr-Cyrl-RS"/>
        </w:rPr>
      </w:pPr>
      <w:r w:rsidRPr="003F5D74">
        <w:rPr>
          <w:i/>
          <w:sz w:val="28"/>
          <w:szCs w:val="28"/>
          <w:lang w:val="sr-Cyrl-RS"/>
        </w:rPr>
        <w:t xml:space="preserve">       </w:t>
      </w:r>
      <w:r w:rsidR="003F5D74">
        <w:rPr>
          <w:i/>
          <w:sz w:val="28"/>
          <w:szCs w:val="28"/>
          <w:lang w:val="sr-Cyrl-RS"/>
        </w:rPr>
        <w:t xml:space="preserve">    __________</w:t>
      </w:r>
      <w:r w:rsidR="002E2A7F">
        <w:rPr>
          <w:i/>
          <w:sz w:val="28"/>
          <w:szCs w:val="28"/>
          <w:lang w:val="sr-Cyrl-RS"/>
        </w:rPr>
        <w:t>_</w:t>
      </w:r>
      <w:r w:rsidR="003F5D74">
        <w:rPr>
          <w:i/>
          <w:sz w:val="28"/>
          <w:szCs w:val="28"/>
          <w:lang w:val="sr-Cyrl-RS"/>
        </w:rPr>
        <w:t xml:space="preserve">                                                                     _____________</w:t>
      </w:r>
      <w:r w:rsidRPr="003F5D74">
        <w:rPr>
          <w:i/>
          <w:sz w:val="28"/>
          <w:szCs w:val="28"/>
          <w:lang w:val="sr-Cyrl-RS"/>
        </w:rPr>
        <w:t xml:space="preserve">                                                                 </w:t>
      </w:r>
      <w:r w:rsidR="003F5D74">
        <w:rPr>
          <w:i/>
          <w:sz w:val="28"/>
          <w:szCs w:val="28"/>
          <w:lang w:val="sr-Cyrl-RS"/>
        </w:rPr>
        <w:t xml:space="preserve">                                </w:t>
      </w:r>
    </w:p>
    <w:p w:rsidR="00955C87" w:rsidRPr="003F5D74" w:rsidRDefault="00955C87">
      <w:pPr>
        <w:rPr>
          <w:i/>
          <w:sz w:val="28"/>
          <w:szCs w:val="28"/>
          <w:lang w:val="sr-Cyrl-RS"/>
        </w:rPr>
      </w:pPr>
      <w:r w:rsidRPr="003F5D74">
        <w:rPr>
          <w:i/>
          <w:sz w:val="28"/>
          <w:szCs w:val="28"/>
          <w:lang w:val="sr-Cyrl-RS"/>
        </w:rPr>
        <w:t xml:space="preserve">          Гордана Узуновић                                              </w:t>
      </w:r>
      <w:r w:rsidR="003F5D74">
        <w:rPr>
          <w:i/>
          <w:sz w:val="28"/>
          <w:szCs w:val="28"/>
          <w:lang w:val="sr-Cyrl-RS"/>
        </w:rPr>
        <w:t xml:space="preserve">       </w:t>
      </w:r>
      <w:r w:rsidRPr="003F5D74">
        <w:rPr>
          <w:i/>
          <w:sz w:val="28"/>
          <w:szCs w:val="28"/>
          <w:lang w:val="sr-Cyrl-RS"/>
        </w:rPr>
        <w:t xml:space="preserve">     Бобан Ђуровић</w:t>
      </w:r>
    </w:p>
    <w:p w:rsidR="00FF53D6" w:rsidRPr="003F5D74" w:rsidRDefault="00FF53D6">
      <w:pPr>
        <w:rPr>
          <w:i/>
          <w:sz w:val="28"/>
          <w:szCs w:val="28"/>
          <w:lang w:val="sr-Cyrl-RS"/>
        </w:rPr>
      </w:pPr>
    </w:p>
    <w:p w:rsidR="00FF53D6" w:rsidRPr="00EB1387" w:rsidRDefault="00FF53D6">
      <w:pPr>
        <w:rPr>
          <w:lang w:val="sr-Cyrl-RS"/>
        </w:rPr>
        <w:sectPr w:rsidR="00FF53D6" w:rsidRPr="00EB1387">
          <w:pgSz w:w="12240" w:h="15840"/>
          <w:pgMar w:top="980" w:right="820" w:bottom="280" w:left="580" w:header="714" w:footer="0" w:gutter="0"/>
          <w:cols w:space="720"/>
        </w:sectPr>
      </w:pPr>
    </w:p>
    <w:p w:rsidR="007635BF" w:rsidRDefault="007635BF">
      <w:pPr>
        <w:pStyle w:val="BodyText"/>
        <w:spacing w:before="2"/>
        <w:rPr>
          <w:sz w:val="2"/>
        </w:rPr>
      </w:pPr>
    </w:p>
    <w:p w:rsidR="007635BF" w:rsidRDefault="004745D7">
      <w:pPr>
        <w:pStyle w:val="BodyText"/>
        <w:spacing w:line="86" w:lineRule="exact"/>
        <w:ind w:left="101" w:right="-15"/>
        <w:rPr>
          <w:i w:val="0"/>
          <w:sz w:val="8"/>
        </w:rPr>
      </w:pPr>
      <w:r>
        <w:rPr>
          <w:i w:val="0"/>
          <w:position w:val="-1"/>
          <w:sz w:val="8"/>
        </w:rPr>
      </w:r>
      <w:r>
        <w:rPr>
          <w:i w:val="0"/>
          <w:position w:val="-1"/>
          <w:sz w:val="8"/>
        </w:rPr>
        <w:pict>
          <v:group id="_x0000_s1026" style="width:534.5pt;height:4.35pt;mso-position-horizontal-relative:char;mso-position-vertical-relative:line" coordsize="10690,87">
            <v:shape id="_x0000_s1027" style="position:absolute;width:10690;height:87" coordsize="10690,87" o:spt="100" adj="0,,0" path="m10690,29l,29,,86r10690,l10690,29xm10690,l,,,14r10690,l10690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7635BF">
      <w:pgSz w:w="12240" w:h="15840"/>
      <w:pgMar w:top="980" w:right="820" w:bottom="280" w:left="58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D7" w:rsidRDefault="004745D7">
      <w:r>
        <w:separator/>
      </w:r>
    </w:p>
  </w:endnote>
  <w:endnote w:type="continuationSeparator" w:id="0">
    <w:p w:rsidR="004745D7" w:rsidRDefault="0047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D7" w:rsidRDefault="004745D7">
      <w:r>
        <w:separator/>
      </w:r>
    </w:p>
  </w:footnote>
  <w:footnote w:type="continuationSeparator" w:id="0">
    <w:p w:rsidR="004745D7" w:rsidRDefault="0047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BF" w:rsidRDefault="004745D7">
    <w:pPr>
      <w:pStyle w:val="BodyText"/>
      <w:spacing w:line="14" w:lineRule="auto"/>
      <w:rPr>
        <w:i w:val="0"/>
        <w:sz w:val="20"/>
      </w:rPr>
    </w:pPr>
    <w:r>
      <w:pict>
        <v:shape id="_x0000_s2050" style="position:absolute;margin-left:34.1pt;margin-top:50.4pt;width:534.5pt;height:4.35pt;z-index:-15810048;mso-position-horizontal-relative:page;mso-position-vertical-relative:page" coordorigin="682,1008" coordsize="10690,87" o:spt="100" adj="0,,0" path="m11371,1037r-10689,l682,1094r10689,l11371,1037xm11371,1008r-10689,l682,1022r10689,l11371,1008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pt;margin-top:34.7pt;width:400.9pt;height:15.45pt;z-index:-15809536;mso-position-horizontal-relative:page;mso-position-vertical-relative:page" filled="f" stroked="f">
          <v:textbox inset="0,0,0,0">
            <w:txbxContent>
              <w:p w:rsidR="007635BF" w:rsidRDefault="007635BF" w:rsidP="002E2A7F">
                <w:pPr>
                  <w:spacing w:before="16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7B55"/>
    <w:multiLevelType w:val="hybridMultilevel"/>
    <w:tmpl w:val="B8A8B51C"/>
    <w:lvl w:ilvl="0" w:tplc="7A2A0A0A">
      <w:start w:val="1"/>
      <w:numFmt w:val="decimal"/>
      <w:lvlText w:val="%1."/>
      <w:lvlJc w:val="left"/>
      <w:pPr>
        <w:ind w:left="850" w:hanging="360"/>
        <w:jc w:val="left"/>
      </w:pPr>
      <w:rPr>
        <w:rFonts w:hint="default"/>
        <w:i/>
        <w:iCs/>
        <w:spacing w:val="-1"/>
        <w:w w:val="99"/>
        <w:lang w:eastAsia="en-US" w:bidi="ar-SA"/>
      </w:rPr>
    </w:lvl>
    <w:lvl w:ilvl="1" w:tplc="712038F4">
      <w:start w:val="1"/>
      <w:numFmt w:val="decimal"/>
      <w:lvlText w:val="%2."/>
      <w:lvlJc w:val="left"/>
      <w:pPr>
        <w:ind w:left="504" w:hanging="308"/>
        <w:jc w:val="right"/>
      </w:pPr>
      <w:rPr>
        <w:rFonts w:ascii="Arial" w:eastAsia="Arial" w:hAnsi="Arial" w:cs="Arial" w:hint="default"/>
        <w:i/>
        <w:iCs/>
        <w:spacing w:val="-1"/>
        <w:w w:val="99"/>
        <w:sz w:val="28"/>
        <w:szCs w:val="28"/>
        <w:lang w:eastAsia="en-US" w:bidi="ar-SA"/>
      </w:rPr>
    </w:lvl>
    <w:lvl w:ilvl="2" w:tplc="492CAB96">
      <w:numFmt w:val="bullet"/>
      <w:lvlText w:val="-"/>
      <w:lvlJc w:val="left"/>
      <w:pPr>
        <w:ind w:left="1570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eastAsia="en-US" w:bidi="ar-SA"/>
      </w:rPr>
    </w:lvl>
    <w:lvl w:ilvl="3" w:tplc="12103C5C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4" w:tplc="28B63C60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5" w:tplc="7C2C4476">
      <w:numFmt w:val="bullet"/>
      <w:lvlText w:val="•"/>
      <w:lvlJc w:val="left"/>
      <w:pPr>
        <w:ind w:left="4373" w:hanging="360"/>
      </w:pPr>
      <w:rPr>
        <w:rFonts w:hint="default"/>
        <w:lang w:eastAsia="en-US" w:bidi="ar-SA"/>
      </w:rPr>
    </w:lvl>
    <w:lvl w:ilvl="6" w:tplc="EE7C90B0">
      <w:numFmt w:val="bullet"/>
      <w:lvlText w:val="•"/>
      <w:lvlJc w:val="left"/>
      <w:pPr>
        <w:ind w:left="5666" w:hanging="360"/>
      </w:pPr>
      <w:rPr>
        <w:rFonts w:hint="default"/>
        <w:lang w:eastAsia="en-US" w:bidi="ar-SA"/>
      </w:rPr>
    </w:lvl>
    <w:lvl w:ilvl="7" w:tplc="42644D36">
      <w:numFmt w:val="bullet"/>
      <w:lvlText w:val="•"/>
      <w:lvlJc w:val="left"/>
      <w:pPr>
        <w:ind w:left="6960" w:hanging="360"/>
      </w:pPr>
      <w:rPr>
        <w:rFonts w:hint="default"/>
        <w:lang w:eastAsia="en-US" w:bidi="ar-SA"/>
      </w:rPr>
    </w:lvl>
    <w:lvl w:ilvl="8" w:tplc="776A82DE">
      <w:numFmt w:val="bullet"/>
      <w:lvlText w:val="•"/>
      <w:lvlJc w:val="left"/>
      <w:pPr>
        <w:ind w:left="8253" w:hanging="360"/>
      </w:pPr>
      <w:rPr>
        <w:rFonts w:hint="default"/>
        <w:lang w:eastAsia="en-US" w:bidi="ar-SA"/>
      </w:rPr>
    </w:lvl>
  </w:abstractNum>
  <w:abstractNum w:abstractNumId="1">
    <w:nsid w:val="7DB26E33"/>
    <w:multiLevelType w:val="hybridMultilevel"/>
    <w:tmpl w:val="E97E2E60"/>
    <w:lvl w:ilvl="0" w:tplc="9AE4AACC">
      <w:start w:val="1"/>
      <w:numFmt w:val="decimal"/>
      <w:lvlText w:val="%1."/>
      <w:lvlJc w:val="left"/>
      <w:pPr>
        <w:ind w:left="130" w:hanging="313"/>
        <w:jc w:val="right"/>
      </w:pPr>
      <w:rPr>
        <w:rFonts w:ascii="Arial" w:eastAsia="Arial" w:hAnsi="Arial" w:cs="Arial" w:hint="default"/>
        <w:i/>
        <w:iCs/>
        <w:spacing w:val="-1"/>
        <w:w w:val="99"/>
        <w:sz w:val="28"/>
        <w:szCs w:val="28"/>
        <w:lang w:eastAsia="en-US" w:bidi="ar-SA"/>
      </w:rPr>
    </w:lvl>
    <w:lvl w:ilvl="1" w:tplc="E1A4D386">
      <w:numFmt w:val="bullet"/>
      <w:lvlText w:val="•"/>
      <w:lvlJc w:val="left"/>
      <w:pPr>
        <w:ind w:left="4900" w:hanging="313"/>
      </w:pPr>
      <w:rPr>
        <w:rFonts w:hint="default"/>
        <w:lang w:eastAsia="en-US" w:bidi="ar-SA"/>
      </w:rPr>
    </w:lvl>
    <w:lvl w:ilvl="2" w:tplc="40148F30">
      <w:numFmt w:val="bullet"/>
      <w:lvlText w:val="•"/>
      <w:lvlJc w:val="left"/>
      <w:pPr>
        <w:ind w:left="5560" w:hanging="313"/>
      </w:pPr>
      <w:rPr>
        <w:rFonts w:hint="default"/>
        <w:lang w:eastAsia="en-US" w:bidi="ar-SA"/>
      </w:rPr>
    </w:lvl>
    <w:lvl w:ilvl="3" w:tplc="8918F5B4">
      <w:numFmt w:val="bullet"/>
      <w:lvlText w:val="•"/>
      <w:lvlJc w:val="left"/>
      <w:pPr>
        <w:ind w:left="6220" w:hanging="313"/>
      </w:pPr>
      <w:rPr>
        <w:rFonts w:hint="default"/>
        <w:lang w:eastAsia="en-US" w:bidi="ar-SA"/>
      </w:rPr>
    </w:lvl>
    <w:lvl w:ilvl="4" w:tplc="A0183A26">
      <w:numFmt w:val="bullet"/>
      <w:lvlText w:val="•"/>
      <w:lvlJc w:val="left"/>
      <w:pPr>
        <w:ind w:left="6880" w:hanging="313"/>
      </w:pPr>
      <w:rPr>
        <w:rFonts w:hint="default"/>
        <w:lang w:eastAsia="en-US" w:bidi="ar-SA"/>
      </w:rPr>
    </w:lvl>
    <w:lvl w:ilvl="5" w:tplc="4C68C4B6">
      <w:numFmt w:val="bullet"/>
      <w:lvlText w:val="•"/>
      <w:lvlJc w:val="left"/>
      <w:pPr>
        <w:ind w:left="7540" w:hanging="313"/>
      </w:pPr>
      <w:rPr>
        <w:rFonts w:hint="default"/>
        <w:lang w:eastAsia="en-US" w:bidi="ar-SA"/>
      </w:rPr>
    </w:lvl>
    <w:lvl w:ilvl="6" w:tplc="079A04AC">
      <w:numFmt w:val="bullet"/>
      <w:lvlText w:val="•"/>
      <w:lvlJc w:val="left"/>
      <w:pPr>
        <w:ind w:left="8200" w:hanging="313"/>
      </w:pPr>
      <w:rPr>
        <w:rFonts w:hint="default"/>
        <w:lang w:eastAsia="en-US" w:bidi="ar-SA"/>
      </w:rPr>
    </w:lvl>
    <w:lvl w:ilvl="7" w:tplc="7CC62186">
      <w:numFmt w:val="bullet"/>
      <w:lvlText w:val="•"/>
      <w:lvlJc w:val="left"/>
      <w:pPr>
        <w:ind w:left="8860" w:hanging="313"/>
      </w:pPr>
      <w:rPr>
        <w:rFonts w:hint="default"/>
        <w:lang w:eastAsia="en-US" w:bidi="ar-SA"/>
      </w:rPr>
    </w:lvl>
    <w:lvl w:ilvl="8" w:tplc="70328B44">
      <w:numFmt w:val="bullet"/>
      <w:lvlText w:val="•"/>
      <w:lvlJc w:val="left"/>
      <w:pPr>
        <w:ind w:left="9520" w:hanging="31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5BF"/>
    <w:rsid w:val="00066443"/>
    <w:rsid w:val="002E2A7F"/>
    <w:rsid w:val="003C4309"/>
    <w:rsid w:val="003F5D74"/>
    <w:rsid w:val="004745D7"/>
    <w:rsid w:val="005A26BB"/>
    <w:rsid w:val="007635BF"/>
    <w:rsid w:val="00922DA6"/>
    <w:rsid w:val="009345CC"/>
    <w:rsid w:val="00955C87"/>
    <w:rsid w:val="009D072B"/>
    <w:rsid w:val="00A46DCD"/>
    <w:rsid w:val="00B66605"/>
    <w:rsid w:val="00BB30D5"/>
    <w:rsid w:val="00C53A8A"/>
    <w:rsid w:val="00D26DA5"/>
    <w:rsid w:val="00EB1387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65" w:right="1020"/>
      <w:jc w:val="center"/>
      <w:outlineLvl w:val="0"/>
    </w:pPr>
    <w:rPr>
      <w:rFonts w:ascii="Cambria" w:eastAsia="Cambria" w:hAnsi="Cambria" w:cs="Cambria"/>
      <w:i/>
      <w:i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9"/>
      <w:ind w:left="85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1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1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8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65" w:right="1020"/>
      <w:jc w:val="center"/>
      <w:outlineLvl w:val="0"/>
    </w:pPr>
    <w:rPr>
      <w:rFonts w:ascii="Cambria" w:eastAsia="Cambria" w:hAnsi="Cambria" w:cs="Cambria"/>
      <w:i/>
      <w:i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9"/>
      <w:ind w:left="85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1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1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9F41-8470-4D3D-A766-DD8CE336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Gordana Uzunovic</cp:lastModifiedBy>
  <cp:revision>9</cp:revision>
  <cp:lastPrinted>2022-11-23T08:14:00Z</cp:lastPrinted>
  <dcterms:created xsi:type="dcterms:W3CDTF">2022-11-18T12:29:00Z</dcterms:created>
  <dcterms:modified xsi:type="dcterms:W3CDTF">2022-12-05T06:41:00Z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2019-04-18T00:00:00Z</vt:filetime>
  </property>
</Properties>
</file>