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1" w:rsidRPr="00FD5E9B" w:rsidRDefault="000F7FC1"/>
    <w:p w:rsidR="00EB7A44" w:rsidRPr="00CA24B2" w:rsidRDefault="00EB7A44">
      <w:pPr>
        <w:rPr>
          <w:rFonts w:ascii="Times New Roman" w:hAnsi="Times New Roman" w:cs="Times New Roman"/>
          <w:sz w:val="28"/>
          <w:szCs w:val="28"/>
        </w:rPr>
      </w:pPr>
    </w:p>
    <w:p w:rsidR="00EB7A44" w:rsidRPr="00CA24B2" w:rsidRDefault="00CA24B2" w:rsidP="00CA2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СМЕРНИЦЕ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ПОДНОСИОЦЕ ПРЕДЛОГА ПРОЈЕКАТА ПО ЈАВНОМ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КОНКУРУСУ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ФИНАНСИРАЊЕ ПРОЈЕКАТА УДРУЖЕЊА И ДРУГИХ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ОРГАНИЗАЦИЈА ЦИВИЛНОГ ДРУШТВА </w:t>
      </w:r>
    </w:p>
    <w:p w:rsidR="00EB7A44" w:rsidRDefault="00EB7A44"/>
    <w:p w:rsidR="00FD5E9B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4"/>
          <w:szCs w:val="24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ЦИЉ ЈАВНОГ КОНКУРСА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FD5E9B">
        <w:rPr>
          <w:rFonts w:ascii="Times New Roman" w:eastAsia="Times New Roman" w:hAnsi="Times New Roman" w:cs="Times New Roman"/>
          <w:sz w:val="28"/>
          <w:szCs w:val="28"/>
        </w:rPr>
        <w:t>Учешће организација цивилног друштва у сагледавању проблема, давању предлога за унапређење и предузимање активности на унапрњеђењеу стања у наведеним областима јавног живота.</w:t>
      </w:r>
    </w:p>
    <w:p w:rsidR="00FD5E9B" w:rsidRDefault="00FD5E9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8E6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Укупна средства за пројекте по овом конкурсу у износу од </w:t>
      </w:r>
      <w:r w:rsidR="004F66BC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860448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E7E65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милиона) динара обезбеђена су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Одлуком о буџету општине Врњачка Бања  за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. Годину („Службени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лист општине Врњачка Бања“ бр. </w:t>
      </w:r>
      <w:r w:rsidR="00FD5E9B">
        <w:rPr>
          <w:rFonts w:ascii="Times New Roman" w:eastAsia="Calibri" w:hAnsi="Times New Roman" w:cs="Times New Roman"/>
          <w:sz w:val="28"/>
          <w:szCs w:val="28"/>
        </w:rPr>
        <w:t>47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/</w:t>
      </w:r>
      <w:r w:rsidR="00FD5E9B">
        <w:rPr>
          <w:rFonts w:ascii="Times New Roman" w:eastAsia="Calibri" w:hAnsi="Times New Roman" w:cs="Times New Roman"/>
          <w:sz w:val="28"/>
          <w:szCs w:val="28"/>
        </w:rPr>
        <w:t>2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)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разделу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.глава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5.01.09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Удружења и савези, програм 0602 локална самоуправа,програмска активност 0602-0001 функционисање локалне самоуправе , конто 4819 дотације осталим непрофитним институцијама, за доделу удружењима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2. УСЛОВИ УЧЕШЋА</w:t>
      </w:r>
    </w:p>
    <w:p w:rsidR="00860448" w:rsidRPr="00CA24B2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Право учешћа на Конкурсу имају удружења и друге организације цивилног друштва,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>уписане у Регистар Агенције за привредне регистре, којe делују на територији Републике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 xml:space="preserve">Србије, а чији се циљеви, према статутарним одредбама, остварују у области </w:t>
      </w:r>
      <w:r w:rsidR="00B93744">
        <w:rPr>
          <w:rFonts w:ascii="Times New Roman" w:eastAsia="Times New Roman" w:hAnsi="Times New Roman" w:cs="Times New Roman"/>
          <w:sz w:val="28"/>
          <w:szCs w:val="28"/>
        </w:rPr>
        <w:t>за које је расписан конкурс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Додатни услови за учешће на Конкурсу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спровођење активности за реализацију пројеката је територија 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по наведеном Конкурсу предлажу се  пројекти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којима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се све фазе пројекта (укључујући и достављање коначног извештаја) заврш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авају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години;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једна организација може предложити један пројекат;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58E3" w:rsidRPr="00EB58E3" w:rsidRDefault="007657EB" w:rsidP="00EB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3. ТЕМАТСКЕ ОБЛАСТИ У КОЈИМА ЈЕ ПЛАНИРАНА ФИНАНСИЈСКА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ПОДРШКА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По овом конкурсу средства се опредељују на следећи начин</w:t>
      </w:r>
      <w:r w:rsidR="00EB58E3">
        <w:rPr>
          <w:rFonts w:ascii="Times New Roman" w:hAnsi="Times New Roman"/>
          <w:sz w:val="28"/>
          <w:szCs w:val="28"/>
          <w:lang w:val="ru-RU"/>
        </w:rPr>
        <w:t>по тематским областима</w:t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:</w:t>
      </w:r>
    </w:p>
    <w:p w:rsidR="00EB58E3" w:rsidRPr="00EB58E3" w:rsidRDefault="00EB58E3" w:rsidP="00EB58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4F66BC">
        <w:rPr>
          <w:rFonts w:ascii="Times New Roman" w:hAnsi="Times New Roman"/>
          <w:sz w:val="28"/>
          <w:szCs w:val="28"/>
          <w:lang w:val="ru-RU"/>
        </w:rPr>
        <w:t>5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.</w:t>
      </w:r>
      <w:r w:rsidR="006A00D9">
        <w:rPr>
          <w:rFonts w:ascii="Times New Roman" w:hAnsi="Times New Roman"/>
          <w:b/>
          <w:sz w:val="28"/>
          <w:szCs w:val="28"/>
          <w:lang w:val="ru-RU"/>
        </w:rPr>
        <w:t>0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00.000,00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динара динара за суфинансирање програма рада и специфичних активности предвиђених кроз реализацију пројеката из области 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 xml:space="preserve">- Социјална заштита, </w:t>
      </w:r>
      <w:r w:rsidR="006A00D9">
        <w:rPr>
          <w:rFonts w:ascii="Times New Roman" w:hAnsi="Times New Roman"/>
          <w:sz w:val="28"/>
          <w:szCs w:val="28"/>
          <w:lang w:val="ru-RU"/>
        </w:rPr>
        <w:t>заштита  и промовисдање људских и мањинских права</w:t>
      </w:r>
      <w:r w:rsidRPr="00EB58E3">
        <w:rPr>
          <w:rFonts w:ascii="Times New Roman" w:hAnsi="Times New Roman"/>
          <w:sz w:val="28"/>
          <w:szCs w:val="28"/>
          <w:lang w:val="ru-RU"/>
        </w:rPr>
        <w:t>;</w:t>
      </w:r>
    </w:p>
    <w:p w:rsid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и други хуманитарни програми</w:t>
      </w:r>
    </w:p>
    <w:p w:rsidR="00395F6A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4. ПРОЦЕДУРЕ СПРОВОЂЕЊА КОНКУРСА</w:t>
      </w:r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Предаја пријава и крајњи рок за предају пријава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Образац Пријаве за финансирање пројекта и образац буџета пројекта преузимају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са интернет странице </w:t>
      </w:r>
      <w:r w:rsidR="00860448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(www.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vrnjackabanja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.gov.rs), портала е-Управе Републике Србије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(www.euprava.gov.rs).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Попуњен образац Пријаве (потписан од стране овлашћеног лица и образац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са комплетним прилозима дефинисаним у конкурсу достављају се у затвореној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коверти поштом на адресу назначену у предметном конкурсу или се предају лично,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писарници републичких органа управе.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другу адресу неће се узети у разматрање.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Пријаве се предају најкасније до 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66BC">
        <w:rPr>
          <w:rFonts w:ascii="Times New Roman" w:eastAsia="Times New Roman" w:hAnsi="Times New Roman" w:cs="Times New Roman"/>
          <w:sz w:val="28"/>
          <w:szCs w:val="28"/>
          <w:lang/>
        </w:rPr>
        <w:t>6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6BC">
        <w:rPr>
          <w:rFonts w:ascii="Times New Roman" w:eastAsia="Times New Roman" w:hAnsi="Times New Roman" w:cs="Times New Roman"/>
          <w:sz w:val="28"/>
          <w:szCs w:val="28"/>
          <w:lang/>
        </w:rPr>
        <w:t>октобра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Благовременом доставом сматра се препоручена пошиљка предата у пошти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најкасније до датума наведеног у конкурсу</w:t>
      </w:r>
      <w:proofErr w:type="gramStart"/>
      <w:r w:rsidR="00870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предата лично, до назначеног датума, у писарници 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Општинске 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управе на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адреси која је назначена у предметном конкурсу.</w:t>
      </w:r>
    </w:p>
    <w:p w:rsidR="00395F6A" w:rsidRDefault="007657EB" w:rsidP="00103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Потребна документација која се подноси приликом конкурисања</w:t>
      </w:r>
    </w:p>
    <w:p w:rsidR="0010383D" w:rsidRPr="0010383D" w:rsidRDefault="007657EB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Пријава на Конкурс </w:t>
      </w:r>
    </w:p>
    <w:p w:rsidR="0010383D" w:rsidRPr="0010383D" w:rsidRDefault="00C159DA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опуњен обра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зац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предлога програма 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опуњена логичка матрица</w:t>
      </w:r>
      <w:r w:rsidR="007657EB" w:rsidRPr="00C15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Попуњен образац буџета програма </w:t>
      </w:r>
    </w:p>
    <w:p w:rsidR="00C159DA" w:rsidRP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Попуњен образац наративног буџета</w:t>
      </w:r>
    </w:p>
    <w:p w:rsidR="00C159DA" w:rsidRDefault="00C159DA" w:rsidP="00C159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159DA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редлога програма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садржи: опште податке о подносиоцу предлога про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; 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заступнику организације; податке о програмском опредељењу организације; 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капацитету организације за управљање и реализацију пројеката; податке о претходном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искуству организације у области социјалног становања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 опште податке о пројекту.</w:t>
      </w:r>
    </w:p>
    <w:p w:rsidR="00A33062" w:rsidRDefault="00C159DA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Логичка матрица приказује основне карактеристике програма </w:t>
      </w:r>
      <w:r w:rsidR="00A33062">
        <w:rPr>
          <w:rFonts w:ascii="Times New Roman" w:eastAsia="Times New Roman" w:hAnsi="Times New Roman" w:cs="Times New Roman"/>
          <w:sz w:val="28"/>
          <w:szCs w:val="28"/>
        </w:rPr>
        <w:t>и дефинише специфичне пројектне идеје. Служи као алат за праћење и евалуацију програма.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буџета пројекта садржи: финансијски план; расподелу обезбеђења потребних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расхода; податке о потребним финансијским средствима за реализацију предложеног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пројекта и писани (наративни) опис буџета пројекта.</w:t>
      </w:r>
    </w:p>
    <w:p w:rsidR="00870A41" w:rsidRPr="0010383D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 xml:space="preserve">Уз пријаву се обавезно доставља 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следећа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пратећу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документација:</w:t>
      </w:r>
    </w:p>
    <w:p w:rsidR="00870A41" w:rsidRPr="00870A41" w:rsidRDefault="00870A41" w:rsidP="0010383D">
      <w:pPr>
        <w:spacing w:before="100" w:beforeAutospacing="1" w:after="100" w:afterAutospacing="1" w:line="240" w:lineRule="auto"/>
        <w:ind w:left="-11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hAnsi="Times New Roman"/>
          <w:sz w:val="28"/>
          <w:szCs w:val="28"/>
          <w:lang w:val="ru-RU"/>
        </w:rPr>
        <w:t>1</w:t>
      </w:r>
      <w:r w:rsidR="0010383D">
        <w:rPr>
          <w:rFonts w:ascii="Times New Roman" w:hAnsi="Times New Roman"/>
          <w:sz w:val="28"/>
          <w:szCs w:val="28"/>
          <w:lang w:val="ru-RU"/>
        </w:rPr>
        <w:t>.</w:t>
      </w:r>
      <w:r w:rsidRPr="00870A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Изјава подносиоца пријаве</w:t>
      </w:r>
    </w:p>
    <w:p w:rsidR="00870A41" w:rsidRPr="0010383D" w:rsidRDefault="0010383D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870A41"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уверење (потврда, извод, решење) да је удружење уписано у регистар надлежног органа;</w:t>
      </w:r>
    </w:p>
    <w:p w:rsidR="00870A41" w:rsidRPr="0010383D" w:rsidRDefault="00870A41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одлуку надлежног органа (управног одбора , скупштине ) о усвај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ању програма или пројекта за 2022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. годину са који</w:t>
      </w:r>
      <w:r w:rsidRPr="00870A41">
        <w:rPr>
          <w:rFonts w:ascii="Times New Roman" w:eastAsia="Calibri" w:hAnsi="Times New Roman" w:cs="Times New Roman"/>
          <w:sz w:val="28"/>
          <w:szCs w:val="28"/>
          <w:lang w:val="sr-Cyrl-CS"/>
        </w:rPr>
        <w:t>м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 конкурише;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доказ о ликвидности удружења односно извештај о завршном рачуну за предходну годину</w:t>
      </w:r>
    </w:p>
    <w:p w:rsidR="00870A41" w:rsidRPr="00FF56D4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уверење Агенције за привредне регистре или друге овлашћене институције да удружењу у року од две године пре објављивања конкурса није изречена правоснажна судска или управна мера забране обављања делатности; (обавезно достављају сва удружења која су регистрована у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години и раније</w:t>
      </w:r>
      <w:r w:rsidRPr="00FF56D4">
        <w:rPr>
          <w:rFonts w:ascii="Times New Roman" w:eastAsia="Calibri" w:hAnsi="Times New Roman" w:cs="Times New Roman"/>
          <w:lang w:val="ru-RU"/>
        </w:rPr>
        <w:t>)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потписане и оверене протоколе о сарадњи са свим евентуалним партнерима на програму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70A41">
        <w:rPr>
          <w:rFonts w:ascii="Times New Roman" w:hAnsi="Times New Roman"/>
          <w:lang w:val="ru-RU"/>
        </w:rPr>
        <w:t xml:space="preserve">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евентуалне препоруке експерата из области на коју се односи програм</w:t>
      </w:r>
      <w:r w:rsidRPr="00870A41"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  <w:r w:rsidRPr="00870A41">
        <w:rPr>
          <w:rFonts w:ascii="Times New Roman" w:eastAsia="Times New Roman" w:hAnsi="Times New Roman" w:cs="Times New Roman"/>
          <w:sz w:val="28"/>
          <w:szCs w:val="28"/>
        </w:rPr>
        <w:t>писма препоруке, сагласности, писма подршке и др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изјаву подносиоца пријаве о одсуству сукоба интереса</w:t>
      </w:r>
    </w:p>
    <w:p w:rsidR="002C08E6" w:rsidRDefault="007657EB" w:rsidP="002C08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Уколико подносилац пријаве не поднесе конкурсом прописану документацију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пријава ће бити одбачена.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пријаве и образац предлога буџета који је достављен у рукопису не сматра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се важећим.</w:t>
      </w:r>
      <w:proofErr w:type="gramEnd"/>
    </w:p>
    <w:p w:rsidR="0061614C" w:rsidRDefault="007657EB" w:rsidP="006161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.Начин достављања документације</w:t>
      </w:r>
    </w:p>
    <w:p w:rsidR="002C08E6" w:rsidRDefault="007657EB" w:rsidP="002C08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Пријаве се подносе у једном штампаном примерку</w:t>
      </w:r>
      <w:r w:rsidR="00395F6A" w:rsidRP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(потписан од стране овлашћеног лица), као и у једном примерку на CD-у у PDF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буџета пројекта обавезно доставити на CD-у у оригиналном Еxcel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Пријаве са прописаном документацијом послати поштом на адресу:</w:t>
      </w:r>
    </w:p>
    <w:p w:rsidR="00395F6A" w:rsidRPr="002C08E6" w:rsidRDefault="002C08E6" w:rsidP="002C08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="007657EB"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>Комисија за спровођење јавног конкурса за финансирање програма од јавног интереса који реализују удружења</w:t>
      </w:r>
      <w:r w:rsidRPr="002C08E6">
        <w:rPr>
          <w:rFonts w:ascii="Times New Roman" w:hAnsi="Times New Roman"/>
          <w:sz w:val="28"/>
          <w:szCs w:val="28"/>
          <w:lang w:val="ru-RU"/>
        </w:rPr>
        <w:t>.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Крушевачка 17, 36210 Врњачка Бања, са напоменом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„НЕ ОТВАРАТИ“: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„Пријава за Конкурс за финансирање програма од јавног интереса која реализују удружења на територији општине Врњачка Бања“.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предати лично (у затвореној коверти) на наведену адресу, у писарници </w:t>
      </w:r>
      <w:r w:rsidR="00395F6A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полеђини коверте обавезно написати пуно име подносиоца пријаве.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др.),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послате на другу адресу неће бити разматране.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Непотпуне и неблаговремене пријаве, као и пријаве које не испуњавају наведене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захтеве неће бити разматране.</w:t>
      </w:r>
      <w:proofErr w:type="gramEnd"/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 ОДАБИР ПРОЈЕКАТА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Комисија коју образује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Председник 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посебним решењем (у даљем тексту: Комисија)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врше преглед поднетих предлога пројеката.</w:t>
      </w:r>
    </w:p>
    <w:p w:rsid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5.1. Критеријуми по којима се врши одабир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у року, који не може бити дужи од 60 дана од дана истека рока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подношење пријава утврђује Листу вредновања и рангирања пријављених пројеката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применом следећих критеријума: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Релевантност и к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валитет пројекта: област-активности реализације пројекта, усклађеност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 резултата предлога пројекта са стратешким документима, дужина трајања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број лица која се укључују у пројекат, могућност развијања пројекта 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његова одрживост, начин вршења мониторинга и евалуације, величина циљне групе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којој је пројекат намењен, квалитет пројектне документације, старост објекта;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Циљеви који се постижу: обим задовољавања јавног интереса, процењени ризици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због којих се предлажу одређене активности, начин информисања и учешће циљних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група у реализацији пројекта, степен унапређења стања у области у којој се пројекат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спроводи, мерљивост индикатора;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Суфинансирање пројекта из других извора: сопствених прихода,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територијалне аутономије или локалне самоуправе, фондова Европске уније,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поклона, донација, легата, кредита, и друго;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Законитост и ефикасност коришћења средстава и одрживост ранијих пројеката: да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 су раније коришћена средства Министарства и ако јесу, да ли су испуњене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уговорне обавезе;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Оправданост буџета пројекта: оправданост предложених буџетских линија у односу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на планиране активности и резултате пројекта и усклађеност са тржишним ценама,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адекватност људских ресурса;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Капацитет организације и претходно искуство организације у области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P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96"/>
        <w:gridCol w:w="2344"/>
        <w:gridCol w:w="2344"/>
      </w:tblGrid>
      <w:tr w:rsidR="0061614C" w:rsidRPr="00A91C7B" w:rsidTr="004C507A">
        <w:trPr>
          <w:trHeight w:val="288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Р.Бр.</w:t>
            </w: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КРИТЕРИЈУМ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ОПИС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Број поена</w:t>
            </w:r>
          </w:p>
        </w:tc>
      </w:tr>
      <w:tr w:rsidR="0061614C" w:rsidRPr="00A91C7B" w:rsidTr="004C507A">
        <w:trPr>
          <w:trHeight w:val="3437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1.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Законитост и ефикасност коришћења средстава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Утврђује се провером да ли су раније коришћена буџетска средства Општине за финансирање активности организације и ако 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1C7B">
              <w:rPr>
                <w:rFonts w:ascii="Times New Roman" w:hAnsi="Times New Roman"/>
              </w:rPr>
              <w:t>јесу</w:t>
            </w:r>
            <w:proofErr w:type="gramEnd"/>
            <w:r w:rsidRPr="00A91C7B">
              <w:rPr>
                <w:rFonts w:ascii="Times New Roman" w:hAnsi="Times New Roman"/>
              </w:rPr>
              <w:t>, да ли су том приликом испуњене уговорне обавезе.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2.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Одрживост ранијих програма и пројеката (Остварени резултати удружења претходних година)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Реализација пројеката у предходном периоду са листом реализованих пројеката на републичком и међународном нивоу.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3.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Капацитет носиоца пројекта, предложене квалификације и референце пројектног тима у односу на предложене циљеве, резултате и активности пројекта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подносилац пријаве и партнери имају довољно техничког знања, професионалних капацитета, стручност и искуство у вођењу и реализацији пројекта укључујући особље, опрему и сл.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4.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Релевантност програма или пројекта за остваривање јавног интереса дефинисаног конкурсом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Усклађеност пројекта/програма са захтевима јавног конкурса односно колико квалитет пројектне идеје доприноси реализацији предмета конкурса, побољшању квалитета живота грађана и целовитом решавању одрећеног питања.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0-20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5.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Носилац пројекта је обезбедио одговарајуће партнерство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Проценат (од тражених средстава ЈЛС) средства која обезбеђују други донатори, партнери, сопствено учешће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0-5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6.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Усклађеност планираних активности с циљевима очекиваним резултатима и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На који начин су активности повезане са резултатима и циљевима пројекта/програма циљним групама и крајњим корисницима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7.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Остваривост планираних резултата и мерљивост показатеља успеха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су планирани резултати реални и оствариви, објективно мерљиви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8.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Развојна, институционална и финансијска одрживост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је пројекат/програм одржив, на који начин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9.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Веза резултата, активности и планираних трошкова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0-20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10.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Видљивост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Промоција, односно публицитет, који се огледа у начину информисања циљне групе и ширњ јавности о програму или пројекту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0-5</w:t>
            </w:r>
          </w:p>
        </w:tc>
      </w:tr>
      <w:tr w:rsidR="0061614C" w:rsidRPr="00A91C7B" w:rsidTr="004C507A">
        <w:trPr>
          <w:trHeight w:val="14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  <w:shd w:val="clear" w:color="auto" w:fill="auto"/>
          </w:tcPr>
          <w:p w:rsidR="0061614C" w:rsidRPr="00A91C7B" w:rsidRDefault="0061614C" w:rsidP="004C507A"/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Максимални- укупни резултат: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100</w:t>
            </w:r>
          </w:p>
        </w:tc>
      </w:tr>
    </w:tbl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4E40DB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Ради потпунијег сагледавања квалитета предлога пројекта Комисија може тражити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појашњења предлога пројекта и/или обавити интервју са подносиоцем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може подносиоцу пријаве предложити корекције предлога пројекта у делу који се односи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средства потребна за реализацију пројекта за оне пројекте који остваре најмање 50% од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укупног броја бодова.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задржава право да приликом разматрања пројеката не прихвати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пројекте организација које су у претходним годинама добили финансијску подршку,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 нису испунили уговорне обавезе или та сарадња није била на задовољавајућем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нивоу.</w:t>
      </w:r>
    </w:p>
    <w:p w:rsidR="00CA24B2" w:rsidRPr="00CA24B2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неће разматрати пријаве подносилаца пројекта у случају да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пропустили да предају предлог пројекта и пратећу документацију у року назначеном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тексту конкурса;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предлог пројекта на погрешном обрасцу;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ручно попуњен образац;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предали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обавезну документацију без потписа од стране лица овлашћеног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заступање удружења или друге организације цивилног друштва;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непотпуну документацију;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и у другим случајевима када нису поступили у складу са условима Конкурса.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зависности од квалитета предложених пројеката и испуњености захтеваних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услова, Министарство задржава право да не додели укупно опредељена средства по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предметном конкурсу.</w:t>
      </w:r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5.2. Начин објављивања Листе вредновања и рангирања пријављених пројеката и право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увида у поднете пријаве и приложену документацију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Листу вредновања и рангирања пријављених пројеката (у даљем тексту: Листа),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року који не може бити дужи од 60 дана од дана истека рока за подношење пријава, утврђује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конкурсна комисија. Листа се објављује на званичној интернет страници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Општине Врњачка </w:t>
      </w:r>
      <w:proofErr w:type="gramStart"/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Бања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 порталу е-Управе Републике Србије (www.euprava.gov.rs), као и на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огласној табли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Учесници конкурса имају право увида у поднете пријаве и приложену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документацију по утврђивању предлога Листе у року од 3 радна дана од дана објављивања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Листе. Учесници конкурса имају право приговора на Листу у року од 8 дана од дана њеног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објављивања.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Одлуку о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приговору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надлежни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орган доноси у року од 15 дана од дана његовог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пријема.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5.3.Одлука о избору пројеката за финансирање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Одлука о избору пројеката који ће бити финансирани доноси се у року од 30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истека рока за подношење приговора.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складу са чланом 9.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Уредбе о средствима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подстицање програма или недостајућег дела средстава за финансирање програма од јавног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интереса која реализују удружења („Службени гласник РС”, број 16/18) одлука о избору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пројеката за финансирање објављује се на интернет страници 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на порталу е-Управе, као и на огласној табли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 НАЧИН ДОДЕЛЕ СРЕДСТАВА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0D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6.1.Опредељена средстава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Укупан износ предвиђен за финансирање свих одабраних пројеката износи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1E7E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динара.</w:t>
      </w:r>
    </w:p>
    <w:p w:rsidR="00BC65B5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6.2. Начин доделе средстава за одабране пројекте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доношења, односно објављивања Одлуке о избору пројекта са носиоцем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се закључује уговор којим се прецизно одређују права, обавезе и одговорности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уговорних страна, а нарочито: утврђен предмет пројекта, рок у коме се пројекат реализује,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конкретне обавезе уговорних страна, износ средстава, начин обезбеђења и преноса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средстава, инструменте обезбеђења за случај ненаменског трошења средстава обезбеђених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реализацију пројекта, односно за случај неизвршења уговорне обавезе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начин извештавања и потребну документацију која се доставља у циљу правдања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утрошка одобрених средстава, као и друга питања која су од значаја за реализацију пројекта.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случају да се носилац пројекта не одазове закључењу уговора у року од 15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објављивања Одлуке о избору пројекта, сматраће се да је одустао од закључења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објављивања Одлуке о избору пројеката неопходно је да носиоци изабраних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 Општини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доставе: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Бланко соло меницу која је уписана у Регистар Народне банке, као инструмент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обезбеђења извршења уговорне обавезе и менично овлашћење;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2. Оверен ОП образац и копију картона депонованих потписа;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3. Број посебно отвореног наменског рачуна код Управе за трезор за пренос средстава,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преко ког ће се вршити све финансијске трансакције у оквиру реализације пројекта;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Реализација пројектних активности које подразумевају коришћење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финансијских средстава одобрених од стране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Општине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 може почети пре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потписивања уговора.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Средства која се одобре за реализацију пројекта јесу наменска средства и могу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користе искључиво за реализацију конкретног пројекта и у складу са уговором који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закључује између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и носиоца 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7. СМЕРНИЦЕ ЗА ИЗРАДУ ФИНАНСИЈСКОГ ПЛАНА (БУЏЕТА)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(буџет пројекта) представља новчано изражавање активности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потребних за реализацију пројекта.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пројекта чине само трошкови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неопходни за реализацију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 исказани у Финансијском плану треба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заснивају на стварним ценама и стандардним тарифама, што значи да у току израде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предлога пројекта, односно, у фази састављања буџета пројекта треба прикупити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одговарајуће информације (или/и понуде и спецификације).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Све трошкове треба обрачунати у бруто износу.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3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-Буџет пројекта потребно је навести: трошкове неопходне за реализацију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стварни трошкови носиоца пројекта током периода реализације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евидентирани у обрачунима или пореским документима носиоца пројекта, трошкови који</w:t>
      </w:r>
    </w:p>
    <w:p w:rsidR="00EB7A44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су проверљиви, подржани оригиналном документацијом на основу чијих оверених копија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се правдају и то: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трошкове људских ресурса - ангажованих на спровођењу пројекта (лица ангажована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током целог трајања пројекта – руководилац пројекта, административни 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финансијски сарадник и сл.);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Није прихватљиво плаћање истих особа по различитим основама у оквиру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реализације једног пројекта (Једно лице може обављати више различитих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функција и активности, нпр. руководилац пројекта, предавач/тренер, итд. 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пројекту, али не може бити плаћено из буџета пројекта по оба основа, већ само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по једном);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трошкови пројектних активности, тј.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неопходни за реализацију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трошкови набавке услуга и добара који одговарају тржишним ценама и који 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неопходни за реализацију пројекта;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административни/пратећи трошкови - комуникације (телефон, факс, интернет),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канцеларијски материјал, банкарске провизије, и др.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4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-Образложење буџета писаним (наративним) описом буџета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детаљно се описује, образлаже и приказује структура трошкова за сваку буџетску ставку и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подставку посебно.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Такође потребно је објаснити на који начин су ти трошкови процењени.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57EB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65B5" w:rsidRPr="00BC65B5" w:rsidRDefault="007657EB" w:rsidP="00175846">
      <w:pPr>
        <w:pStyle w:val="ListParagraph"/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t>СМЕРНИЦЕ КОЈЕ СЕ ОДНОСЕ НА УПРАВЉАЊЕ ПРОЈЕКТОМ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ИНФОРМАЦИЈЕ КОЈЕ СУ ОД ЗНАЧАЈА БУДУЋИМ КОРИСНИЦИМА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r w:rsidRPr="00BC65B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СРЕДСТАВА (обавезе које настају након одабира пројеката и потписивања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уговора; правила и процедуре финансијског управљања пројектом)</w:t>
      </w:r>
    </w:p>
    <w:p w:rsidR="007657EB" w:rsidRPr="00BC65B5" w:rsidRDefault="007657EB" w:rsidP="00175846">
      <w:pPr>
        <w:pStyle w:val="ListParagraph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Висина средстава предвиђена уговором није подложна накнадним променама.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Уколико се у току реализације пројекта укаже потреба за корекцијом висине неке буџетске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ставке, могуће је извршити модификацију буџета.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Модификције буџета пројекта могу бити реализоване на два начина, зависно од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вредности трошкова пројекта које је потребно изменити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1. Приликом преусмеравања буџетских ставки укупне вредности до 15%, није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потребна сагласност 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али је потребно информацију о измени доставити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приказати у извештајима (преусмеравањем средстава не може се вршити повећање расхода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који се односе на људске ресурсе);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Приликом преусмеравања буџетских ставки укупне вредности веће од 15%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неопходно је поднети Захтев за модификацију буџета пројекта у коме ће се образложити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разлози.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Одобрене модификације треба приказати у наративном делу месечних извештаја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као и у колони „разлог за одступање у односу на одобрени буџетˮ у коначном извештају.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Број захтева за модификацију буџета је ограничен на највише 2 (два) захтева.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Ненаменске исплате, односно исплате за трошкове које нису предвиђене буџетом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нису дозвољене.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Ненаменско коришћење средстава представља кршење уговора и основ је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за раскид уговора и повраћај средстава.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Ненаменским исплатама се сматрају исплате које су извршене за набавке и услуге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које нису планиране предвиђеним буџетом пројекта, као и самоиницијативно извршена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модификација буџетских ставки већих до 15%.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 циљу видљивости пројекта, представљања активности и резултата пројекта,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потребно је да носиоци пројекта: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- информишу јавност, а посебно циљну групу/е користећи нека од средстава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информисања и комуникације (интернет, ТВ, радио, новине, штампани информативно-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промотивни материјал);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- на својој интернет презентацији објаве информације о одобреном пројекту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донаторима и најављују пројекте активности;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- воде календар догађаја и активности који достављају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Општзини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као и прес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клипинг који садржи све чланке, емисије, прилоге и сл.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које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су медији објавили о пројекту.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прати реализацију пројекта и врши мониторинг и контролу његове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реализације.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складу са тим носилац пројекта је дужан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сваком моменту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омогући контролу реализације пројекта и увид у сву потребну документацију.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Ако се приликом контроле утврди ненаменско трошење средстава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Општина Врњачка Бања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има право да раскине уговор и затражи повраћај пренетих средстава, односно да активира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инструмент обезбеђења, а носилац пројекта је дужан да средства врати са законском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каматом.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Удружење или друга организација цивилног друштва дужна је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Општини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подноси извештаје о реализацији пројекта.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Динамика достављања извештаја биће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дефинисана уговор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ом.</w:t>
      </w:r>
      <w:proofErr w:type="gramEnd"/>
    </w:p>
    <w:sectPr w:rsidR="007657EB" w:rsidRPr="00BC65B5" w:rsidSect="00B1135B">
      <w:pgSz w:w="12240" w:h="15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01E"/>
    <w:multiLevelType w:val="hybridMultilevel"/>
    <w:tmpl w:val="3A3E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B2E95"/>
    <w:multiLevelType w:val="hybridMultilevel"/>
    <w:tmpl w:val="E102BE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3FC"/>
    <w:multiLevelType w:val="hybridMultilevel"/>
    <w:tmpl w:val="146E0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5549D4"/>
    <w:multiLevelType w:val="hybridMultilevel"/>
    <w:tmpl w:val="D446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4C0F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61BF"/>
    <w:multiLevelType w:val="hybridMultilevel"/>
    <w:tmpl w:val="5F44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7A44"/>
    <w:rsid w:val="000F7FC1"/>
    <w:rsid w:val="0010383D"/>
    <w:rsid w:val="00104894"/>
    <w:rsid w:val="00140B63"/>
    <w:rsid w:val="00175846"/>
    <w:rsid w:val="001E728D"/>
    <w:rsid w:val="001E7E65"/>
    <w:rsid w:val="001F1121"/>
    <w:rsid w:val="002C08E6"/>
    <w:rsid w:val="00395F6A"/>
    <w:rsid w:val="004E40DB"/>
    <w:rsid w:val="004F66BC"/>
    <w:rsid w:val="0061614C"/>
    <w:rsid w:val="00621D0E"/>
    <w:rsid w:val="006A00D9"/>
    <w:rsid w:val="00733E5D"/>
    <w:rsid w:val="007657EB"/>
    <w:rsid w:val="007A6E1D"/>
    <w:rsid w:val="00860448"/>
    <w:rsid w:val="00870A41"/>
    <w:rsid w:val="00955D20"/>
    <w:rsid w:val="00A33062"/>
    <w:rsid w:val="00B1135B"/>
    <w:rsid w:val="00B93744"/>
    <w:rsid w:val="00BC65B5"/>
    <w:rsid w:val="00BF717F"/>
    <w:rsid w:val="00C159DA"/>
    <w:rsid w:val="00CA24B2"/>
    <w:rsid w:val="00D20D4F"/>
    <w:rsid w:val="00D2382E"/>
    <w:rsid w:val="00DB353D"/>
    <w:rsid w:val="00E07D4F"/>
    <w:rsid w:val="00EB58E3"/>
    <w:rsid w:val="00EB7A44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B7A44"/>
  </w:style>
  <w:style w:type="character" w:styleId="Hyperlink">
    <w:name w:val="Hyperlink"/>
    <w:basedOn w:val="DefaultParagraphFont"/>
    <w:uiPriority w:val="99"/>
    <w:semiHidden/>
    <w:unhideWhenUsed/>
    <w:rsid w:val="007657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7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6</cp:revision>
  <dcterms:created xsi:type="dcterms:W3CDTF">2022-07-22T07:49:00Z</dcterms:created>
  <dcterms:modified xsi:type="dcterms:W3CDTF">2022-09-21T09:55:00Z</dcterms:modified>
</cp:coreProperties>
</file>