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9329FD">
        <w:rPr>
          <w:b/>
          <w:bCs/>
          <w:color w:val="000000" w:themeColor="text1"/>
          <w:lang w:val="ru-RU"/>
        </w:rPr>
        <w:t>3</w:t>
      </w:r>
      <w:r w:rsidR="00DF2AE1">
        <w:rPr>
          <w:b/>
          <w:bCs/>
          <w:color w:val="000000" w:themeColor="text1"/>
        </w:rPr>
        <w:t>/2021</w:t>
      </w:r>
    </w:p>
    <w:p w:rsidR="00110276" w:rsidRPr="009329FD" w:rsidRDefault="009329FD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bCs/>
          <w:lang w:val="sr-Cyrl-RS"/>
        </w:rPr>
        <w:t>Гориво за потребе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tbl>
      <w:tblPr>
        <w:tblW w:w="112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745"/>
        <w:gridCol w:w="1085"/>
        <w:gridCol w:w="1251"/>
        <w:gridCol w:w="1141"/>
        <w:gridCol w:w="1141"/>
        <w:gridCol w:w="1573"/>
        <w:gridCol w:w="1620"/>
      </w:tblGrid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 xml:space="preserve">Р. </w:t>
            </w:r>
            <w:proofErr w:type="spellStart"/>
            <w:proofErr w:type="gramStart"/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бр</w:t>
            </w:r>
            <w:proofErr w:type="spellEnd"/>
            <w:proofErr w:type="gramEnd"/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.</w:t>
            </w: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  <w:t>Нафтни деривати</w:t>
            </w: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Јед. мере</w:t>
            </w:r>
          </w:p>
        </w:tc>
        <w:tc>
          <w:tcPr>
            <w:tcW w:w="125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Процењена количина </w:t>
            </w:r>
          </w:p>
        </w:tc>
        <w:tc>
          <w:tcPr>
            <w:tcW w:w="1141" w:type="dxa"/>
          </w:tcPr>
          <w:p w:rsidR="003A54A6" w:rsidRPr="003A54A6" w:rsidRDefault="003A54A6" w:rsidP="00396149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Цена по јединици </w:t>
            </w:r>
            <w:r w:rsidR="00396149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 мере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без ПДВ-а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Цена по јединици </w:t>
            </w:r>
            <w:r w:rsidR="00396149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мере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 xml:space="preserve"> са ПДВ-ом</w:t>
            </w: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Укупна вредност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без ПДВ-а</w:t>
            </w: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/>
                <w:bCs/>
                <w:i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 xml:space="preserve">Укупна вредност </w:t>
            </w: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eastAsia="ar-SA"/>
              </w:rPr>
              <w:t>саПДВ-ом</w:t>
            </w:r>
          </w:p>
        </w:tc>
      </w:tr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lang w:eastAsia="ar-SA"/>
              </w:rPr>
              <w:t>1</w:t>
            </w: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2</w:t>
            </w:r>
          </w:p>
        </w:tc>
        <w:tc>
          <w:tcPr>
            <w:tcW w:w="125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3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4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5</w:t>
            </w: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6 (3х4)</w:t>
            </w: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  <w:r w:rsidRPr="003A54A6"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  <w:t>7 (3х5)</w:t>
            </w:r>
          </w:p>
        </w:tc>
      </w:tr>
      <w:tr w:rsidR="003A54A6" w:rsidRPr="003A54A6" w:rsidTr="00413DCA">
        <w:tc>
          <w:tcPr>
            <w:tcW w:w="694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TimesNewRomanPSMT"/>
                <w:bCs/>
                <w:color w:val="000000"/>
                <w:kern w:val="1"/>
                <w:lang w:eastAsia="ar-SA"/>
              </w:rPr>
            </w:pPr>
            <w:r w:rsidRPr="003A54A6">
              <w:rPr>
                <w:rFonts w:eastAsia="TimesNewRomanPSMT"/>
                <w:bCs/>
                <w:color w:val="000000"/>
                <w:kern w:val="1"/>
                <w:lang w:eastAsia="ar-SA"/>
              </w:rPr>
              <w:t>1.</w:t>
            </w:r>
          </w:p>
        </w:tc>
        <w:tc>
          <w:tcPr>
            <w:tcW w:w="2745" w:type="dxa"/>
          </w:tcPr>
          <w:p w:rsidR="003A54A6" w:rsidRPr="003A54A6" w:rsidRDefault="003A54A6" w:rsidP="003A54A6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lang w:val="sr-Cyrl-CS" w:eastAsia="ar-SA"/>
              </w:rPr>
            </w:pPr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val="sr-Cyrl-CS" w:eastAsia="ar-SA"/>
              </w:rPr>
              <w:t>БЕЗОЛОВНИ МОТОРНИ БЕНЗИН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lang w:val="sr-Cyrl-CS" w:eastAsia="ar-SA"/>
              </w:rPr>
            </w:pPr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val="sr-Cyrl-CS" w:eastAsia="ar-SA"/>
              </w:rPr>
              <w:t>ЕВРО ПРЕМИЈУМ БМБ 95</w:t>
            </w:r>
          </w:p>
          <w:p w:rsidR="003A54A6" w:rsidRPr="003A54A6" w:rsidRDefault="003A54A6" w:rsidP="003A54A6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1"/>
                <w:lang w:eastAsia="ar-SA"/>
              </w:rPr>
            </w:pPr>
          </w:p>
        </w:tc>
        <w:tc>
          <w:tcPr>
            <w:tcW w:w="1085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</w:pPr>
            <w:proofErr w:type="spellStart"/>
            <w:r w:rsidRPr="003A54A6">
              <w:rPr>
                <w:rFonts w:eastAsia="Arial Unicode MS" w:cs="Arial"/>
                <w:color w:val="000000"/>
                <w:kern w:val="1"/>
                <w:sz w:val="22"/>
                <w:szCs w:val="22"/>
                <w:lang w:eastAsia="ar-SA"/>
              </w:rPr>
              <w:t>литар</w:t>
            </w:r>
            <w:proofErr w:type="spellEnd"/>
          </w:p>
        </w:tc>
        <w:tc>
          <w:tcPr>
            <w:tcW w:w="1251" w:type="dxa"/>
          </w:tcPr>
          <w:p w:rsidR="003A54A6" w:rsidRPr="003A54A6" w:rsidRDefault="00396149" w:rsidP="003A54A6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1"/>
                <w:sz w:val="20"/>
                <w:lang w:val="ru-RU" w:eastAsia="ar-SA"/>
              </w:rPr>
              <w:t>7.500</w:t>
            </w: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141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573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  <w:tc>
          <w:tcPr>
            <w:tcW w:w="1620" w:type="dxa"/>
          </w:tcPr>
          <w:p w:rsidR="003A54A6" w:rsidRPr="003A54A6" w:rsidRDefault="003A54A6" w:rsidP="003A54A6">
            <w:pPr>
              <w:suppressAutoHyphens/>
              <w:spacing w:line="100" w:lineRule="atLeast"/>
              <w:jc w:val="center"/>
              <w:rPr>
                <w:rFonts w:eastAsia="Arial Unicode MS"/>
                <w:b/>
                <w:noProof/>
                <w:color w:val="000000"/>
                <w:kern w:val="1"/>
                <w:sz w:val="20"/>
                <w:lang w:val="ru-RU" w:eastAsia="ar-SA"/>
              </w:rPr>
            </w:pPr>
          </w:p>
        </w:tc>
      </w:tr>
    </w:tbl>
    <w:p w:rsidR="006526AF" w:rsidRDefault="006526AF" w:rsidP="003A54A6">
      <w:pPr>
        <w:jc w:val="both"/>
        <w:rPr>
          <w:lang w:val="sr-Cyrl-RS"/>
        </w:rPr>
      </w:pPr>
    </w:p>
    <w:p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817"/>
        </w:tabs>
        <w:autoSpaceDE w:val="0"/>
        <w:autoSpaceDN w:val="0"/>
        <w:spacing w:before="1"/>
        <w:rPr>
          <w:rFonts w:eastAsia="Arial"/>
        </w:rPr>
      </w:pPr>
      <w:proofErr w:type="spellStart"/>
      <w:r w:rsidRPr="00A76B68">
        <w:rPr>
          <w:rFonts w:eastAsia="Arial"/>
        </w:rPr>
        <w:t>Рок</w:t>
      </w:r>
      <w:proofErr w:type="spellEnd"/>
      <w:r w:rsidRPr="00A76B68">
        <w:rPr>
          <w:rFonts w:eastAsia="Arial"/>
          <w:spacing w:val="16"/>
        </w:rPr>
        <w:t xml:space="preserve"> </w:t>
      </w:r>
      <w:proofErr w:type="spellStart"/>
      <w:r w:rsidRPr="00A76B68">
        <w:rPr>
          <w:rFonts w:eastAsia="Arial"/>
        </w:rPr>
        <w:t>плаћања</w:t>
      </w:r>
      <w:proofErr w:type="spellEnd"/>
      <w:r w:rsidRPr="00A76B68">
        <w:rPr>
          <w:rFonts w:eastAsia="Arial"/>
        </w:rPr>
        <w:t>:</w:t>
      </w:r>
      <w:r w:rsidRPr="00A76B68">
        <w:rPr>
          <w:rFonts w:eastAsia="Arial"/>
          <w:spacing w:val="15"/>
        </w:rPr>
        <w:t xml:space="preserve"> </w:t>
      </w:r>
      <w:proofErr w:type="spellStart"/>
      <w:r w:rsidRPr="00A76B68">
        <w:rPr>
          <w:rFonts w:eastAsia="Arial"/>
        </w:rPr>
        <w:t>до</w:t>
      </w:r>
      <w:proofErr w:type="spellEnd"/>
      <w:r w:rsidRPr="00A76B68">
        <w:rPr>
          <w:rFonts w:eastAsia="Arial"/>
          <w:spacing w:val="16"/>
        </w:rPr>
        <w:t xml:space="preserve"> </w:t>
      </w:r>
      <w:r w:rsidRPr="00A76B68">
        <w:rPr>
          <w:rFonts w:eastAsia="Arial"/>
        </w:rPr>
        <w:t>45дана</w:t>
      </w:r>
      <w:r w:rsidRPr="00A76B68">
        <w:rPr>
          <w:rFonts w:eastAsia="Arial"/>
          <w:spacing w:val="16"/>
        </w:rPr>
        <w:t xml:space="preserve"> </w:t>
      </w:r>
      <w:proofErr w:type="spellStart"/>
      <w:r w:rsidRPr="00A76B68">
        <w:rPr>
          <w:rFonts w:eastAsia="Arial"/>
        </w:rPr>
        <w:t>од</w:t>
      </w:r>
      <w:proofErr w:type="spellEnd"/>
      <w:r w:rsidRPr="00A76B68">
        <w:rPr>
          <w:rFonts w:eastAsia="Arial"/>
          <w:spacing w:val="20"/>
        </w:rPr>
        <w:t xml:space="preserve"> </w:t>
      </w:r>
      <w:proofErr w:type="spellStart"/>
      <w:r w:rsidRPr="00A76B68">
        <w:rPr>
          <w:rFonts w:eastAsia="Arial"/>
        </w:rPr>
        <w:t>дана</w:t>
      </w:r>
      <w:proofErr w:type="spellEnd"/>
      <w:r w:rsidRPr="00A76B68">
        <w:rPr>
          <w:rFonts w:eastAsia="Arial"/>
          <w:spacing w:val="18"/>
        </w:rPr>
        <w:t xml:space="preserve"> </w:t>
      </w:r>
      <w:proofErr w:type="spellStart"/>
      <w:r w:rsidRPr="00A76B68">
        <w:rPr>
          <w:rFonts w:eastAsia="Arial"/>
        </w:rPr>
        <w:t>пријема</w:t>
      </w:r>
      <w:proofErr w:type="spellEnd"/>
      <w:r w:rsidRPr="00A76B68">
        <w:rPr>
          <w:rFonts w:eastAsia="Arial"/>
          <w:spacing w:val="15"/>
        </w:rPr>
        <w:t xml:space="preserve"> </w:t>
      </w:r>
      <w:proofErr w:type="spellStart"/>
      <w:r w:rsidRPr="00A76B68">
        <w:rPr>
          <w:rFonts w:eastAsia="Arial"/>
        </w:rPr>
        <w:t>фактуре</w:t>
      </w:r>
      <w:proofErr w:type="spellEnd"/>
      <w:r w:rsidRPr="00A76B68">
        <w:rPr>
          <w:rFonts w:eastAsia="Arial"/>
        </w:rPr>
        <w:t>.</w:t>
      </w:r>
    </w:p>
    <w:p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:rsidR="00A76B68" w:rsidRPr="00A76B68" w:rsidRDefault="00A76B68" w:rsidP="00A76B68">
      <w:pPr>
        <w:pStyle w:val="ListParagraph"/>
        <w:widowControl w:val="0"/>
        <w:numPr>
          <w:ilvl w:val="0"/>
          <w:numId w:val="5"/>
        </w:numPr>
        <w:tabs>
          <w:tab w:val="left" w:pos="948"/>
          <w:tab w:val="left" w:pos="4783"/>
        </w:tabs>
        <w:autoSpaceDE w:val="0"/>
        <w:autoSpaceDN w:val="0"/>
        <w:spacing w:before="1"/>
        <w:rPr>
          <w:rFonts w:eastAsia="Arial"/>
        </w:rPr>
      </w:pPr>
      <w:proofErr w:type="spellStart"/>
      <w:r w:rsidRPr="00A76B68">
        <w:rPr>
          <w:rFonts w:eastAsia="Arial"/>
        </w:rPr>
        <w:t>Рок</w:t>
      </w:r>
      <w:proofErr w:type="spellEnd"/>
      <w:r w:rsidRPr="00A76B68">
        <w:rPr>
          <w:rFonts w:eastAsia="Arial"/>
          <w:spacing w:val="23"/>
        </w:rPr>
        <w:t xml:space="preserve"> </w:t>
      </w:r>
      <w:proofErr w:type="spellStart"/>
      <w:r w:rsidRPr="00A76B68">
        <w:rPr>
          <w:rFonts w:eastAsia="Arial"/>
        </w:rPr>
        <w:t>важења</w:t>
      </w:r>
      <w:proofErr w:type="spellEnd"/>
      <w:r w:rsidRPr="00A76B68">
        <w:rPr>
          <w:rFonts w:eastAsia="Arial"/>
          <w:spacing w:val="21"/>
        </w:rPr>
        <w:t xml:space="preserve"> </w:t>
      </w:r>
      <w:proofErr w:type="spellStart"/>
      <w:r w:rsidRPr="00A76B68">
        <w:rPr>
          <w:rFonts w:eastAsia="Arial"/>
        </w:rPr>
        <w:t>понуде</w:t>
      </w:r>
      <w:proofErr w:type="spellEnd"/>
      <w:r w:rsidRPr="00A76B68">
        <w:rPr>
          <w:rFonts w:eastAsia="Arial"/>
        </w:rPr>
        <w:t>:</w:t>
      </w:r>
      <w:r w:rsidRPr="00A76B68">
        <w:rPr>
          <w:rFonts w:eastAsia="Arial"/>
          <w:u w:val="single"/>
        </w:rPr>
        <w:t xml:space="preserve"> </w:t>
      </w:r>
      <w:r w:rsidRPr="00A76B68">
        <w:rPr>
          <w:rFonts w:eastAsia="Arial"/>
          <w:u w:val="single"/>
        </w:rPr>
        <w:tab/>
      </w:r>
      <w:proofErr w:type="spellStart"/>
      <w:r w:rsidRPr="00A76B68">
        <w:rPr>
          <w:rFonts w:eastAsia="Arial"/>
        </w:rPr>
        <w:t>дана</w:t>
      </w:r>
      <w:proofErr w:type="spellEnd"/>
      <w:r w:rsidRPr="00A76B68">
        <w:rPr>
          <w:rFonts w:eastAsia="Arial"/>
        </w:rPr>
        <w:t xml:space="preserve"> (</w:t>
      </w:r>
      <w:proofErr w:type="spellStart"/>
      <w:r w:rsidRPr="00A76B68">
        <w:rPr>
          <w:rFonts w:eastAsia="Arial"/>
        </w:rPr>
        <w:t>минимум</w:t>
      </w:r>
      <w:proofErr w:type="spellEnd"/>
      <w:r w:rsidRPr="00A76B68">
        <w:rPr>
          <w:rFonts w:eastAsia="Arial"/>
        </w:rPr>
        <w:t xml:space="preserve">  30</w:t>
      </w:r>
      <w:r w:rsidRPr="00A76B68">
        <w:rPr>
          <w:rFonts w:eastAsia="Arial"/>
          <w:spacing w:val="-9"/>
        </w:rPr>
        <w:t xml:space="preserve"> </w:t>
      </w:r>
      <w:proofErr w:type="spellStart"/>
      <w:r w:rsidRPr="00A76B68">
        <w:rPr>
          <w:rFonts w:eastAsia="Arial"/>
        </w:rPr>
        <w:t>дана</w:t>
      </w:r>
      <w:proofErr w:type="spellEnd"/>
      <w:r w:rsidRPr="00A76B68">
        <w:rPr>
          <w:rFonts w:eastAsia="Arial"/>
        </w:rPr>
        <w:t>).</w:t>
      </w:r>
    </w:p>
    <w:p w:rsidR="00A76B68" w:rsidRPr="00A76B68" w:rsidRDefault="00A76B68" w:rsidP="00A76B68">
      <w:pPr>
        <w:widowControl w:val="0"/>
        <w:autoSpaceDE w:val="0"/>
        <w:autoSpaceDN w:val="0"/>
        <w:rPr>
          <w:rFonts w:eastAsia="Arial"/>
        </w:rPr>
      </w:pPr>
    </w:p>
    <w:p w:rsidR="003A54A6" w:rsidRDefault="003A54A6" w:rsidP="003A54A6">
      <w:pPr>
        <w:jc w:val="both"/>
        <w:rPr>
          <w:lang w:val="sr-Cyrl-RS"/>
        </w:rPr>
      </w:pPr>
    </w:p>
    <w:p w:rsidR="003A54A6" w:rsidRPr="003A54A6" w:rsidRDefault="003A54A6" w:rsidP="003A54A6">
      <w:pPr>
        <w:suppressAutoHyphens/>
        <w:spacing w:line="100" w:lineRule="atLeast"/>
        <w:ind w:left="360"/>
        <w:jc w:val="both"/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</w:pP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Упутство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за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попуњавање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обрасца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структуре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 </w:t>
      </w:r>
      <w:proofErr w:type="spellStart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>цене</w:t>
      </w:r>
      <w:proofErr w:type="spellEnd"/>
      <w:r w:rsidRPr="003A54A6">
        <w:rPr>
          <w:rFonts w:eastAsia="Arial Unicode MS"/>
          <w:b/>
          <w:bCs/>
          <w:iCs/>
          <w:color w:val="000000"/>
          <w:kern w:val="1"/>
          <w:u w:val="single"/>
          <w:lang w:eastAsia="ar-SA"/>
        </w:rPr>
        <w:t xml:space="preserve">: </w:t>
      </w:r>
    </w:p>
    <w:p w:rsidR="003A54A6" w:rsidRPr="003A54A6" w:rsidRDefault="003A54A6" w:rsidP="003A54A6">
      <w:pPr>
        <w:suppressAutoHyphens/>
        <w:spacing w:line="100" w:lineRule="atLeast"/>
        <w:jc w:val="both"/>
        <w:rPr>
          <w:rFonts w:eastAsia="Arial Unicode MS"/>
          <w:bCs/>
          <w:iCs/>
          <w:color w:val="002060"/>
          <w:kern w:val="1"/>
          <w:lang w:eastAsia="ar-SA"/>
        </w:rPr>
      </w:pPr>
    </w:p>
    <w:p w:rsidR="003A54A6" w:rsidRPr="003A54A6" w:rsidRDefault="003A54A6" w:rsidP="003A54A6">
      <w:p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Привредни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субјект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треба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да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попун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и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образац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структуре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цене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>на следећи начин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: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val="sr-Cyrl-CS"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4.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ПДВ-а,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bCs/>
          <w:iCs/>
          <w:color w:val="000000"/>
          <w:kern w:val="1"/>
          <w:lang w:eastAsia="ar-SA"/>
        </w:rPr>
      </w:pPr>
      <w:r w:rsidRPr="003A54A6">
        <w:rPr>
          <w:rFonts w:eastAsia="Arial Unicode MS"/>
          <w:bCs/>
          <w:iCs/>
          <w:color w:val="000000"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5.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,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>;</w:t>
      </w:r>
    </w:p>
    <w:p w:rsidR="00396149" w:rsidRPr="00396149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proofErr w:type="gram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у</w:t>
      </w:r>
      <w:proofErr w:type="gram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6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.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уписати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ПДВ-а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без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ПДВ-а (</w:t>
      </w:r>
      <w:proofErr w:type="spellStart"/>
      <w:r w:rsidR="00396149">
        <w:rPr>
          <w:rFonts w:eastAsia="Arial Unicode MS"/>
          <w:bCs/>
          <w:iCs/>
          <w:color w:val="000000"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4)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color w:val="000000"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3); </w:t>
      </w:r>
    </w:p>
    <w:p w:rsidR="003A54A6" w:rsidRPr="003A54A6" w:rsidRDefault="003A54A6" w:rsidP="003A54A6">
      <w:pPr>
        <w:numPr>
          <w:ilvl w:val="0"/>
          <w:numId w:val="3"/>
        </w:numPr>
        <w:tabs>
          <w:tab w:val="left" w:pos="90"/>
        </w:tabs>
        <w:suppressAutoHyphens/>
        <w:spacing w:line="100" w:lineRule="atLeast"/>
        <w:jc w:val="both"/>
        <w:rPr>
          <w:rFonts w:eastAsia="Arial Unicode MS"/>
          <w:kern w:val="1"/>
          <w:lang w:eastAsia="ar-SA"/>
        </w:rPr>
      </w:pPr>
      <w:r w:rsidRPr="003A54A6">
        <w:rPr>
          <w:rFonts w:eastAsia="Arial Unicode MS"/>
          <w:bCs/>
          <w:iCs/>
          <w:kern w:val="1"/>
          <w:lang w:val="sr-Cyrl-CS" w:eastAsia="ar-SA"/>
        </w:rPr>
        <w:t xml:space="preserve">у колону </w:t>
      </w:r>
      <w:r w:rsidRPr="003A54A6">
        <w:rPr>
          <w:rFonts w:eastAsia="Arial Unicode MS"/>
          <w:bCs/>
          <w:iCs/>
          <w:kern w:val="1"/>
          <w:lang w:eastAsia="ar-SA"/>
        </w:rPr>
        <w:t xml:space="preserve">7.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уписати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укупн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="00396149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цен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у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ПДВ-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ом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за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нафтни дериват који је предмет јавне набавке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и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тако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>што</w:t>
      </w:r>
      <w:proofErr w:type="spellEnd"/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се</w:t>
      </w:r>
      <w:r w:rsidR="00396149" w:rsidRPr="003A54A6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множи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јединичн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proofErr w:type="spellStart"/>
      <w:r w:rsidR="00396149" w:rsidRPr="00396149">
        <w:rPr>
          <w:rFonts w:eastAsia="Arial Unicode MS"/>
          <w:bCs/>
          <w:iCs/>
          <w:color w:val="000000"/>
          <w:kern w:val="1"/>
          <w:lang w:eastAsia="ar-SA"/>
        </w:rPr>
        <w:t>цен</w:t>
      </w:r>
      <w:proofErr w:type="spellEnd"/>
      <w:r w:rsidR="00396149" w:rsidRPr="00396149">
        <w:rPr>
          <w:rFonts w:eastAsia="Arial Unicode MS"/>
          <w:bCs/>
          <w:iCs/>
          <w:color w:val="000000"/>
          <w:kern w:val="1"/>
          <w:lang w:val="sr-Cyrl-RS" w:eastAsia="ar-SA"/>
        </w:rPr>
        <w:t>а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 xml:space="preserve">са 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>ПДВ-</w:t>
      </w:r>
      <w:r w:rsidR="00396149">
        <w:rPr>
          <w:rFonts w:eastAsia="Arial Unicode MS"/>
          <w:bCs/>
          <w:iCs/>
          <w:color w:val="000000"/>
          <w:kern w:val="1"/>
          <w:lang w:val="sr-Cyrl-RS" w:eastAsia="ar-SA"/>
        </w:rPr>
        <w:t>ом</w:t>
      </w:r>
      <w:r w:rsidR="00396149">
        <w:rPr>
          <w:rFonts w:eastAsia="Arial Unicode MS"/>
          <w:bCs/>
          <w:iCs/>
          <w:color w:val="000000"/>
          <w:kern w:val="1"/>
          <w:lang w:eastAsia="ar-SA"/>
        </w:rPr>
        <w:t xml:space="preserve"> </w:t>
      </w:r>
      <w:r w:rsidR="00396149">
        <w:rPr>
          <w:rFonts w:eastAsia="Arial Unicode MS"/>
          <w:bCs/>
          <w:iCs/>
          <w:kern w:val="1"/>
          <w:lang w:eastAsia="ar-SA"/>
        </w:rPr>
        <w:t>(</w:t>
      </w:r>
      <w:proofErr w:type="spellStart"/>
      <w:r w:rsidR="00396149">
        <w:rPr>
          <w:rFonts w:eastAsia="Arial Unicode MS"/>
          <w:bCs/>
          <w:iCs/>
          <w:kern w:val="1"/>
          <w:lang w:eastAsia="ar-SA"/>
        </w:rPr>
        <w:t>наведен</w:t>
      </w:r>
      <w:proofErr w:type="spellEnd"/>
      <w:r w:rsidR="00396149">
        <w:rPr>
          <w:rFonts w:eastAsia="Arial Unicode MS"/>
          <w:bCs/>
          <w:iCs/>
          <w:kern w:val="1"/>
          <w:lang w:val="sr-Cyrl-RS" w:eastAsia="ar-SA"/>
        </w:rPr>
        <w:t>а</w:t>
      </w:r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5</w:t>
      </w:r>
      <w:bookmarkStart w:id="0" w:name="_GoBack"/>
      <w:bookmarkEnd w:id="0"/>
      <w:r w:rsidRPr="003A54A6">
        <w:rPr>
          <w:rFonts w:eastAsia="Arial Unicode MS"/>
          <w:bCs/>
          <w:iCs/>
          <w:kern w:val="1"/>
          <w:lang w:eastAsia="ar-SA"/>
        </w:rPr>
        <w:t xml:space="preserve">)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траженим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количинама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(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које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су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наведене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у </w:t>
      </w:r>
      <w:proofErr w:type="spellStart"/>
      <w:r w:rsidRPr="003A54A6">
        <w:rPr>
          <w:rFonts w:eastAsia="Arial Unicode MS"/>
          <w:bCs/>
          <w:iCs/>
          <w:kern w:val="1"/>
          <w:lang w:eastAsia="ar-SA"/>
        </w:rPr>
        <w:t>колони</w:t>
      </w:r>
      <w:proofErr w:type="spellEnd"/>
      <w:r w:rsidRPr="003A54A6">
        <w:rPr>
          <w:rFonts w:eastAsia="Arial Unicode MS"/>
          <w:bCs/>
          <w:iCs/>
          <w:kern w:val="1"/>
          <w:lang w:eastAsia="ar-SA"/>
        </w:rPr>
        <w:t xml:space="preserve"> 3</w:t>
      </w:r>
      <w:r w:rsidR="007B1AE8">
        <w:rPr>
          <w:rFonts w:eastAsia="Arial Unicode MS"/>
          <w:bCs/>
          <w:iCs/>
          <w:kern w:val="1"/>
          <w:lang w:eastAsia="ar-SA"/>
        </w:rPr>
        <w:t>)</w:t>
      </w:r>
      <w:r w:rsidR="007B1AE8">
        <w:rPr>
          <w:rFonts w:eastAsia="Arial Unicode MS"/>
          <w:bCs/>
          <w:iCs/>
          <w:kern w:val="1"/>
          <w:lang w:val="sr-Cyrl-RS" w:eastAsia="ar-SA"/>
        </w:rPr>
        <w:t>.</w:t>
      </w:r>
    </w:p>
    <w:p w:rsidR="003A54A6" w:rsidRPr="003A54A6" w:rsidRDefault="003A54A6" w:rsidP="003A54A6">
      <w:pPr>
        <w:tabs>
          <w:tab w:val="left" w:pos="90"/>
        </w:tabs>
        <w:suppressAutoHyphens/>
        <w:spacing w:line="100" w:lineRule="atLeast"/>
        <w:ind w:left="90"/>
        <w:jc w:val="both"/>
        <w:rPr>
          <w:rFonts w:eastAsia="Arial Unicode MS"/>
          <w:color w:val="000000"/>
          <w:kern w:val="1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A54A6" w:rsidRPr="003A54A6" w:rsidTr="00413DCA">
        <w:tc>
          <w:tcPr>
            <w:tcW w:w="3080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Датум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jc w:val="center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3A54A6" w:rsidRPr="003A54A6" w:rsidRDefault="003A54A6" w:rsidP="003A54A6">
            <w:pPr>
              <w:suppressAutoHyphens/>
              <w:spacing w:after="120" w:line="100" w:lineRule="atLeast"/>
              <w:rPr>
                <w:rFonts w:eastAsia="Arial Unicode MS"/>
                <w:color w:val="000000"/>
                <w:kern w:val="1"/>
                <w:lang w:eastAsia="ar-SA"/>
              </w:rPr>
            </w:pP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Одговорно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 xml:space="preserve"> </w:t>
            </w:r>
            <w:proofErr w:type="spellStart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лице</w:t>
            </w:r>
            <w:proofErr w:type="spellEnd"/>
            <w:r w:rsidRPr="003A54A6">
              <w:rPr>
                <w:rFonts w:eastAsia="Arial Unicode MS"/>
                <w:color w:val="000000"/>
                <w:kern w:val="1"/>
                <w:lang w:eastAsia="ar-SA"/>
              </w:rPr>
              <w:t>:</w:t>
            </w:r>
          </w:p>
        </w:tc>
      </w:tr>
      <w:tr w:rsidR="003A54A6" w:rsidRPr="003A54A6" w:rsidTr="00413DCA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A54A6" w:rsidRPr="003A54A6" w:rsidRDefault="003A54A6" w:rsidP="003A54A6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color w:val="000000"/>
                <w:kern w:val="1"/>
                <w:lang w:eastAsia="ar-SA"/>
              </w:rPr>
            </w:pPr>
          </w:p>
        </w:tc>
      </w:tr>
    </w:tbl>
    <w:p w:rsidR="003A54A6" w:rsidRPr="003A54A6" w:rsidRDefault="003A54A6" w:rsidP="003A54A6">
      <w:pPr>
        <w:suppressAutoHyphens/>
        <w:spacing w:line="100" w:lineRule="atLeast"/>
        <w:rPr>
          <w:rFonts w:eastAsia="Arial Unicode MS"/>
          <w:color w:val="000000"/>
          <w:kern w:val="1"/>
          <w:lang w:eastAsia="ar-SA"/>
        </w:rPr>
      </w:pPr>
    </w:p>
    <w:p w:rsidR="003A54A6" w:rsidRPr="003A54A6" w:rsidRDefault="003A54A6" w:rsidP="003A54A6">
      <w:pPr>
        <w:jc w:val="both"/>
        <w:rPr>
          <w:lang w:val="sr-Cyrl-RS"/>
        </w:rPr>
      </w:pPr>
    </w:p>
    <w:sectPr w:rsidR="003A54A6" w:rsidRPr="003A54A6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5C" w:rsidRDefault="0012685C" w:rsidP="00535387">
      <w:r>
        <w:separator/>
      </w:r>
    </w:p>
  </w:endnote>
  <w:endnote w:type="continuationSeparator" w:id="0">
    <w:p w:rsidR="0012685C" w:rsidRDefault="0012685C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12685C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5C" w:rsidRDefault="0012685C" w:rsidP="00535387">
      <w:r>
        <w:separator/>
      </w:r>
    </w:p>
  </w:footnote>
  <w:footnote w:type="continuationSeparator" w:id="0">
    <w:p w:rsidR="0012685C" w:rsidRDefault="0012685C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30F56222"/>
    <w:multiLevelType w:val="hybridMultilevel"/>
    <w:tmpl w:val="E9B8F16E"/>
    <w:lvl w:ilvl="0" w:tplc="C568D6D6">
      <w:start w:val="1"/>
      <w:numFmt w:val="decimal"/>
      <w:lvlText w:val="%1)"/>
      <w:lvlJc w:val="left"/>
      <w:pPr>
        <w:ind w:left="1091" w:hanging="199"/>
        <w:jc w:val="right"/>
      </w:pPr>
      <w:rPr>
        <w:rFonts w:ascii="Arial" w:eastAsia="Arial" w:hAnsi="Arial" w:cs="Arial" w:hint="default"/>
        <w:b/>
        <w:bCs/>
        <w:spacing w:val="-3"/>
        <w:w w:val="102"/>
        <w:sz w:val="20"/>
        <w:szCs w:val="20"/>
        <w:lang w:eastAsia="en-US" w:bidi="ar-SA"/>
      </w:rPr>
    </w:lvl>
    <w:lvl w:ilvl="1" w:tplc="84BE13FE">
      <w:numFmt w:val="bullet"/>
      <w:lvlText w:val="•"/>
      <w:lvlJc w:val="left"/>
      <w:pPr>
        <w:ind w:left="1954" w:hanging="199"/>
      </w:pPr>
      <w:rPr>
        <w:rFonts w:hint="default"/>
        <w:lang w:eastAsia="en-US" w:bidi="ar-SA"/>
      </w:rPr>
    </w:lvl>
    <w:lvl w:ilvl="2" w:tplc="6F28BBB2">
      <w:numFmt w:val="bullet"/>
      <w:lvlText w:val="•"/>
      <w:lvlJc w:val="left"/>
      <w:pPr>
        <w:ind w:left="2808" w:hanging="199"/>
      </w:pPr>
      <w:rPr>
        <w:rFonts w:hint="default"/>
        <w:lang w:eastAsia="en-US" w:bidi="ar-SA"/>
      </w:rPr>
    </w:lvl>
    <w:lvl w:ilvl="3" w:tplc="2CC25A4C">
      <w:numFmt w:val="bullet"/>
      <w:lvlText w:val="•"/>
      <w:lvlJc w:val="left"/>
      <w:pPr>
        <w:ind w:left="3662" w:hanging="199"/>
      </w:pPr>
      <w:rPr>
        <w:rFonts w:hint="default"/>
        <w:lang w:eastAsia="en-US" w:bidi="ar-SA"/>
      </w:rPr>
    </w:lvl>
    <w:lvl w:ilvl="4" w:tplc="8B84E942">
      <w:numFmt w:val="bullet"/>
      <w:lvlText w:val="•"/>
      <w:lvlJc w:val="left"/>
      <w:pPr>
        <w:ind w:left="4516" w:hanging="199"/>
      </w:pPr>
      <w:rPr>
        <w:rFonts w:hint="default"/>
        <w:lang w:eastAsia="en-US" w:bidi="ar-SA"/>
      </w:rPr>
    </w:lvl>
    <w:lvl w:ilvl="5" w:tplc="13761346">
      <w:numFmt w:val="bullet"/>
      <w:lvlText w:val="•"/>
      <w:lvlJc w:val="left"/>
      <w:pPr>
        <w:ind w:left="5370" w:hanging="199"/>
      </w:pPr>
      <w:rPr>
        <w:rFonts w:hint="default"/>
        <w:lang w:eastAsia="en-US" w:bidi="ar-SA"/>
      </w:rPr>
    </w:lvl>
    <w:lvl w:ilvl="6" w:tplc="B9DC9C78">
      <w:numFmt w:val="bullet"/>
      <w:lvlText w:val="•"/>
      <w:lvlJc w:val="left"/>
      <w:pPr>
        <w:ind w:left="6224" w:hanging="199"/>
      </w:pPr>
      <w:rPr>
        <w:rFonts w:hint="default"/>
        <w:lang w:eastAsia="en-US" w:bidi="ar-SA"/>
      </w:rPr>
    </w:lvl>
    <w:lvl w:ilvl="7" w:tplc="13BA4202">
      <w:numFmt w:val="bullet"/>
      <w:lvlText w:val="•"/>
      <w:lvlJc w:val="left"/>
      <w:pPr>
        <w:ind w:left="7078" w:hanging="199"/>
      </w:pPr>
      <w:rPr>
        <w:rFonts w:hint="default"/>
        <w:lang w:eastAsia="en-US" w:bidi="ar-SA"/>
      </w:rPr>
    </w:lvl>
    <w:lvl w:ilvl="8" w:tplc="9EEC5118">
      <w:numFmt w:val="bullet"/>
      <w:lvlText w:val="•"/>
      <w:lvlJc w:val="left"/>
      <w:pPr>
        <w:ind w:left="7932" w:hanging="199"/>
      </w:pPr>
      <w:rPr>
        <w:rFonts w:hint="default"/>
        <w:lang w:eastAsia="en-US" w:bidi="ar-SA"/>
      </w:rPr>
    </w:lvl>
  </w:abstractNum>
  <w:abstractNum w:abstractNumId="2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40F4D2E"/>
    <w:multiLevelType w:val="hybridMultilevel"/>
    <w:tmpl w:val="6A6E5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433BF"/>
    <w:rsid w:val="000B723B"/>
    <w:rsid w:val="001045CD"/>
    <w:rsid w:val="00110276"/>
    <w:rsid w:val="0012685C"/>
    <w:rsid w:val="00201774"/>
    <w:rsid w:val="00231E35"/>
    <w:rsid w:val="003562D3"/>
    <w:rsid w:val="00396149"/>
    <w:rsid w:val="003A54A6"/>
    <w:rsid w:val="004663D5"/>
    <w:rsid w:val="00492A76"/>
    <w:rsid w:val="00535387"/>
    <w:rsid w:val="0056559F"/>
    <w:rsid w:val="005D2D92"/>
    <w:rsid w:val="006526AF"/>
    <w:rsid w:val="00690B1F"/>
    <w:rsid w:val="006D2DD9"/>
    <w:rsid w:val="00703E8B"/>
    <w:rsid w:val="007340F6"/>
    <w:rsid w:val="00765FD4"/>
    <w:rsid w:val="00777FC5"/>
    <w:rsid w:val="007831B0"/>
    <w:rsid w:val="00794861"/>
    <w:rsid w:val="007965A8"/>
    <w:rsid w:val="007A7678"/>
    <w:rsid w:val="007B1AE8"/>
    <w:rsid w:val="00825E95"/>
    <w:rsid w:val="008A5198"/>
    <w:rsid w:val="008E3865"/>
    <w:rsid w:val="00917B35"/>
    <w:rsid w:val="009329FD"/>
    <w:rsid w:val="00993DCA"/>
    <w:rsid w:val="009C52A2"/>
    <w:rsid w:val="00A76B68"/>
    <w:rsid w:val="00AD6093"/>
    <w:rsid w:val="00B17751"/>
    <w:rsid w:val="00B54209"/>
    <w:rsid w:val="00C339E5"/>
    <w:rsid w:val="00C4322B"/>
    <w:rsid w:val="00C50DF1"/>
    <w:rsid w:val="00D226FE"/>
    <w:rsid w:val="00D4515E"/>
    <w:rsid w:val="00D462CD"/>
    <w:rsid w:val="00DF2AE1"/>
    <w:rsid w:val="00E64927"/>
    <w:rsid w:val="00E92FBF"/>
    <w:rsid w:val="00F23656"/>
    <w:rsid w:val="00F56B6A"/>
    <w:rsid w:val="00FB7973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28</cp:revision>
  <dcterms:created xsi:type="dcterms:W3CDTF">2020-09-11T12:33:00Z</dcterms:created>
  <dcterms:modified xsi:type="dcterms:W3CDTF">2021-08-04T07:47:00Z</dcterms:modified>
</cp:coreProperties>
</file>