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Opštinska uprava opštine Vrnjačka Banja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100917981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Kruševačka 17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Vrnjačka 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24.02.2022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400-308/22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Opštinska uprava opštine Vrnjačka Banja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400-308/22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Usluga dnevnog boravka dece i odraslih sa smetnjama u razvoju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2022/S F02-0002395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85312120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Usluga dnevnog boravka dece i odraslih sa smetnjama u razvoju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4.385.040,00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Udrženje roditelja dece ometene u razvoju opštine Vrnjačka Banja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104685884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Cara Dušana, zgrada stare Šumadije 20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Vrnjačka Banja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36210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4.095.120,00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4.095.120,00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Usluga dnevnog boravka dece i odraslih sa smetnjama u razvoju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400-308/22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400-308/22, 03.02.2022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4.385.040,00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85312120-Dnevne usluge u zajednici za osobe sa invaliditetom i mlade osobe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Usluga socijalne zaštite - dnevni boravak za decu i odrasle sa smetnjama u razvoju. </w:t>
                    <w:br/>
                    <w:t xml:space="preserve">Usluga dnevni boravak za decu i mlade sa smetnjama u razvoju i za odrasle sa smetnjama u razvoju obuhvata: </w:t>
                    <w:br/>
                    <w:t xml:space="preserve">-obezbeđuje korisnicima: ishranu, brigu o higijeni, edukativni rad, osposobljavanje za rad i radne aktivnosti, kao i za sticanje osnovnih životnih navika i veština. </w:t>
                    <w:br/>
                    <w:t xml:space="preserve">- organizovanje kulturno-zabavne i sportsko rekreativne aktivnosti u skladu sa sposobnostima, sklonostima i ispoljenom interesovanju korisnika. </w:t>
                    <w:br/>
                    <w:t xml:space="preserve">- pružanje podrške pojedincima i porodici u cilju poboljšanja, odnosno očuvanja kvaliteta života, otklanjanje i ublažavanje rizika od nepovoljnih životnih okolnosti i stvara se mogućnost za samostalan život u društvu. </w:t>
                    <w:br/>
                    <w:t xml:space="preserve">- realizovanje grupno - radioničarskog rada i individualnog rada u skladu sa individualnim planovima podrške. </w:t>
                    <w:br/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Nije primenljivo u odnosu na predmet nabavke.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F02-0002395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04.02.2022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17.02.2022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Suzana Crnoglavac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Jovanović, dipl.pravnik, zamenik člana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Ružica Mitrović, dipl.ek. član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Vladimir Stamenčić, dipl.ek., zamenik člana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Danijela Janjić, dipl.ek., član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Gordana Ragičević, dipl.ing.za razovoj.maš.struke, zamenik člana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Usluga dnevnog boravka dece i odraslih sa smetnjama u razvoju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17.02.2022 12:10:00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17.02.2022 12:10:03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Udrženje roditelja dece ometene u razvoju opštine Vrnjačka Banja, Cara Dušana, zgrada stare Šumadije 20, 36210, Vrnjačka 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9.2.2022. 11:24:40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Udrženje roditelja dece ometene u razvoju opštine Vrnjačka 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4095120.00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4095120.00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Rok plaćanja po ispostavljenoj fakturi ne može biti duži od 45 dana od dana prijema ispravnog računa  ispostavljenog za  predmetnu uslugu za predhodni mesec i Izveštaja o izvršenju usluge, verifikovanog od lica koje će vršiti nadzor nad sprovođenjem pružanja usluge, za mesec na koji se odnosi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Udrženje roditelja dece ometene u razvoju opštine Vrnjačka 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4095120.00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4095120.00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Rok plaćanja po ispostavljenoj fakturi ne može biti duži od 45 dana od dana prijema ispravnog računa  ispostavljenog za  predmetnu uslugu za predhodni mesec i Izveštaja o izvršenju usluge, verifikovanog od lica koje će vršiti nadzor nad sprovođenjem pružanja usluge, za mesec na koji se odnosi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Udrženje roditelja dece ometene u razvoju opštine Vrnjačka 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4.095.120,00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4.095.120,00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javno dostupne podatke, Komisija za JN  konstatuje da je  ponuđač " Udruženje roditelja dece ometene u razvoju opštine Vrnjačka Banja" registrovan u Registru ponuđača i da shodno članu  128 .stav 6)ZJN,   nema osnova za isključenje  iz člana 111. stav 1. tača 1) i 2) Zakona. </w:t>
                                <w:br/>
                                <w:t>Izjavama   o nepostojanju osnova za isključenje iz čl. 111. Zakona,  a u skladu sa uslovima definisanim knkursnom dokumentacijom, ponuđač je potvrdio nepostojanje osnova za isključenje.</w:t>
                                <w:br/>
                                <w:t xml:space="preserve">Takođe, ponuđač je u ponudi dostavio dokaz da poseduje važeću licencu ( rešenje) za pružanje usluge koja je predmet ove javne nabavke izdate od strane nadležnog ministarsta (Rešenje  Ministarstva za rad, zapošljavanje i boračka i socijalna pitanja, br.022-02-00235/2020-19 od 22.06.2021.g.). </w:t>
                                <w:br/>
                                <w:br/>
                                <w:t xml:space="preserve"> Shodno navedenom,  Komisija konstatuje je ponuda  ponađača  prihvatljiva i  ekonomski najpovoljnija, te da su se stekli uslovi za dodelu ugovora., a u skladu sa čl. 146. Zakona. </w:t>
                                <w:br/>
                                <w:t xml:space="preserve">Komisija predlaže naručiocu da dodeli ugovor o javnoj nabavci ponuđaču   Udruženje roditelja dece ometene u razvoju opštine Vrnjačka Banja" u   iznosu ponuđene cene od  4.095.120,00 dinara bez PDV-a, odnosno 4.095.120,00 dinara sa PDV-om. 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 utvrđen sukob interesa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Udrženje roditelja dece ometene u razvoju opštine Vrnjačka 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4.095.120,00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konstatuje da su na strani naručioca ispunjeni uslovi za dodelu ugovora te predlaže naručiocu da ugovor o javnoj nabavci pružanje usluge  dnevnog boravka za decu, mlade i odrasle sa intelektualnm teškoćama dodeli ponuđaču " Udruženje roditelja dece ometene u razvoju opštine Vrnjačka Banja" u iznosu ponuđene cene od 4.095.120,00 dinara bez PDV-a.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Komisija konstatuje da su na strani naručioca ispunjeni uslovi za dodelu ugovora te predlaže naručiocu da ugovor o javnoj nabavci pružanje usluge  dnevnog boravka za decu, mlade i odrasle sa intelektualnm teškoćama dodeli ponuđaču " Udruženje roditelja dece ometene u razvoju opštine Vrnjačka Banja" u iznosu ponuđene cene od 4.095.120,00 dinara bez PDV-a.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