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B1" w:rsidRDefault="00724B82" w:rsidP="00FE52E1">
      <w:pPr>
        <w:jc w:val="both"/>
      </w:pPr>
      <w:proofErr w:type="gramStart"/>
      <w:r w:rsidRPr="00724B82">
        <w:t>На основу члана 46.</w:t>
      </w:r>
      <w:proofErr w:type="gramEnd"/>
      <w:r w:rsidRPr="00724B82">
        <w:t xml:space="preserve"> </w:t>
      </w:r>
      <w:proofErr w:type="gramStart"/>
      <w:r w:rsidRPr="00724B82">
        <w:t>Закона о локалној самоуправи („Службени гласник РС“, број 129/2007, 83/2014 - др. закон, 101/2016 – др. закон и 47/2018), члана 38.</w:t>
      </w:r>
      <w:proofErr w:type="gramEnd"/>
      <w:r w:rsidRPr="00724B82">
        <w:t xml:space="preserve"> </w:t>
      </w:r>
      <w:proofErr w:type="gramStart"/>
      <w:r w:rsidRPr="00724B82">
        <w:t>Закона о удружењима („Службени гласник РС“, број 51/2009, 99/2011 - др. закон и 44/2018 – др. закон),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</w:t>
      </w:r>
      <w:r w:rsidR="003B5BB1">
        <w:t>ик РС“, број 16/2018) и члана 55.</w:t>
      </w:r>
      <w:proofErr w:type="gramEnd"/>
      <w:r w:rsidR="003B5BB1">
        <w:t xml:space="preserve"> </w:t>
      </w:r>
      <w:proofErr w:type="gramStart"/>
      <w:r w:rsidR="003B5BB1">
        <w:t>Статута општине Врњачка Бања</w:t>
      </w:r>
      <w:r w:rsidRPr="00724B82">
        <w:t>, („</w:t>
      </w:r>
      <w:r w:rsidR="003B5BB1" w:rsidRPr="003B5BB1">
        <w:t>Сл.лист оп</w:t>
      </w:r>
      <w:r w:rsidR="003B5BB1">
        <w:t>штине Врњачка Бања'', број 12/1</w:t>
      </w:r>
      <w:r>
        <w:t>9), члана 14.</w:t>
      </w:r>
      <w:proofErr w:type="gramEnd"/>
      <w:r>
        <w:t xml:space="preserve"> ставови 6 и 7 </w:t>
      </w:r>
      <w:r w:rsidRPr="00724B82">
        <w:t xml:space="preserve"> </w:t>
      </w:r>
      <w:r>
        <w:t xml:space="preserve">Одлуке о поступку доделе и контроле коришћења средстава за подстицање програма или недостајућег дела средстава за финансирање и суфинансирање програма од јавног интереса које реализују удружења (''Сл.лист општине Врњачка Бања'', број 42/19), </w:t>
      </w:r>
      <w:r w:rsidR="003B5BB1">
        <w:t xml:space="preserve">а </w:t>
      </w:r>
      <w:r>
        <w:t xml:space="preserve">на основу Листе вредновања и рангирања пријављених програма поднетих на Конкурсу за финансирање и суфинансирање програма и пројеката од јавног интереса а које реализују удружења- тематска област </w:t>
      </w:r>
      <w:r w:rsidR="00DA4F2E">
        <w:rPr>
          <w:lang/>
        </w:rPr>
        <w:t>3</w:t>
      </w:r>
      <w:r>
        <w:t xml:space="preserve">, коју је Конкурсна комисија донела на </w:t>
      </w:r>
      <w:r w:rsidR="000D16A2">
        <w:t>својој седници од 1</w:t>
      </w:r>
      <w:r>
        <w:t>2.</w:t>
      </w:r>
      <w:r w:rsidR="000D16A2">
        <w:t>04</w:t>
      </w:r>
      <w:r>
        <w:t>.202</w:t>
      </w:r>
      <w:r w:rsidR="000D16A2">
        <w:t>1</w:t>
      </w:r>
      <w:r>
        <w:t xml:space="preserve"> </w:t>
      </w:r>
      <w:r w:rsidRPr="00724B82">
        <w:t>Председник општине доноси:</w:t>
      </w:r>
    </w:p>
    <w:p w:rsidR="00163105" w:rsidRPr="00163105" w:rsidRDefault="00163105" w:rsidP="00FE52E1">
      <w:pPr>
        <w:jc w:val="both"/>
      </w:pPr>
    </w:p>
    <w:p w:rsidR="003B5BB1" w:rsidRPr="00C669BB" w:rsidRDefault="003B5BB1" w:rsidP="003B5BB1">
      <w:pPr>
        <w:jc w:val="center"/>
        <w:rPr>
          <w:b/>
        </w:rPr>
      </w:pPr>
      <w:r w:rsidRPr="00C669BB">
        <w:rPr>
          <w:b/>
        </w:rPr>
        <w:t>РЕШЕЊЕ</w:t>
      </w:r>
    </w:p>
    <w:p w:rsidR="003B5BB1" w:rsidRDefault="003B5BB1" w:rsidP="003B5BB1">
      <w:pPr>
        <w:jc w:val="center"/>
        <w:rPr>
          <w:b/>
        </w:rPr>
      </w:pPr>
      <w:proofErr w:type="gramStart"/>
      <w:r w:rsidRPr="00C669BB">
        <w:rPr>
          <w:b/>
        </w:rPr>
        <w:t>О ФИНАНСИРАЊУ ПРОГРАМА, ОДНОСНО ПРОЈЕКАТА ИЗ БУЏЕТА ОПШТИНЕ ВРЊАЧКА БАЊА У 202</w:t>
      </w:r>
      <w:r w:rsidR="000D16A2">
        <w:rPr>
          <w:b/>
        </w:rPr>
        <w:t>1</w:t>
      </w:r>
      <w:r w:rsidRPr="00C669BB">
        <w:rPr>
          <w:b/>
        </w:rPr>
        <w:t>.</w:t>
      </w:r>
      <w:proofErr w:type="gramEnd"/>
    </w:p>
    <w:p w:rsidR="00163105" w:rsidRPr="00163105" w:rsidRDefault="00163105" w:rsidP="003B5BB1">
      <w:pPr>
        <w:jc w:val="center"/>
        <w:rPr>
          <w:b/>
        </w:rPr>
      </w:pPr>
    </w:p>
    <w:p w:rsidR="002A317F" w:rsidRDefault="002A317F" w:rsidP="002A317F">
      <w:pPr>
        <w:jc w:val="center"/>
      </w:pPr>
      <w:proofErr w:type="gramStart"/>
      <w:r>
        <w:t>Члан 1.</w:t>
      </w:r>
      <w:proofErr w:type="gramEnd"/>
    </w:p>
    <w:p w:rsidR="002A317F" w:rsidRDefault="003B2548" w:rsidP="002A317F">
      <w:pPr>
        <w:jc w:val="both"/>
      </w:pPr>
      <w:proofErr w:type="gramStart"/>
      <w:r>
        <w:t xml:space="preserve">Овим Решењем </w:t>
      </w:r>
      <w:r w:rsidR="002A317F">
        <w:t>утврђују се пројекти удружења који ће се финансирати из буџета општине Врњачка Бања у 202</w:t>
      </w:r>
      <w:r w:rsidR="000D16A2">
        <w:t>1</w:t>
      </w:r>
      <w:r w:rsidR="002A317F">
        <w:t>.</w:t>
      </w:r>
      <w:proofErr w:type="gramEnd"/>
      <w:r w:rsidR="002A317F">
        <w:t xml:space="preserve"> </w:t>
      </w:r>
      <w:r w:rsidR="000D16A2">
        <w:t>Г</w:t>
      </w:r>
      <w:r w:rsidR="002A317F">
        <w:t>одини</w:t>
      </w:r>
      <w:r w:rsidR="000D16A2">
        <w:t xml:space="preserve"> за тематску облас</w:t>
      </w:r>
      <w:r w:rsidR="00C3129B">
        <w:t>т</w:t>
      </w:r>
      <w:r w:rsidR="000D16A2">
        <w:t xml:space="preserve"> </w:t>
      </w:r>
      <w:r w:rsidR="00DA4F2E">
        <w:rPr>
          <w:lang/>
        </w:rPr>
        <w:t xml:space="preserve">3, редовне активности </w:t>
      </w:r>
      <w:proofErr w:type="gramStart"/>
      <w:r w:rsidR="00DA4F2E">
        <w:rPr>
          <w:lang/>
        </w:rPr>
        <w:t xml:space="preserve">удружења </w:t>
      </w:r>
      <w:r w:rsidR="002A317F">
        <w:t>,</w:t>
      </w:r>
      <w:proofErr w:type="gramEnd"/>
      <w:r w:rsidR="002A317F">
        <w:t xml:space="preserve"> по спроведеном конкурсу о</w:t>
      </w:r>
      <w:r w:rsidR="009952F3">
        <w:t xml:space="preserve">д </w:t>
      </w:r>
      <w:r w:rsidR="000D16A2">
        <w:t>28</w:t>
      </w:r>
      <w:r w:rsidR="002A317F">
        <w:t>.0</w:t>
      </w:r>
      <w:r w:rsidR="000D16A2">
        <w:t>1</w:t>
      </w:r>
      <w:r w:rsidR="002A317F">
        <w:t>.202</w:t>
      </w:r>
      <w:r w:rsidR="000D16A2">
        <w:t>1</w:t>
      </w:r>
      <w:r w:rsidR="002A317F">
        <w:t xml:space="preserve">. </w:t>
      </w:r>
      <w:proofErr w:type="gramStart"/>
      <w:r w:rsidR="002A317F">
        <w:t>године</w:t>
      </w:r>
      <w:proofErr w:type="gramEnd"/>
      <w:r w:rsidR="002A317F">
        <w:t xml:space="preserve"> </w:t>
      </w:r>
    </w:p>
    <w:p w:rsidR="002A317F" w:rsidRDefault="002A317F" w:rsidP="002A317F">
      <w:pPr>
        <w:jc w:val="both"/>
      </w:pPr>
      <w:r>
        <w:t xml:space="preserve">ОДОБРАВАЈУ </w:t>
      </w:r>
      <w:proofErr w:type="gramStart"/>
      <w:r>
        <w:t>СЕ  средства</w:t>
      </w:r>
      <w:proofErr w:type="gramEnd"/>
      <w:r>
        <w:t xml:space="preserve"> из буџета општине Врњачка Бања по спроведеном јавном конкурсу за избор пројеката који се финансирају или суфинансирају средствима из буџета општине Врњачка Бања за 202</w:t>
      </w:r>
      <w:r w:rsidR="000D16A2">
        <w:t>1</w:t>
      </w:r>
      <w:r>
        <w:t xml:space="preserve">. </w:t>
      </w:r>
      <w:proofErr w:type="gramStart"/>
      <w:r w:rsidR="00EE1AAE">
        <w:t>г</w:t>
      </w:r>
      <w:r>
        <w:t>одину</w:t>
      </w:r>
      <w:proofErr w:type="gramEnd"/>
      <w:r w:rsidR="00EE1AAE">
        <w:t xml:space="preserve"> за области од јавног интереса </w:t>
      </w:r>
      <w:r>
        <w:t xml:space="preserve">. </w:t>
      </w:r>
    </w:p>
    <w:p w:rsidR="002A317F" w:rsidRDefault="002A317F" w:rsidP="002A317F">
      <w:pPr>
        <w:jc w:val="center"/>
      </w:pPr>
      <w:proofErr w:type="gramStart"/>
      <w:r>
        <w:t>Члан 2.</w:t>
      </w:r>
      <w:proofErr w:type="gramEnd"/>
    </w:p>
    <w:p w:rsidR="003B5BB1" w:rsidRDefault="002A317F" w:rsidP="002A317F">
      <w:pPr>
        <w:jc w:val="both"/>
      </w:pPr>
      <w:proofErr w:type="gramStart"/>
      <w:r>
        <w:t xml:space="preserve">Комисија за спровођење јавног конкурса за финансирање пројеката удружења грађана, на седници одржаној дана, </w:t>
      </w:r>
      <w:r w:rsidR="000D16A2">
        <w:t>12.04</w:t>
      </w:r>
      <w:r>
        <w:t>.202</w:t>
      </w:r>
      <w:r w:rsidR="000D16A2">
        <w:t>1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, утврдила је </w:t>
      </w:r>
      <w:r w:rsidR="00EE1AAE">
        <w:t>Л</w:t>
      </w:r>
      <w:r>
        <w:t xml:space="preserve">исту </w:t>
      </w:r>
      <w:r w:rsidRPr="002A317F">
        <w:t>вредновања и рангирања пријављени</w:t>
      </w:r>
      <w:r>
        <w:t>х програма поднетих на Конкурс</w:t>
      </w:r>
      <w:r w:rsidR="000D16A2">
        <w:t xml:space="preserve"> – тематска област </w:t>
      </w:r>
      <w:r w:rsidR="00DA4F2E">
        <w:rPr>
          <w:lang/>
        </w:rPr>
        <w:t>3, редовне активности удружења</w:t>
      </w:r>
      <w:r>
        <w:t>, и то:</w:t>
      </w:r>
    </w:p>
    <w:p w:rsidR="00163105" w:rsidRPr="00163105" w:rsidRDefault="00163105" w:rsidP="002A317F">
      <w:pPr>
        <w:jc w:val="both"/>
      </w:pPr>
    </w:p>
    <w:tbl>
      <w:tblPr>
        <w:tblStyle w:val="TableGrid"/>
        <w:tblW w:w="0" w:type="auto"/>
        <w:tblLook w:val="04A0"/>
      </w:tblPr>
      <w:tblGrid>
        <w:gridCol w:w="1134"/>
        <w:gridCol w:w="13"/>
        <w:gridCol w:w="1891"/>
        <w:gridCol w:w="39"/>
        <w:gridCol w:w="1350"/>
        <w:gridCol w:w="54"/>
        <w:gridCol w:w="2022"/>
        <w:gridCol w:w="37"/>
        <w:gridCol w:w="2028"/>
        <w:gridCol w:w="1008"/>
      </w:tblGrid>
      <w:tr w:rsidR="006222BF" w:rsidTr="0007588F">
        <w:tc>
          <w:tcPr>
            <w:tcW w:w="1135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Редни број</w:t>
            </w:r>
          </w:p>
        </w:tc>
        <w:tc>
          <w:tcPr>
            <w:tcW w:w="1904" w:type="dxa"/>
            <w:gridSpan w:val="2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Деловодни број</w:t>
            </w:r>
          </w:p>
        </w:tc>
        <w:tc>
          <w:tcPr>
            <w:tcW w:w="1443" w:type="dxa"/>
            <w:gridSpan w:val="3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Назив удружења</w:t>
            </w:r>
          </w:p>
        </w:tc>
        <w:tc>
          <w:tcPr>
            <w:tcW w:w="2059" w:type="dxa"/>
            <w:gridSpan w:val="2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Назив програма</w:t>
            </w:r>
          </w:p>
        </w:tc>
        <w:tc>
          <w:tcPr>
            <w:tcW w:w="2027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Вредност програма</w:t>
            </w:r>
            <w:r w:rsidR="00C533DB">
              <w:t xml:space="preserve">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2A317F" w:rsidRDefault="002A317F" w:rsidP="00C533DB">
            <w:pPr>
              <w:jc w:val="center"/>
            </w:pPr>
            <w:r>
              <w:t>Број бодова</w:t>
            </w:r>
          </w:p>
        </w:tc>
      </w:tr>
      <w:tr w:rsidR="006222BF" w:rsidTr="0007588F">
        <w:tc>
          <w:tcPr>
            <w:tcW w:w="1135" w:type="dxa"/>
            <w:shd w:val="clear" w:color="auto" w:fill="FDE9D9" w:themeFill="accent6" w:themeFillTint="33"/>
          </w:tcPr>
          <w:p w:rsidR="002A317F" w:rsidRDefault="002A317F" w:rsidP="00612BEF">
            <w:pPr>
              <w:jc w:val="center"/>
            </w:pPr>
            <w:r>
              <w:t>1</w:t>
            </w:r>
            <w:r w:rsidR="00C533DB">
              <w:t>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2A317F" w:rsidRDefault="000D16A2" w:rsidP="00DA4F2E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4F2E">
              <w:rPr>
                <w:rFonts w:ascii="Times New Roman" w:hAnsi="Times New Roman" w:cs="Times New Roman"/>
                <w:sz w:val="20"/>
                <w:szCs w:val="20"/>
                <w:lang/>
              </w:rPr>
              <w:t>13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2A317F" w:rsidRPr="00DA4F2E" w:rsidRDefault="00DA4F2E" w:rsidP="0007588F">
            <w:pPr>
              <w:jc w:val="center"/>
              <w:rPr>
                <w:lang/>
              </w:rPr>
            </w:pPr>
            <w:r>
              <w:rPr>
                <w:lang/>
              </w:rPr>
              <w:t>Женски центар МИЛИЦА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2A317F" w:rsidRPr="00DA4F2E" w:rsidRDefault="00DA4F2E" w:rsidP="00612BEF">
            <w:pPr>
              <w:jc w:val="center"/>
              <w:rPr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Центар за подршку онколошким пацијентима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2A317F" w:rsidRDefault="00DA4F2E" w:rsidP="0007588F">
            <w:pPr>
              <w:jc w:val="center"/>
            </w:pPr>
            <w:r>
              <w:rPr>
                <w:lang/>
              </w:rPr>
              <w:t>12</w:t>
            </w:r>
            <w:r w:rsidR="0007588F">
              <w:t>0</w:t>
            </w:r>
            <w:r w:rsidR="002A317F">
              <w:t>.</w:t>
            </w:r>
            <w:r w:rsidR="000D16A2">
              <w:t>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Pr="0007588F" w:rsidRDefault="0007588F" w:rsidP="00612BEF">
            <w:pPr>
              <w:jc w:val="center"/>
            </w:pPr>
            <w:r>
              <w:t>95</w:t>
            </w:r>
          </w:p>
        </w:tc>
      </w:tr>
      <w:tr w:rsidR="002A317F" w:rsidRPr="00163105" w:rsidTr="00B22AB0">
        <w:tc>
          <w:tcPr>
            <w:tcW w:w="9576" w:type="dxa"/>
            <w:gridSpan w:val="10"/>
          </w:tcPr>
          <w:p w:rsidR="00564688" w:rsidRPr="00163105" w:rsidRDefault="002A317F" w:rsidP="00B22AB0">
            <w:pPr>
              <w:jc w:val="both"/>
            </w:pPr>
            <w:r w:rsidRPr="00163105">
              <w:lastRenderedPageBreak/>
              <w:t xml:space="preserve"> Образложење</w:t>
            </w:r>
            <w:r w:rsidR="001F431A" w:rsidRPr="00163105">
              <w:t xml:space="preserve"> </w:t>
            </w:r>
            <w:r w:rsidR="00C533DB" w:rsidRPr="00163105">
              <w:t>:</w:t>
            </w:r>
          </w:p>
          <w:p w:rsidR="00FE52E1" w:rsidRPr="00163105" w:rsidRDefault="001F431A" w:rsidP="00DA4F2E">
            <w:pPr>
              <w:jc w:val="both"/>
            </w:pPr>
            <w:r w:rsidRPr="00163105">
              <w:t xml:space="preserve"> </w:t>
            </w:r>
            <w:r w:rsidR="001A4F89" w:rsidRPr="00163105">
              <w:t xml:space="preserve">Програм је усаглашен са општим интересом у области </w:t>
            </w:r>
            <w:r w:rsidR="00DA4F2E">
              <w:rPr>
                <w:lang/>
              </w:rPr>
              <w:t xml:space="preserve">здравствене </w:t>
            </w:r>
            <w:proofErr w:type="gramStart"/>
            <w:r w:rsidR="00DA4F2E">
              <w:rPr>
                <w:lang/>
              </w:rPr>
              <w:t>заштите</w:t>
            </w:r>
            <w:r w:rsidR="001A4F89" w:rsidRPr="00163105">
              <w:t xml:space="preserve"> .</w:t>
            </w:r>
            <w:proofErr w:type="gramEnd"/>
            <w:r w:rsidR="001A4F89" w:rsidRPr="00163105">
              <w:t xml:space="preserve"> Програм </w:t>
            </w:r>
            <w:r w:rsidR="00DA4F2E">
              <w:rPr>
                <w:lang/>
              </w:rPr>
              <w:t>представља део редовних активности удружења.</w:t>
            </w:r>
          </w:p>
        </w:tc>
      </w:tr>
      <w:tr w:rsidR="006222BF" w:rsidTr="0007588F">
        <w:tc>
          <w:tcPr>
            <w:tcW w:w="1135" w:type="dxa"/>
            <w:shd w:val="clear" w:color="auto" w:fill="FDE9D9" w:themeFill="accent6" w:themeFillTint="33"/>
          </w:tcPr>
          <w:p w:rsidR="002A317F" w:rsidRDefault="00C533DB" w:rsidP="00215CBB">
            <w:pPr>
              <w:jc w:val="center"/>
            </w:pPr>
            <w:r>
              <w:t>2.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2A317F" w:rsidRDefault="001A4F89" w:rsidP="00DA4F2E">
            <w:pPr>
              <w:jc w:val="both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4F2E">
              <w:rPr>
                <w:rFonts w:ascii="Times New Roman" w:hAnsi="Times New Roman" w:cs="Times New Roman"/>
                <w:sz w:val="20"/>
                <w:szCs w:val="20"/>
                <w:lang/>
              </w:rPr>
              <w:t>23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2A317F" w:rsidRPr="00DA4F2E" w:rsidRDefault="00DA4F2E" w:rsidP="00243521">
            <w:pPr>
              <w:jc w:val="both"/>
              <w:rPr>
                <w:lang/>
              </w:rPr>
            </w:pPr>
            <w:r>
              <w:rPr>
                <w:lang/>
              </w:rPr>
              <w:t>Сеоске жене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2A317F" w:rsidRPr="00DA4F2E" w:rsidRDefault="00DA4F2E" w:rsidP="00DA4F2E">
            <w:pPr>
              <w:jc w:val="both"/>
              <w:rPr>
                <w:lang/>
              </w:rPr>
            </w:pPr>
            <w:r>
              <w:rPr>
                <w:lang/>
              </w:rPr>
              <w:t>Обука у хуманитарним активностима кроз афирмацију родне равнопрабвности сеоских жена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2A317F" w:rsidRDefault="00DA4F2E" w:rsidP="001A4F89">
            <w:pPr>
              <w:jc w:val="center"/>
            </w:pPr>
            <w:r>
              <w:rPr>
                <w:lang/>
              </w:rPr>
              <w:t>1</w:t>
            </w:r>
            <w:r w:rsidR="00243521">
              <w:t>00</w:t>
            </w:r>
            <w:r w:rsidR="00C533DB">
              <w:t>.</w:t>
            </w:r>
            <w:r w:rsidR="001A4F89">
              <w:t>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Pr="00243521" w:rsidRDefault="00243521" w:rsidP="001A4F89">
            <w:pPr>
              <w:jc w:val="center"/>
            </w:pPr>
            <w:r>
              <w:t>95</w:t>
            </w:r>
          </w:p>
        </w:tc>
      </w:tr>
      <w:tr w:rsidR="002A317F" w:rsidTr="00B22AB0">
        <w:tc>
          <w:tcPr>
            <w:tcW w:w="9576" w:type="dxa"/>
            <w:gridSpan w:val="10"/>
          </w:tcPr>
          <w:p w:rsidR="00564688" w:rsidRPr="00163105" w:rsidRDefault="002A317F" w:rsidP="00B22AB0">
            <w:pPr>
              <w:jc w:val="both"/>
            </w:pPr>
            <w:r w:rsidRPr="00163105">
              <w:t>Образложење</w:t>
            </w:r>
            <w:r w:rsidR="00C533DB" w:rsidRPr="00163105">
              <w:t>:</w:t>
            </w:r>
          </w:p>
          <w:p w:rsidR="002A317F" w:rsidRPr="00163105" w:rsidRDefault="00612BEF" w:rsidP="00B22AB0">
            <w:pPr>
              <w:jc w:val="both"/>
              <w:rPr>
                <w:i/>
              </w:rPr>
            </w:pPr>
            <w:r w:rsidRPr="00163105">
              <w:t xml:space="preserve">Програм је усаглашен са општим интересом у области </w:t>
            </w:r>
            <w:r w:rsidR="00DA4F2E">
              <w:rPr>
                <w:lang/>
              </w:rPr>
              <w:t>уаштите и промовисања људских права и представља редовну активност удружења.</w:t>
            </w:r>
          </w:p>
          <w:p w:rsidR="002A317F" w:rsidRDefault="002A317F" w:rsidP="00B22AB0">
            <w:pPr>
              <w:jc w:val="both"/>
            </w:pPr>
          </w:p>
        </w:tc>
      </w:tr>
      <w:tr w:rsidR="006222BF" w:rsidTr="0007588F">
        <w:tc>
          <w:tcPr>
            <w:tcW w:w="1135" w:type="dxa"/>
            <w:shd w:val="clear" w:color="auto" w:fill="FDE9D9" w:themeFill="accent6" w:themeFillTint="33"/>
          </w:tcPr>
          <w:p w:rsidR="002A317F" w:rsidRDefault="00C533DB" w:rsidP="00612BEF">
            <w:pPr>
              <w:jc w:val="center"/>
            </w:pPr>
            <w:r>
              <w:t>3.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2A317F" w:rsidRDefault="00D97640" w:rsidP="00DA4F2E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4F2E">
              <w:rPr>
                <w:rFonts w:ascii="Times New Roman" w:hAnsi="Times New Roman" w:cs="Times New Roman"/>
                <w:sz w:val="20"/>
                <w:szCs w:val="20"/>
                <w:lang/>
              </w:rPr>
              <w:t>9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2A317F" w:rsidRDefault="00DA4F2E" w:rsidP="00DA4F2E">
            <w:pPr>
              <w:jc w:val="center"/>
            </w:pPr>
            <w:r>
              <w:rPr>
                <w:lang/>
              </w:rPr>
              <w:t>Људи у акцији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2A317F" w:rsidRPr="00243521" w:rsidRDefault="00DA4F2E" w:rsidP="00DA4F2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Ликовно лето 2021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2A317F" w:rsidRDefault="00DA4F2E" w:rsidP="00D97640">
            <w:pPr>
              <w:jc w:val="center"/>
            </w:pPr>
            <w:r>
              <w:rPr>
                <w:lang/>
              </w:rPr>
              <w:t>1</w:t>
            </w:r>
            <w:r w:rsidR="00243521">
              <w:t>00</w:t>
            </w:r>
            <w:r w:rsidR="00D97640">
              <w:t>.0</w:t>
            </w:r>
            <w:r w:rsidR="00C533DB">
              <w:t>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2A317F" w:rsidRPr="00D97640" w:rsidRDefault="00243521" w:rsidP="00612BEF">
            <w:pPr>
              <w:jc w:val="center"/>
            </w:pPr>
            <w:r>
              <w:t>8</w:t>
            </w:r>
            <w:r w:rsidR="00D97640">
              <w:t>5</w:t>
            </w:r>
          </w:p>
        </w:tc>
      </w:tr>
      <w:tr w:rsidR="002A317F" w:rsidTr="00C533DB">
        <w:trPr>
          <w:trHeight w:val="1142"/>
        </w:trPr>
        <w:tc>
          <w:tcPr>
            <w:tcW w:w="9576" w:type="dxa"/>
            <w:gridSpan w:val="10"/>
          </w:tcPr>
          <w:p w:rsidR="002A317F" w:rsidRPr="00163105" w:rsidRDefault="002A317F" w:rsidP="00B22AB0">
            <w:pPr>
              <w:jc w:val="both"/>
            </w:pPr>
            <w:r w:rsidRPr="00163105">
              <w:t>Образложење</w:t>
            </w:r>
            <w:r w:rsidR="00C533DB" w:rsidRPr="00163105">
              <w:t>:</w:t>
            </w:r>
          </w:p>
          <w:p w:rsidR="002A317F" w:rsidRPr="0009062F" w:rsidRDefault="00D97640" w:rsidP="00DA4F2E">
            <w:pPr>
              <w:jc w:val="both"/>
            </w:pPr>
            <w:r w:rsidRPr="00163105">
              <w:t xml:space="preserve">Програм </w:t>
            </w:r>
            <w:r w:rsidR="00DA4F2E">
              <w:rPr>
                <w:lang/>
              </w:rPr>
              <w:t xml:space="preserve">представља редовну годишњу активност удружења. </w:t>
            </w:r>
          </w:p>
        </w:tc>
      </w:tr>
      <w:tr w:rsidR="006222BF" w:rsidTr="0007588F">
        <w:tc>
          <w:tcPr>
            <w:tcW w:w="1135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Редни број</w:t>
            </w:r>
          </w:p>
        </w:tc>
        <w:tc>
          <w:tcPr>
            <w:tcW w:w="1904" w:type="dxa"/>
            <w:gridSpan w:val="2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Деловодни број</w:t>
            </w:r>
          </w:p>
        </w:tc>
        <w:tc>
          <w:tcPr>
            <w:tcW w:w="1443" w:type="dxa"/>
            <w:gridSpan w:val="3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удружења</w:t>
            </w:r>
          </w:p>
        </w:tc>
        <w:tc>
          <w:tcPr>
            <w:tcW w:w="2059" w:type="dxa"/>
            <w:gridSpan w:val="2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програма</w:t>
            </w:r>
          </w:p>
        </w:tc>
        <w:tc>
          <w:tcPr>
            <w:tcW w:w="2027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Број бодова</w:t>
            </w:r>
          </w:p>
        </w:tc>
      </w:tr>
      <w:tr w:rsidR="006222BF" w:rsidTr="0007588F">
        <w:tc>
          <w:tcPr>
            <w:tcW w:w="1135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>
              <w:t>4.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EC171B" w:rsidRDefault="00EC171B" w:rsidP="00DA4F2E">
            <w:pPr>
              <w:jc w:val="center"/>
            </w:pP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400-</w:t>
            </w:r>
            <w:r w:rsidR="00DA4F2E">
              <w:rPr>
                <w:rFonts w:ascii="Times New Roman" w:hAnsi="Times New Roman" w:cs="Times New Roman"/>
                <w:sz w:val="20"/>
                <w:szCs w:val="20"/>
                <w:lang/>
              </w:rPr>
              <w:t>407</w:t>
            </w:r>
            <w:r w:rsidRPr="002224A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EC171B" w:rsidRPr="00DA4F2E" w:rsidRDefault="00DA4F2E" w:rsidP="00DA4F2E">
            <w:pPr>
              <w:jc w:val="center"/>
              <w:rPr>
                <w:lang/>
              </w:rPr>
            </w:pPr>
            <w:r>
              <w:rPr>
                <w:lang/>
              </w:rPr>
              <w:t>Чувар природе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EC171B" w:rsidRDefault="00DA4F2E" w:rsidP="00DA4F2E">
            <w:pPr>
              <w:jc w:val="center"/>
            </w:pPr>
            <w:r>
              <w:rPr>
                <w:lang/>
              </w:rPr>
              <w:t>Еко мода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EC171B" w:rsidRDefault="00DA4F2E" w:rsidP="00243521">
            <w:pPr>
              <w:jc w:val="center"/>
            </w:pPr>
            <w:r>
              <w:rPr>
                <w:lang/>
              </w:rPr>
              <w:t>9</w:t>
            </w:r>
            <w:r w:rsidR="00243521">
              <w:t>0</w:t>
            </w:r>
            <w:r w:rsidR="00EC171B">
              <w:t>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EC171B" w:rsidRPr="00EC171B" w:rsidRDefault="00243521" w:rsidP="00E71A8C">
            <w:pPr>
              <w:jc w:val="center"/>
            </w:pPr>
            <w:r>
              <w:t>8</w:t>
            </w:r>
            <w:r w:rsidR="00EC171B">
              <w:t>0</w:t>
            </w:r>
          </w:p>
        </w:tc>
      </w:tr>
      <w:tr w:rsidR="00EC171B" w:rsidTr="00E71A8C">
        <w:tc>
          <w:tcPr>
            <w:tcW w:w="9576" w:type="dxa"/>
            <w:gridSpan w:val="10"/>
          </w:tcPr>
          <w:p w:rsidR="00EC171B" w:rsidRPr="00163105" w:rsidRDefault="00EC171B" w:rsidP="00E71A8C">
            <w:pPr>
              <w:jc w:val="both"/>
            </w:pPr>
            <w:r w:rsidRPr="00163105">
              <w:t xml:space="preserve">Образложење. </w:t>
            </w:r>
          </w:p>
          <w:p w:rsidR="00EC171B" w:rsidRPr="004F6286" w:rsidRDefault="006222BF" w:rsidP="004F6286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  <w:tr w:rsidR="006222BF" w:rsidTr="0007588F">
        <w:tc>
          <w:tcPr>
            <w:tcW w:w="1135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Редни број</w:t>
            </w:r>
          </w:p>
        </w:tc>
        <w:tc>
          <w:tcPr>
            <w:tcW w:w="1904" w:type="dxa"/>
            <w:gridSpan w:val="2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Деловодни број</w:t>
            </w:r>
          </w:p>
        </w:tc>
        <w:tc>
          <w:tcPr>
            <w:tcW w:w="1443" w:type="dxa"/>
            <w:gridSpan w:val="3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удружења</w:t>
            </w:r>
          </w:p>
        </w:tc>
        <w:tc>
          <w:tcPr>
            <w:tcW w:w="2059" w:type="dxa"/>
            <w:gridSpan w:val="2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Назив програма</w:t>
            </w:r>
          </w:p>
        </w:tc>
        <w:tc>
          <w:tcPr>
            <w:tcW w:w="2027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EC171B" w:rsidRDefault="00EC171B" w:rsidP="00E71A8C">
            <w:pPr>
              <w:jc w:val="center"/>
            </w:pPr>
            <w:r>
              <w:t>Број бодова</w:t>
            </w:r>
          </w:p>
        </w:tc>
      </w:tr>
      <w:tr w:rsidR="006222BF" w:rsidTr="0007588F">
        <w:tc>
          <w:tcPr>
            <w:tcW w:w="1135" w:type="dxa"/>
            <w:shd w:val="clear" w:color="auto" w:fill="FDE9D9" w:themeFill="accent6" w:themeFillTint="33"/>
          </w:tcPr>
          <w:p w:rsidR="00EC171B" w:rsidRDefault="00EC171B" w:rsidP="00E71A8C">
            <w:pPr>
              <w:jc w:val="center"/>
            </w:pPr>
            <w:r>
              <w:t>5.</w:t>
            </w:r>
          </w:p>
        </w:tc>
        <w:tc>
          <w:tcPr>
            <w:tcW w:w="1904" w:type="dxa"/>
            <w:gridSpan w:val="2"/>
            <w:shd w:val="clear" w:color="auto" w:fill="FDE9D9" w:themeFill="accent6" w:themeFillTint="33"/>
          </w:tcPr>
          <w:p w:rsidR="00EC171B" w:rsidRDefault="00EC171B" w:rsidP="006222BF">
            <w:pPr>
              <w:jc w:val="center"/>
            </w:pPr>
            <w:r>
              <w:t>400-4</w:t>
            </w:r>
            <w:r w:rsidR="006222BF">
              <w:rPr>
                <w:lang/>
              </w:rPr>
              <w:t>08</w:t>
            </w:r>
            <w:r w:rsidRPr="00EE1AAE">
              <w:t>/2</w:t>
            </w:r>
            <w:r>
              <w:t>1</w:t>
            </w:r>
          </w:p>
        </w:tc>
        <w:tc>
          <w:tcPr>
            <w:tcW w:w="1443" w:type="dxa"/>
            <w:gridSpan w:val="3"/>
            <w:shd w:val="clear" w:color="auto" w:fill="FDE9D9" w:themeFill="accent6" w:themeFillTint="33"/>
          </w:tcPr>
          <w:p w:rsidR="00EC171B" w:rsidRPr="00EC171B" w:rsidRDefault="006222BF" w:rsidP="006222BF">
            <w:pPr>
              <w:jc w:val="center"/>
            </w:pPr>
            <w:r>
              <w:rPr>
                <w:lang/>
              </w:rPr>
              <w:t>Мортавац</w:t>
            </w:r>
          </w:p>
        </w:tc>
        <w:tc>
          <w:tcPr>
            <w:tcW w:w="2059" w:type="dxa"/>
            <w:gridSpan w:val="2"/>
            <w:shd w:val="clear" w:color="auto" w:fill="FDE9D9" w:themeFill="accent6" w:themeFillTint="33"/>
          </w:tcPr>
          <w:p w:rsidR="00EC171B" w:rsidRDefault="006222BF" w:rsidP="006222B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Редовне активности</w:t>
            </w:r>
          </w:p>
        </w:tc>
        <w:tc>
          <w:tcPr>
            <w:tcW w:w="2027" w:type="dxa"/>
            <w:shd w:val="clear" w:color="auto" w:fill="FDE9D9" w:themeFill="accent6" w:themeFillTint="33"/>
          </w:tcPr>
          <w:p w:rsidR="00EC171B" w:rsidRDefault="006222BF" w:rsidP="006222BF">
            <w:pPr>
              <w:jc w:val="center"/>
            </w:pPr>
            <w:r>
              <w:rPr>
                <w:lang/>
              </w:rPr>
              <w:t>8</w:t>
            </w:r>
            <w:r w:rsidR="00EC171B">
              <w:t>0.000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EC171B" w:rsidRPr="00EC171B" w:rsidRDefault="00EC171B" w:rsidP="00243521">
            <w:pPr>
              <w:jc w:val="center"/>
            </w:pPr>
            <w:r>
              <w:t>7</w:t>
            </w:r>
            <w:r w:rsidR="00243521">
              <w:t>2</w:t>
            </w:r>
          </w:p>
        </w:tc>
      </w:tr>
      <w:tr w:rsidR="00EC171B" w:rsidRPr="00163105" w:rsidTr="00E71A8C">
        <w:tc>
          <w:tcPr>
            <w:tcW w:w="9576" w:type="dxa"/>
            <w:gridSpan w:val="10"/>
          </w:tcPr>
          <w:p w:rsidR="00EC171B" w:rsidRPr="00163105" w:rsidRDefault="00EC171B" w:rsidP="00E71A8C">
            <w:pPr>
              <w:jc w:val="both"/>
            </w:pPr>
            <w:r w:rsidRPr="00163105">
              <w:t xml:space="preserve">Образложење. </w:t>
            </w:r>
          </w:p>
          <w:p w:rsidR="00EC171B" w:rsidRPr="00163105" w:rsidRDefault="006222BF" w:rsidP="004F6286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  <w:tr w:rsidR="006222BF" w:rsidTr="0007588F">
        <w:tc>
          <w:tcPr>
            <w:tcW w:w="1148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29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5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6222BF" w:rsidTr="0007588F">
        <w:tc>
          <w:tcPr>
            <w:tcW w:w="1148" w:type="dxa"/>
            <w:gridSpan w:val="2"/>
            <w:shd w:val="clear" w:color="auto" w:fill="FDE9D9" w:themeFill="accent6" w:themeFillTint="33"/>
          </w:tcPr>
          <w:p w:rsidR="0007588F" w:rsidRDefault="0007588F" w:rsidP="00444228">
            <w:pPr>
              <w:jc w:val="center"/>
            </w:pPr>
            <w:r>
              <w:t>6.</w:t>
            </w:r>
          </w:p>
        </w:tc>
        <w:tc>
          <w:tcPr>
            <w:tcW w:w="1929" w:type="dxa"/>
            <w:gridSpan w:val="2"/>
            <w:shd w:val="clear" w:color="auto" w:fill="FDE9D9" w:themeFill="accent6" w:themeFillTint="33"/>
          </w:tcPr>
          <w:p w:rsidR="0007588F" w:rsidRDefault="0007588F" w:rsidP="006222BF">
            <w:pPr>
              <w:jc w:val="center"/>
            </w:pPr>
            <w:r>
              <w:t>400-</w:t>
            </w:r>
            <w:r w:rsidR="006222BF">
              <w:rPr>
                <w:lang/>
              </w:rPr>
              <w:t>364</w:t>
            </w:r>
            <w:r w:rsidRPr="00EE1AAE">
              <w:t>/2</w:t>
            </w:r>
            <w:r w:rsidR="00243521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Лилидолс</w:t>
            </w:r>
            <w:r w:rsidR="00243521">
              <w:t xml:space="preserve"> </w:t>
            </w:r>
          </w:p>
        </w:tc>
        <w:tc>
          <w:tcPr>
            <w:tcW w:w="2076" w:type="dxa"/>
            <w:gridSpan w:val="2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Дете заштитник планете</w:t>
            </w:r>
          </w:p>
        </w:tc>
        <w:tc>
          <w:tcPr>
            <w:tcW w:w="2065" w:type="dxa"/>
            <w:gridSpan w:val="2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8</w:t>
            </w:r>
            <w:r w:rsidR="00243521">
              <w:t>0</w:t>
            </w:r>
            <w:r w:rsidR="0007588F">
              <w:t>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Pr="00243521" w:rsidRDefault="00243521" w:rsidP="00444228">
            <w:pPr>
              <w:jc w:val="center"/>
            </w:pPr>
            <w:r>
              <w:t>72</w:t>
            </w:r>
          </w:p>
        </w:tc>
      </w:tr>
      <w:tr w:rsidR="0007588F" w:rsidTr="00444228">
        <w:tc>
          <w:tcPr>
            <w:tcW w:w="9576" w:type="dxa"/>
            <w:gridSpan w:val="10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Default="006222BF" w:rsidP="00444228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  <w:tr w:rsidR="006222BF" w:rsidTr="0007588F">
        <w:tc>
          <w:tcPr>
            <w:tcW w:w="1148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29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5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6222BF" w:rsidTr="0007588F">
        <w:tc>
          <w:tcPr>
            <w:tcW w:w="1148" w:type="dxa"/>
            <w:gridSpan w:val="2"/>
            <w:shd w:val="clear" w:color="auto" w:fill="FDE9D9" w:themeFill="accent6" w:themeFillTint="33"/>
          </w:tcPr>
          <w:p w:rsidR="0007588F" w:rsidRDefault="0007588F" w:rsidP="00444228">
            <w:pPr>
              <w:jc w:val="center"/>
            </w:pPr>
            <w:r>
              <w:t>7.</w:t>
            </w:r>
          </w:p>
        </w:tc>
        <w:tc>
          <w:tcPr>
            <w:tcW w:w="1929" w:type="dxa"/>
            <w:gridSpan w:val="2"/>
            <w:shd w:val="clear" w:color="auto" w:fill="FDE9D9" w:themeFill="accent6" w:themeFillTint="33"/>
          </w:tcPr>
          <w:p w:rsidR="0007588F" w:rsidRDefault="0007588F" w:rsidP="006222BF">
            <w:pPr>
              <w:jc w:val="center"/>
            </w:pPr>
            <w:r>
              <w:t>400-</w:t>
            </w:r>
            <w:r w:rsidR="00243521">
              <w:t>3</w:t>
            </w:r>
            <w:r w:rsidR="006222BF">
              <w:rPr>
                <w:lang/>
              </w:rPr>
              <w:t>54</w:t>
            </w:r>
            <w:r w:rsidRPr="00EE1AAE">
              <w:t>/2</w:t>
            </w:r>
            <w:r w:rsidR="00243521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Саћувајмо отроке</w:t>
            </w:r>
          </w:p>
        </w:tc>
        <w:tc>
          <w:tcPr>
            <w:tcW w:w="2076" w:type="dxa"/>
            <w:gridSpan w:val="2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План рада за 2021</w:t>
            </w:r>
          </w:p>
        </w:tc>
        <w:tc>
          <w:tcPr>
            <w:tcW w:w="2065" w:type="dxa"/>
            <w:gridSpan w:val="2"/>
            <w:shd w:val="clear" w:color="auto" w:fill="FDE9D9" w:themeFill="accent6" w:themeFillTint="33"/>
          </w:tcPr>
          <w:p w:rsidR="0007588F" w:rsidRDefault="006222BF" w:rsidP="00444228">
            <w:pPr>
              <w:jc w:val="center"/>
            </w:pPr>
            <w:r>
              <w:rPr>
                <w:lang/>
              </w:rPr>
              <w:t>8</w:t>
            </w:r>
            <w:r w:rsidR="00243521">
              <w:t>0</w:t>
            </w:r>
            <w:r w:rsidR="0007588F">
              <w:t>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Pr="00243521" w:rsidRDefault="00243521" w:rsidP="006222BF">
            <w:pPr>
              <w:jc w:val="center"/>
            </w:pPr>
            <w:r>
              <w:t>6</w:t>
            </w:r>
            <w:r w:rsidR="006222BF">
              <w:rPr>
                <w:lang/>
              </w:rPr>
              <w:t>5</w:t>
            </w:r>
          </w:p>
        </w:tc>
      </w:tr>
      <w:tr w:rsidR="0007588F" w:rsidTr="00444228">
        <w:tc>
          <w:tcPr>
            <w:tcW w:w="9576" w:type="dxa"/>
            <w:gridSpan w:val="10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Default="006222BF" w:rsidP="00444228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  <w:tr w:rsidR="006222BF" w:rsidTr="00444228">
        <w:tc>
          <w:tcPr>
            <w:tcW w:w="1148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gridSpan w:val="2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6222BF" w:rsidTr="00444228">
        <w:tc>
          <w:tcPr>
            <w:tcW w:w="1148" w:type="dxa"/>
            <w:gridSpan w:val="2"/>
            <w:shd w:val="clear" w:color="auto" w:fill="FDE9D9" w:themeFill="accent6" w:themeFillTint="33"/>
          </w:tcPr>
          <w:p w:rsidR="0007588F" w:rsidRDefault="0007588F" w:rsidP="00444228">
            <w:pPr>
              <w:jc w:val="center"/>
            </w:pPr>
            <w:r>
              <w:t>8.</w:t>
            </w:r>
          </w:p>
        </w:tc>
        <w:tc>
          <w:tcPr>
            <w:tcW w:w="1930" w:type="dxa"/>
            <w:gridSpan w:val="2"/>
            <w:shd w:val="clear" w:color="auto" w:fill="FDE9D9" w:themeFill="accent6" w:themeFillTint="33"/>
          </w:tcPr>
          <w:p w:rsidR="0007588F" w:rsidRDefault="0007588F" w:rsidP="006222BF">
            <w:pPr>
              <w:jc w:val="center"/>
            </w:pPr>
            <w:r>
              <w:t>400-</w:t>
            </w:r>
            <w:r w:rsidR="00243521">
              <w:t>3</w:t>
            </w:r>
            <w:r w:rsidR="006222BF">
              <w:rPr>
                <w:lang/>
              </w:rPr>
              <w:t>6</w:t>
            </w:r>
            <w:r w:rsidR="00243521">
              <w:t>9</w:t>
            </w:r>
            <w:r w:rsidRPr="00EE1AAE">
              <w:t>/2</w:t>
            </w:r>
            <w:r w:rsidR="00243521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Удружење рома Грачац</w:t>
            </w:r>
            <w:r w:rsidR="00243521">
              <w:t xml:space="preserve"> </w:t>
            </w:r>
          </w:p>
        </w:tc>
        <w:tc>
          <w:tcPr>
            <w:tcW w:w="2076" w:type="dxa"/>
            <w:gridSpan w:val="2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Ромско срце</w:t>
            </w:r>
          </w:p>
        </w:tc>
        <w:tc>
          <w:tcPr>
            <w:tcW w:w="2064" w:type="dxa"/>
            <w:gridSpan w:val="2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7</w:t>
            </w:r>
            <w:r w:rsidR="00B27D6F">
              <w:t>0</w:t>
            </w:r>
            <w:r w:rsidR="0007588F">
              <w:t>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B27D6F" w:rsidP="006222BF">
            <w:pPr>
              <w:jc w:val="center"/>
            </w:pPr>
            <w:r>
              <w:t>6</w:t>
            </w:r>
            <w:r w:rsidR="006222BF">
              <w:rPr>
                <w:lang/>
              </w:rPr>
              <w:t>5</w:t>
            </w:r>
          </w:p>
        </w:tc>
      </w:tr>
      <w:tr w:rsidR="0007588F" w:rsidTr="00444228">
        <w:tc>
          <w:tcPr>
            <w:tcW w:w="9576" w:type="dxa"/>
            <w:gridSpan w:val="10"/>
          </w:tcPr>
          <w:p w:rsidR="0007588F" w:rsidRDefault="0007588F" w:rsidP="00444228">
            <w:pPr>
              <w:jc w:val="both"/>
            </w:pPr>
            <w:r>
              <w:lastRenderedPageBreak/>
              <w:t xml:space="preserve">Образложење. </w:t>
            </w:r>
          </w:p>
          <w:p w:rsidR="0007588F" w:rsidRDefault="006222BF" w:rsidP="00444228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</w:tbl>
    <w:p w:rsidR="0007588F" w:rsidRPr="006222BF" w:rsidRDefault="0007588F" w:rsidP="006222BF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1148"/>
        <w:gridCol w:w="1930"/>
        <w:gridCol w:w="1350"/>
        <w:gridCol w:w="2076"/>
        <w:gridCol w:w="2064"/>
        <w:gridCol w:w="1008"/>
      </w:tblGrid>
      <w:tr w:rsidR="00323464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6222BF"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323464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444228">
            <w:pPr>
              <w:jc w:val="center"/>
            </w:pPr>
            <w:r>
              <w:t>9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B27D6F" w:rsidP="006222BF">
            <w:pPr>
              <w:jc w:val="center"/>
            </w:pPr>
            <w:r>
              <w:t>400-</w:t>
            </w:r>
            <w:r w:rsidR="006222BF">
              <w:rPr>
                <w:lang/>
              </w:rPr>
              <w:t>384/</w:t>
            </w:r>
            <w:r w:rsidR="0007588F" w:rsidRPr="00EE1AAE">
              <w:t>2</w:t>
            </w:r>
            <w:r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РВИ и ППБ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Програм рада 2021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70.000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6222BF" w:rsidP="00B27D6F">
            <w:pPr>
              <w:jc w:val="center"/>
            </w:pPr>
            <w:r>
              <w:rPr>
                <w:lang/>
              </w:rPr>
              <w:t>6</w:t>
            </w:r>
            <w:r w:rsidR="00B27D6F">
              <w:t>5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Default="006222BF" w:rsidP="00444228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</w:t>
            </w:r>
            <w:proofErr w:type="gramStart"/>
            <w:r>
              <w:rPr>
                <w:lang/>
              </w:rPr>
              <w:t>.</w:t>
            </w:r>
            <w:r w:rsidR="0007588F" w:rsidRPr="001656E9">
              <w:t>.</w:t>
            </w:r>
            <w:proofErr w:type="gramEnd"/>
          </w:p>
        </w:tc>
      </w:tr>
      <w:tr w:rsidR="00323464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323464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444228">
            <w:pPr>
              <w:jc w:val="center"/>
            </w:pPr>
            <w:r>
              <w:t>10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6222BF">
            <w:pPr>
              <w:jc w:val="center"/>
            </w:pPr>
            <w:r>
              <w:t>400-</w:t>
            </w:r>
            <w:r w:rsidR="00B27D6F">
              <w:t>4</w:t>
            </w:r>
            <w:r w:rsidR="006222BF">
              <w:rPr>
                <w:lang/>
              </w:rPr>
              <w:t>06</w:t>
            </w:r>
            <w:r w:rsidRPr="00EE1AAE">
              <w:t>/2</w:t>
            </w:r>
            <w:r w:rsidR="00B27D6F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Певачко друштво Кнегиња Милица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6222BF" w:rsidP="006222BF">
            <w:pPr>
              <w:jc w:val="center"/>
            </w:pPr>
            <w:r>
              <w:rPr>
                <w:lang/>
              </w:rPr>
              <w:t>Програм рада 2021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6222BF" w:rsidP="00B27D6F">
            <w:pPr>
              <w:jc w:val="center"/>
            </w:pPr>
            <w:r>
              <w:rPr>
                <w:lang/>
              </w:rPr>
              <w:t>6000</w:t>
            </w:r>
            <w:r w:rsidR="00B27D6F"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Pr="006222BF" w:rsidRDefault="006222BF" w:rsidP="00B27D6F">
            <w:pPr>
              <w:jc w:val="center"/>
              <w:rPr>
                <w:lang/>
              </w:rPr>
            </w:pPr>
            <w:r>
              <w:rPr>
                <w:lang/>
              </w:rPr>
              <w:t>60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Default="006222BF" w:rsidP="00444228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  <w:tr w:rsidR="00323464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323464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444228">
            <w:pPr>
              <w:jc w:val="center"/>
            </w:pPr>
            <w:r>
              <w:t>11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323464">
            <w:pPr>
              <w:jc w:val="center"/>
            </w:pPr>
            <w:r>
              <w:t>400-</w:t>
            </w:r>
            <w:r w:rsidR="00B27D6F">
              <w:t>4</w:t>
            </w:r>
            <w:r w:rsidR="00323464">
              <w:rPr>
                <w:lang/>
              </w:rPr>
              <w:t>1</w:t>
            </w:r>
            <w:r w:rsidR="00B27D6F">
              <w:t>8/21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323464" w:rsidP="00323464">
            <w:pPr>
              <w:jc w:val="center"/>
            </w:pPr>
            <w:r>
              <w:rPr>
                <w:lang/>
              </w:rPr>
              <w:t>СУБНОР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323464" w:rsidP="00323464">
            <w:pPr>
              <w:jc w:val="center"/>
            </w:pPr>
            <w:r>
              <w:rPr>
                <w:lang/>
              </w:rPr>
              <w:t>Програм рада 2021</w:t>
            </w:r>
            <w:r w:rsidR="00B27D6F">
              <w:t xml:space="preserve"> 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323464" w:rsidP="00B27D6F">
            <w:pPr>
              <w:jc w:val="center"/>
            </w:pPr>
            <w:r>
              <w:rPr>
                <w:lang/>
              </w:rPr>
              <w:t>5000</w:t>
            </w:r>
            <w:r w:rsidR="00B27D6F"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Pr="00323464" w:rsidRDefault="00323464" w:rsidP="00B27D6F">
            <w:pPr>
              <w:jc w:val="center"/>
              <w:rPr>
                <w:lang/>
              </w:rPr>
            </w:pPr>
            <w:r>
              <w:rPr>
                <w:lang/>
              </w:rPr>
              <w:t>60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Default="00323464" w:rsidP="00444228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  <w:tr w:rsidR="00323464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323464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12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323464">
            <w:pPr>
              <w:jc w:val="center"/>
            </w:pPr>
            <w:r>
              <w:t>400-</w:t>
            </w:r>
            <w:r w:rsidR="00B27D6F">
              <w:t>43</w:t>
            </w:r>
            <w:r w:rsidR="00323464">
              <w:rPr>
                <w:lang/>
              </w:rPr>
              <w:t>8</w:t>
            </w:r>
            <w:r w:rsidRPr="00EE1AAE">
              <w:t>/2</w:t>
            </w:r>
            <w:r w:rsidR="00B27D6F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323464" w:rsidP="00323464">
            <w:pPr>
              <w:jc w:val="center"/>
            </w:pPr>
            <w:r>
              <w:rPr>
                <w:lang/>
              </w:rPr>
              <w:t>Ликовно удружење ЈЕЗЕРО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323464" w:rsidP="00323464">
            <w:pPr>
              <w:jc w:val="center"/>
            </w:pPr>
            <w:r>
              <w:rPr>
                <w:lang/>
              </w:rPr>
              <w:t>Летњи камп сликања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323464" w:rsidP="00B27D6F">
            <w:pPr>
              <w:jc w:val="center"/>
            </w:pPr>
            <w:r>
              <w:rPr>
                <w:lang/>
              </w:rPr>
              <w:t>5000</w:t>
            </w:r>
            <w:r w:rsidR="00B27D6F"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Pr="00323464" w:rsidRDefault="00323464" w:rsidP="00B27D6F">
            <w:pPr>
              <w:jc w:val="center"/>
              <w:rPr>
                <w:lang/>
              </w:rPr>
            </w:pPr>
            <w:r>
              <w:rPr>
                <w:lang/>
              </w:rPr>
              <w:t>60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Default="00323464" w:rsidP="00444228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  <w:tr w:rsidR="00323464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Редни број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Деловодни број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удружења</w:t>
            </w: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Назив програма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Вредност програма у РСД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  <w:r>
              <w:t>Број бодова</w:t>
            </w:r>
          </w:p>
        </w:tc>
      </w:tr>
      <w:tr w:rsidR="00323464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B27D6F" w:rsidP="00B27D6F">
            <w:pPr>
              <w:jc w:val="center"/>
            </w:pPr>
            <w:r>
              <w:t>13</w:t>
            </w:r>
            <w:r w:rsidR="0007588F">
              <w:t>.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323464">
            <w:pPr>
              <w:jc w:val="center"/>
            </w:pPr>
            <w:r>
              <w:t>400-</w:t>
            </w:r>
            <w:r w:rsidR="00B27D6F">
              <w:t>36</w:t>
            </w:r>
            <w:r w:rsidR="00323464">
              <w:rPr>
                <w:lang/>
              </w:rPr>
              <w:t>9</w:t>
            </w:r>
            <w:r w:rsidRPr="00EE1AAE">
              <w:t>/2</w:t>
            </w:r>
            <w:r w:rsidR="00B27D6F">
              <w:t>1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323464" w:rsidP="00323464">
            <w:pPr>
              <w:jc w:val="center"/>
            </w:pPr>
            <w:r>
              <w:rPr>
                <w:lang/>
              </w:rPr>
              <w:t>Удружење РВИ свих ратова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323464" w:rsidP="00323464">
            <w:pPr>
              <w:jc w:val="center"/>
            </w:pPr>
            <w:r>
              <w:rPr>
                <w:lang/>
              </w:rPr>
              <w:t>Програм рада 2021</w:t>
            </w: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323464" w:rsidP="00B27D6F">
            <w:pPr>
              <w:jc w:val="center"/>
            </w:pPr>
            <w:r>
              <w:rPr>
                <w:lang/>
              </w:rPr>
              <w:t>5000</w:t>
            </w:r>
            <w:r w:rsidR="00B27D6F">
              <w:t>0</w:t>
            </w: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323464" w:rsidP="00B27D6F">
            <w:pPr>
              <w:jc w:val="center"/>
            </w:pPr>
            <w:r>
              <w:rPr>
                <w:lang/>
              </w:rPr>
              <w:t>6</w:t>
            </w:r>
            <w:r w:rsidR="00B27D6F">
              <w:t>0</w:t>
            </w: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  <w:r>
              <w:t xml:space="preserve">Образложење. </w:t>
            </w:r>
          </w:p>
          <w:p w:rsidR="0007588F" w:rsidRDefault="00323464" w:rsidP="00444228">
            <w:pPr>
              <w:jc w:val="both"/>
            </w:pPr>
            <w:r w:rsidRPr="00163105">
              <w:t xml:space="preserve">Програм </w:t>
            </w:r>
            <w:r>
              <w:rPr>
                <w:lang/>
              </w:rPr>
              <w:t>представља редовну годишњу активност удружења.</w:t>
            </w:r>
          </w:p>
        </w:tc>
      </w:tr>
      <w:tr w:rsidR="00323464" w:rsidTr="00444228">
        <w:tc>
          <w:tcPr>
            <w:tcW w:w="114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</w:p>
        </w:tc>
        <w:tc>
          <w:tcPr>
            <w:tcW w:w="193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</w:p>
        </w:tc>
        <w:tc>
          <w:tcPr>
            <w:tcW w:w="1350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</w:p>
        </w:tc>
        <w:tc>
          <w:tcPr>
            <w:tcW w:w="2076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</w:p>
        </w:tc>
        <w:tc>
          <w:tcPr>
            <w:tcW w:w="2064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</w:p>
        </w:tc>
        <w:tc>
          <w:tcPr>
            <w:tcW w:w="1008" w:type="dxa"/>
            <w:shd w:val="clear" w:color="auto" w:fill="DBE5F1" w:themeFill="accent1" w:themeFillTint="33"/>
          </w:tcPr>
          <w:p w:rsidR="0007588F" w:rsidRDefault="0007588F" w:rsidP="00444228">
            <w:pPr>
              <w:jc w:val="center"/>
            </w:pPr>
          </w:p>
        </w:tc>
      </w:tr>
      <w:tr w:rsidR="00323464" w:rsidTr="00444228">
        <w:tc>
          <w:tcPr>
            <w:tcW w:w="1148" w:type="dxa"/>
            <w:shd w:val="clear" w:color="auto" w:fill="FDE9D9" w:themeFill="accent6" w:themeFillTint="33"/>
          </w:tcPr>
          <w:p w:rsidR="0007588F" w:rsidRDefault="0007588F" w:rsidP="00444228">
            <w:pPr>
              <w:jc w:val="center"/>
            </w:pPr>
          </w:p>
        </w:tc>
        <w:tc>
          <w:tcPr>
            <w:tcW w:w="1930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</w:p>
        </w:tc>
        <w:tc>
          <w:tcPr>
            <w:tcW w:w="1350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</w:p>
        </w:tc>
        <w:tc>
          <w:tcPr>
            <w:tcW w:w="2076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</w:p>
        </w:tc>
        <w:tc>
          <w:tcPr>
            <w:tcW w:w="2064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</w:p>
        </w:tc>
        <w:tc>
          <w:tcPr>
            <w:tcW w:w="1008" w:type="dxa"/>
            <w:shd w:val="clear" w:color="auto" w:fill="FDE9D9" w:themeFill="accent6" w:themeFillTint="33"/>
          </w:tcPr>
          <w:p w:rsidR="0007588F" w:rsidRDefault="0007588F" w:rsidP="00B27D6F">
            <w:pPr>
              <w:jc w:val="center"/>
            </w:pPr>
          </w:p>
        </w:tc>
      </w:tr>
      <w:tr w:rsidR="0007588F" w:rsidTr="00444228">
        <w:tc>
          <w:tcPr>
            <w:tcW w:w="9576" w:type="dxa"/>
            <w:gridSpan w:val="6"/>
          </w:tcPr>
          <w:p w:rsidR="0007588F" w:rsidRDefault="0007588F" w:rsidP="00444228">
            <w:pPr>
              <w:jc w:val="both"/>
            </w:pPr>
          </w:p>
        </w:tc>
      </w:tr>
    </w:tbl>
    <w:p w:rsidR="0007588F" w:rsidRPr="0007588F" w:rsidRDefault="0007588F" w:rsidP="00C533DB">
      <w:pPr>
        <w:jc w:val="center"/>
      </w:pPr>
    </w:p>
    <w:p w:rsidR="00C533DB" w:rsidRDefault="0083350E" w:rsidP="00C533DB">
      <w:pPr>
        <w:jc w:val="center"/>
      </w:pPr>
      <w:proofErr w:type="gramStart"/>
      <w:r>
        <w:t>Члан 3</w:t>
      </w:r>
      <w:r w:rsidR="00C533DB">
        <w:t>.</w:t>
      </w:r>
      <w:proofErr w:type="gramEnd"/>
    </w:p>
    <w:p w:rsidR="0083350E" w:rsidRDefault="0083350E" w:rsidP="00FE52E1">
      <w:pPr>
        <w:jc w:val="both"/>
      </w:pPr>
      <w:r>
        <w:t>Финансирање/суфинансирање Пр</w:t>
      </w:r>
      <w:r w:rsidR="00B46D41">
        <w:t>ограма по овом Решењу обезбеђен</w:t>
      </w:r>
      <w:bookmarkStart w:id="0" w:name="_GoBack"/>
      <w:bookmarkEnd w:id="0"/>
      <w:r>
        <w:t>о је из финансијских средстава Одлуком о буџету општине Врњачка Бања за 202</w:t>
      </w:r>
      <w:r w:rsidR="000D16A2">
        <w:t>1</w:t>
      </w:r>
      <w:r>
        <w:t xml:space="preserve">.годину („Службени лист општине Врњачка Бања“ бр. </w:t>
      </w:r>
      <w:r w:rsidR="000D16A2">
        <w:t>71/20</w:t>
      </w:r>
      <w:r>
        <w:t xml:space="preserve">) у разделу 4.глава 4.01.16 Удружења и савези, програм 0602 локална самоуправа, програмска активност 0602-0001 функционисање локалне самоуправе, конто 4819 </w:t>
      </w:r>
      <w:r>
        <w:lastRenderedPageBreak/>
        <w:t xml:space="preserve">дотације осталим непрофитним институцијама, за доделу удружењима, у укупном износу </w:t>
      </w:r>
      <w:r w:rsidR="000D16A2">
        <w:t>2</w:t>
      </w:r>
      <w:r>
        <w:t>5.</w:t>
      </w:r>
      <w:r w:rsidR="000D16A2">
        <w:t>0</w:t>
      </w:r>
      <w:r>
        <w:t xml:space="preserve">00.000,00 динара, а по овом конкурсу опредељује се укупно </w:t>
      </w:r>
      <w:r w:rsidR="00323464">
        <w:rPr>
          <w:lang/>
        </w:rPr>
        <w:t>1</w:t>
      </w:r>
      <w:r>
        <w:t>.</w:t>
      </w:r>
      <w:r w:rsidR="000D16A2">
        <w:t>000</w:t>
      </w:r>
      <w:r>
        <w:t>.</w:t>
      </w:r>
      <w:r w:rsidR="000D16A2">
        <w:t>000</w:t>
      </w:r>
      <w:r>
        <w:t xml:space="preserve">,00 динара. </w:t>
      </w:r>
    </w:p>
    <w:p w:rsidR="0083350E" w:rsidRDefault="0083350E" w:rsidP="00FE52E1">
      <w:pPr>
        <w:jc w:val="center"/>
      </w:pPr>
      <w:r w:rsidRPr="0083350E">
        <w:t>Члан 4</w:t>
      </w:r>
    </w:p>
    <w:p w:rsidR="00C533DB" w:rsidRDefault="00C533DB" w:rsidP="00FE52E1">
      <w:pPr>
        <w:jc w:val="both"/>
      </w:pPr>
      <w:r>
        <w:t xml:space="preserve">Позива се удружење подносилац одобреног пројекта да у року од три дана од дана објављивања овог Решења, достави усклађен финансијски план пројекта са одобреним средствима </w:t>
      </w:r>
      <w:r w:rsidR="00313FDA">
        <w:t>Комисији за спровођење јавниг конкурса</w:t>
      </w:r>
      <w:r>
        <w:t xml:space="preserve"> у два примерка, изјаву да средства за реализацију одобреног пројекта нису на други начин већ обезбеђена, изјаву о непостојању сукоба инетереса и интерни акт о антикорупцијској политици.</w:t>
      </w:r>
    </w:p>
    <w:p w:rsidR="00C533DB" w:rsidRDefault="00C533DB" w:rsidP="00FE52E1">
      <w:pPr>
        <w:jc w:val="both"/>
      </w:pPr>
      <w:proofErr w:type="gramStart"/>
      <w:r>
        <w:t>Након достављања документације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од стране подносиоца одобреног пројекта, закључиће се уговор о финансирању којим ће се регулисати међусобна права и обавезе уговорених страна.</w:t>
      </w:r>
    </w:p>
    <w:p w:rsidR="00C533DB" w:rsidRDefault="00C533DB" w:rsidP="00FE52E1">
      <w:pPr>
        <w:jc w:val="both"/>
      </w:pPr>
      <w:proofErr w:type="gramStart"/>
      <w:r>
        <w:t>Уколико подносилац одобр</w:t>
      </w:r>
      <w:r w:rsidR="0083350E">
        <w:t>еног пројекта не достави докуме</w:t>
      </w:r>
      <w:r>
        <w:t>н</w:t>
      </w:r>
      <w:r w:rsidR="0083350E">
        <w:t>т</w:t>
      </w:r>
      <w:r>
        <w:t>ацију прописану у ставу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сматра се да је одустао од реализације програма.</w:t>
      </w:r>
    </w:p>
    <w:p w:rsidR="00C533DB" w:rsidRDefault="00C533DB" w:rsidP="00FE52E1">
      <w:pPr>
        <w:jc w:val="center"/>
      </w:pPr>
      <w:proofErr w:type="gramStart"/>
      <w:r>
        <w:t>Члан 5.</w:t>
      </w:r>
      <w:proofErr w:type="gramEnd"/>
    </w:p>
    <w:p w:rsidR="00C533DB" w:rsidRDefault="00C533DB" w:rsidP="00FE52E1">
      <w:pPr>
        <w:jc w:val="both"/>
      </w:pPr>
      <w:proofErr w:type="gramStart"/>
      <w:r>
        <w:t>Корисник одобрених средстава дужан је да Одељењу за буџет, финансије, привреду и друштвене делатности Општинске управе општине Врњачка Бања достави завршни финансијски извештај најкасније до 31.</w:t>
      </w:r>
      <w:r w:rsidR="000D16A2">
        <w:t>12</w:t>
      </w:r>
      <w:r>
        <w:t>.202</w:t>
      </w:r>
      <w:r w:rsidR="001B320E">
        <w:t>1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>.</w:t>
      </w:r>
    </w:p>
    <w:p w:rsidR="00C533DB" w:rsidRDefault="00C533DB" w:rsidP="00FE52E1">
      <w:pPr>
        <w:jc w:val="both"/>
      </w:pPr>
      <w:r>
        <w:t xml:space="preserve">Корисник одобрених средстава обавезан је </w:t>
      </w:r>
      <w:proofErr w:type="gramStart"/>
      <w:r>
        <w:t>да  омогући</w:t>
      </w:r>
      <w:proofErr w:type="gramEnd"/>
      <w:r>
        <w:t xml:space="preserve"> праћење реализације пројекта Комисији за </w:t>
      </w:r>
      <w:r w:rsidR="00313FDA">
        <w:t xml:space="preserve">раћење и контролу реализације </w:t>
      </w:r>
      <w:r>
        <w:t xml:space="preserve"> пројеката од јавног интереса.</w:t>
      </w:r>
    </w:p>
    <w:p w:rsidR="00C533DB" w:rsidRDefault="00C533DB" w:rsidP="00FE52E1">
      <w:pPr>
        <w:jc w:val="center"/>
      </w:pPr>
      <w:proofErr w:type="gramStart"/>
      <w:r>
        <w:t>Члан 6.</w:t>
      </w:r>
      <w:proofErr w:type="gramEnd"/>
    </w:p>
    <w:p w:rsidR="00C533DB" w:rsidRDefault="00C533DB" w:rsidP="00FE52E1">
      <w:pPr>
        <w:jc w:val="both"/>
      </w:pPr>
      <w:proofErr w:type="gramStart"/>
      <w:r>
        <w:t>Одлука ступа на снагу даном доношења.</w:t>
      </w:r>
      <w:proofErr w:type="gramEnd"/>
    </w:p>
    <w:p w:rsidR="00C533DB" w:rsidRDefault="00C533DB" w:rsidP="00FE52E1">
      <w:pPr>
        <w:jc w:val="center"/>
      </w:pPr>
      <w:proofErr w:type="gramStart"/>
      <w:r>
        <w:t>Члан 7.</w:t>
      </w:r>
      <w:proofErr w:type="gramEnd"/>
    </w:p>
    <w:p w:rsidR="00C533DB" w:rsidRDefault="00C533DB" w:rsidP="00FE52E1">
      <w:pPr>
        <w:jc w:val="both"/>
      </w:pPr>
      <w:r>
        <w:t>Одлуку доставити: Подносиоцима одобрених пројекта, Конкурсној Комисији, Одељењу за буџет, финансије,</w:t>
      </w:r>
    </w:p>
    <w:p w:rsidR="009952F3" w:rsidRDefault="009952F3" w:rsidP="0009062F">
      <w:pPr>
        <w:spacing w:after="0"/>
        <w:jc w:val="center"/>
      </w:pPr>
      <w:r>
        <w:t>ПРЕДСЕДНИК ОПШТИНЕ ВРЊАЧКА БАЊА</w:t>
      </w:r>
    </w:p>
    <w:p w:rsidR="009952F3" w:rsidRDefault="009952F3" w:rsidP="0009062F">
      <w:pPr>
        <w:spacing w:after="0"/>
        <w:jc w:val="center"/>
      </w:pPr>
      <w:r w:rsidRPr="00893158">
        <w:t>Број : 400-</w:t>
      </w:r>
      <w:r w:rsidR="000D16A2">
        <w:t>274</w:t>
      </w:r>
      <w:r w:rsidRPr="00893158">
        <w:t>/20</w:t>
      </w:r>
      <w:r w:rsidR="000D16A2">
        <w:t>-</w:t>
      </w:r>
      <w:r w:rsidR="00323464">
        <w:rPr>
          <w:lang/>
        </w:rPr>
        <w:t>3</w:t>
      </w:r>
      <w:r w:rsidRPr="00893158">
        <w:t xml:space="preserve"> од </w:t>
      </w:r>
      <w:r w:rsidR="000D16A2">
        <w:t>22</w:t>
      </w:r>
      <w:r w:rsidRPr="00893158">
        <w:t>.</w:t>
      </w:r>
      <w:r w:rsidR="000D16A2">
        <w:t>04</w:t>
      </w:r>
      <w:r w:rsidRPr="00893158">
        <w:t>.202</w:t>
      </w:r>
      <w:r w:rsidR="000D16A2">
        <w:t>1</w:t>
      </w:r>
      <w:r w:rsidRPr="00893158">
        <w:t xml:space="preserve"> године</w:t>
      </w:r>
    </w:p>
    <w:p w:rsidR="009952F3" w:rsidRDefault="009952F3" w:rsidP="009952F3">
      <w:pPr>
        <w:jc w:val="center"/>
      </w:pPr>
      <w:r>
        <w:t xml:space="preserve"> </w:t>
      </w:r>
    </w:p>
    <w:p w:rsidR="009952F3" w:rsidRDefault="009952F3" w:rsidP="0009062F">
      <w:pPr>
        <w:spacing w:after="0"/>
        <w:jc w:val="center"/>
      </w:pPr>
      <w:r>
        <w:t>ПРЕДСЕДНИК ОПШТИНЕ</w:t>
      </w:r>
    </w:p>
    <w:p w:rsidR="009952F3" w:rsidRDefault="009952F3" w:rsidP="0009062F">
      <w:pPr>
        <w:spacing w:after="0"/>
        <w:jc w:val="center"/>
      </w:pPr>
      <w:r>
        <w:t xml:space="preserve"> Бобан Ђуровић</w:t>
      </w:r>
    </w:p>
    <w:sectPr w:rsidR="009952F3" w:rsidSect="00E71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24B82"/>
    <w:rsid w:val="00033EEB"/>
    <w:rsid w:val="0007588F"/>
    <w:rsid w:val="0009062F"/>
    <w:rsid w:val="000D16A2"/>
    <w:rsid w:val="00163105"/>
    <w:rsid w:val="001656E9"/>
    <w:rsid w:val="001A4F89"/>
    <w:rsid w:val="001B320E"/>
    <w:rsid w:val="001F431A"/>
    <w:rsid w:val="00215CBB"/>
    <w:rsid w:val="00243521"/>
    <w:rsid w:val="002A317F"/>
    <w:rsid w:val="00313FDA"/>
    <w:rsid w:val="00323464"/>
    <w:rsid w:val="003B2548"/>
    <w:rsid w:val="003B5BB1"/>
    <w:rsid w:val="004F59C6"/>
    <w:rsid w:val="004F6286"/>
    <w:rsid w:val="00564688"/>
    <w:rsid w:val="005E1DB3"/>
    <w:rsid w:val="00612BEF"/>
    <w:rsid w:val="006222BF"/>
    <w:rsid w:val="00721595"/>
    <w:rsid w:val="00724B82"/>
    <w:rsid w:val="00726D50"/>
    <w:rsid w:val="0083350E"/>
    <w:rsid w:val="00852133"/>
    <w:rsid w:val="00893158"/>
    <w:rsid w:val="009952F3"/>
    <w:rsid w:val="00B27D6F"/>
    <w:rsid w:val="00B46D41"/>
    <w:rsid w:val="00B76183"/>
    <w:rsid w:val="00C3129B"/>
    <w:rsid w:val="00C533DB"/>
    <w:rsid w:val="00C669BB"/>
    <w:rsid w:val="00CC451E"/>
    <w:rsid w:val="00D149CF"/>
    <w:rsid w:val="00D7399D"/>
    <w:rsid w:val="00D97640"/>
    <w:rsid w:val="00DA4F2E"/>
    <w:rsid w:val="00E0077F"/>
    <w:rsid w:val="00E04500"/>
    <w:rsid w:val="00E714F0"/>
    <w:rsid w:val="00EC171B"/>
    <w:rsid w:val="00EE1AAE"/>
    <w:rsid w:val="00FB115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r.curcic</cp:lastModifiedBy>
  <cp:revision>2</cp:revision>
  <dcterms:created xsi:type="dcterms:W3CDTF">2021-04-23T09:06:00Z</dcterms:created>
  <dcterms:modified xsi:type="dcterms:W3CDTF">2021-04-23T09:06:00Z</dcterms:modified>
</cp:coreProperties>
</file>