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rsidR="00910CBD" w:rsidP="001F55F6" w14:paraId="685D4AA3" w14:textId="77777777">
      <w:pPr>
        <w:spacing w:before="120" w:after="120"/>
        <w:rPr>
          <w:rFonts w:cstheme="minorHAnsi"/>
          <w:b/>
          <w:sz w:val="20"/>
          <w:szCs w:val="20"/>
        </w:rPr>
      </w:pPr>
      <w:bookmarkStart w:id="0" w:name="_Hlk32839505"/>
      <w:bookmarkStart w:id="1" w:name="23"/>
      <w:bookmarkEnd w:id="1"/>
      <w:r w:rsidRPr="001F55F6">
        <w:rPr>
          <w:rStyle w:val="DefaultParagraphFont"/>
          <w:rFonts w:ascii="Calibri" w:eastAsia="Calibri" w:hAnsi="Calibri" w:cs="Calibri"/>
          <w:b/>
          <w:i w:val="0"/>
          <w:caps w:val="0"/>
          <w:smallCaps w:val="0"/>
          <w:strike w:val="0"/>
          <w:color w:val="auto"/>
          <w:w w:val="100"/>
          <w:sz w:val="20"/>
          <w:szCs w:val="20"/>
          <w:highlight w:val="none"/>
        </w:rPr>
        <w:t>Opštinska uprava opštine Vrnjačka Banja</w:t>
      </w:r>
      <w:r w:rsidRPr="001F55F6">
        <w:rPr>
          <w:rFonts w:cstheme="minorHAnsi"/>
          <w:b/>
          <w:sz w:val="20"/>
          <w:szCs w:val="20"/>
        </w:rPr>
        <w:t> </w:t>
      </w:r>
    </w:p>
    <w:p w:rsidR="001F55F6" w:rsidRPr="001F55F6" w:rsidP="001F55F6" w14:paraId="12B24AF9" w14:textId="517E71E1">
      <w:pPr>
        <w:spacing w:before="120" w:after="120"/>
        <w:rPr>
          <w:rStyle w:val="DefaultParagraphFont"/>
          <w:rFonts w:ascii="Calibri" w:eastAsia="Calibri" w:hAnsi="Calibri" w:cs="Calibri"/>
          <w:b/>
          <w:i w:val="0"/>
          <w:caps w:val="0"/>
          <w:smallCaps w:val="0"/>
          <w:strike w:val="0"/>
          <w:color w:val="auto"/>
          <w:w w:val="100"/>
          <w:sz w:val="20"/>
          <w:szCs w:val="20"/>
          <w:highlight w:val="none"/>
        </w:rPr>
      </w:pPr>
      <w:r>
        <w:rPr>
          <w:rFonts w:cstheme="minorHAnsi"/>
          <w:b/>
          <w:sz w:val="20"/>
          <w:szCs w:val="20"/>
        </w:rPr>
        <w:t xml:space="preserve">PIB: </w:t>
      </w:r>
      <w:bookmarkStart w:id="2" w:name="_GoBack"/>
      <w:bookmarkEnd w:id="2"/>
      <w:bookmarkStart w:id="3" w:name="25"/>
      <w:bookmarkEnd w:id="3"/>
      <w:r w:rsidRPr="001F55F6">
        <w:rPr>
          <w:rStyle w:val="DefaultParagraphFont"/>
          <w:rFonts w:ascii="Calibri" w:eastAsia="Calibri" w:hAnsi="Calibri" w:cs="Calibri"/>
          <w:b/>
          <w:i w:val="0"/>
          <w:caps w:val="0"/>
          <w:smallCaps w:val="0"/>
          <w:strike w:val="0"/>
          <w:color w:val="auto"/>
          <w:w w:val="100"/>
          <w:sz w:val="20"/>
          <w:szCs w:val="20"/>
          <w:highlight w:val="none"/>
        </w:rPr>
        <w:t>100917981</w:t>
      </w:r>
    </w:p>
    <w:p w:rsidR="001F55F6" w:rsidRPr="001F55F6" w:rsidP="001F55F6" w14:paraId="5CF2DAD8" w14:textId="77777777">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4" w:name="26"/>
      <w:bookmarkEnd w:id="4"/>
      <w:r w:rsidRPr="001F55F6">
        <w:rPr>
          <w:rStyle w:val="DefaultParagraphFont"/>
          <w:rFonts w:ascii="Calibri" w:eastAsia="Calibri" w:hAnsi="Calibri" w:cs="Calibri"/>
          <w:b/>
          <w:i w:val="0"/>
          <w:caps w:val="0"/>
          <w:smallCaps w:val="0"/>
          <w:strike w:val="0"/>
          <w:color w:val="auto"/>
          <w:w w:val="100"/>
          <w:sz w:val="20"/>
          <w:szCs w:val="20"/>
          <w:highlight w:val="none"/>
        </w:rPr>
        <w:t>Kruševačka 17</w:t>
      </w:r>
    </w:p>
    <w:p w:rsidR="001F55F6" w:rsidRPr="001F55F6" w:rsidP="001F55F6" w14:paraId="6BC266A2" w14:textId="77777777">
      <w:pPr>
        <w:spacing w:before="120" w:after="120"/>
        <w:rPr>
          <w:rStyle w:val="DefaultParagraphFont"/>
          <w:rFonts w:ascii="Calibri" w:eastAsia="Calibri" w:hAnsi="Calibri" w:cs="Calibri"/>
          <w:b/>
          <w:i w:val="0"/>
          <w:caps w:val="0"/>
          <w:smallCaps w:val="0"/>
          <w:strike w:val="0"/>
          <w:color w:val="auto"/>
          <w:w w:val="100"/>
          <w:sz w:val="20"/>
          <w:szCs w:val="20"/>
          <w:highlight w:val="none"/>
        </w:rPr>
      </w:pPr>
      <w:bookmarkStart w:id="5" w:name="28"/>
      <w:bookmarkEnd w:id="5"/>
      <w:r w:rsidRPr="001F55F6">
        <w:rPr>
          <w:rStyle w:val="DefaultParagraphFont"/>
          <w:rFonts w:ascii="Calibri" w:eastAsia="Calibri" w:hAnsi="Calibri" w:cs="Calibri"/>
          <w:b/>
          <w:i w:val="0"/>
          <w:caps w:val="0"/>
          <w:smallCaps w:val="0"/>
          <w:strike w:val="0"/>
          <w:color w:val="auto"/>
          <w:w w:val="100"/>
          <w:sz w:val="20"/>
          <w:szCs w:val="20"/>
          <w:highlight w:val="none"/>
        </w:rPr>
        <w:t>36210</w:t>
      </w:r>
      <w:r w:rsidRPr="001F55F6">
        <w:rPr>
          <w:rFonts w:cstheme="minorHAnsi"/>
          <w:b/>
          <w:sz w:val="20"/>
          <w:szCs w:val="20"/>
        </w:rPr>
        <w:t> </w:t>
      </w:r>
      <w:bookmarkStart w:id="6" w:name="27"/>
      <w:bookmarkEnd w:id="6"/>
      <w:r w:rsidRPr="001F55F6">
        <w:rPr>
          <w:rStyle w:val="DefaultParagraphFont"/>
          <w:rFonts w:ascii="Calibri" w:eastAsia="Calibri" w:hAnsi="Calibri" w:cs="Calibri"/>
          <w:b/>
          <w:i w:val="0"/>
          <w:caps w:val="0"/>
          <w:smallCaps w:val="0"/>
          <w:strike w:val="0"/>
          <w:color w:val="auto"/>
          <w:w w:val="100"/>
          <w:sz w:val="20"/>
          <w:szCs w:val="20"/>
          <w:highlight w:val="none"/>
        </w:rPr>
        <w:t>Vrnjačka Banja</w:t>
      </w:r>
    </w:p>
    <w:p w:rsidR="001F55F6" w:rsidRPr="001F55F6" w:rsidP="00A9707B" w14:paraId="75E40E96" w14:textId="233F6431">
      <w:pPr>
        <w:spacing w:before="120" w:after="440"/>
        <w:rPr>
          <w:rFonts w:cstheme="minorHAnsi"/>
          <w:b/>
          <w:sz w:val="20"/>
          <w:szCs w:val="20"/>
          <w:lang w:val="sr-Latn-BA" w:eastAsia="lv-LV"/>
        </w:rPr>
      </w:pPr>
      <w:r w:rsidRPr="001F55F6">
        <w:rPr>
          <w:rFonts w:cstheme="minorHAnsi"/>
          <w:b/>
          <w:sz w:val="20"/>
          <w:szCs w:val="20"/>
          <w:lang w:val="sr-Latn-BA" w:eastAsia="lv-LV"/>
        </w:rPr>
        <w:t>Republika Srbija</w:t>
      </w:r>
    </w:p>
    <w:p w:rsidR="001F55F6" w:rsidRPr="001F55F6" w:rsidP="001F55F6" w14:paraId="49108E4C" w14:textId="5D1D1718">
      <w:pPr>
        <w:tabs>
          <w:tab w:val="left" w:pos="709"/>
        </w:tabs>
        <w:spacing w:before="120" w:after="120"/>
        <w:rPr>
          <w:rStyle w:val="DefaultParagraphFont"/>
          <w:rFonts w:ascii="Calibri" w:eastAsia="Calibri" w:hAnsi="Calibri" w:cs="Calibri"/>
          <w:b/>
          <w:bCs/>
          <w:i w:val="0"/>
          <w:caps w:val="0"/>
          <w:smallCaps w:val="0"/>
          <w:strike w:val="0"/>
          <w:noProof/>
          <w:color w:val="auto"/>
          <w:w w:val="100"/>
          <w:sz w:val="20"/>
          <w:szCs w:val="20"/>
          <w:highlight w:val="none"/>
          <w:lang w:val="sr-Latn-BA"/>
        </w:rPr>
      </w:pPr>
      <w:r w:rsidRPr="001F55F6">
        <w:rPr>
          <w:rFonts w:cstheme="minorHAnsi"/>
          <w:noProof/>
          <w:sz w:val="20"/>
          <w:szCs w:val="20"/>
          <w:lang w:val="sr-Latn-BA"/>
        </w:rPr>
        <w:t>Datum:</w:t>
      </w:r>
      <w:r w:rsidRPr="001F55F6">
        <w:rPr>
          <w:rFonts w:cstheme="minorHAnsi"/>
          <w:noProof/>
          <w:sz w:val="20"/>
          <w:szCs w:val="20"/>
          <w:lang w:val="sr-Latn-BA"/>
        </w:rPr>
        <w:tab/>
      </w:r>
      <w:bookmarkStart w:id="7" w:name="10"/>
      <w:bookmarkEnd w:id="7"/>
      <w:r w:rsidRPr="001F55F6">
        <w:rPr>
          <w:rStyle w:val="DefaultParagraphFont"/>
          <w:rFonts w:ascii="Calibri" w:eastAsia="Calibri" w:hAnsi="Calibri" w:cs="Calibri"/>
          <w:b/>
          <w:bCs/>
          <w:i w:val="0"/>
          <w:caps w:val="0"/>
          <w:smallCaps w:val="0"/>
          <w:strike w:val="0"/>
          <w:noProof/>
          <w:color w:val="auto"/>
          <w:w w:val="100"/>
          <w:sz w:val="20"/>
          <w:szCs w:val="20"/>
          <w:highlight w:val="none"/>
          <w:lang w:val="sr-Latn-BA"/>
        </w:rPr>
        <w:t>20.11.2020</w:t>
      </w:r>
    </w:p>
    <w:p w:rsidR="001F55F6" w:rsidRPr="001F55F6" w:rsidP="001F55F6" w14:paraId="1B2FD28D" w14:textId="400BEBE7">
      <w:pPr>
        <w:tabs>
          <w:tab w:val="left" w:pos="709"/>
        </w:tabs>
        <w:spacing w:before="120" w:after="120"/>
        <w:rPr>
          <w:rStyle w:val="DefaultParagraphFont"/>
          <w:rFonts w:ascii="Calibri" w:eastAsia="Calibri" w:hAnsi="Calibri" w:cs="Calibri"/>
          <w:b/>
          <w:bCs/>
          <w:i w:val="0"/>
          <w:caps w:val="0"/>
          <w:smallCaps w:val="0"/>
          <w:strike w:val="0"/>
          <w:noProof/>
          <w:color w:val="auto"/>
          <w:w w:val="100"/>
          <w:sz w:val="20"/>
          <w:szCs w:val="20"/>
          <w:highlight w:val="none"/>
          <w:lang w:val="sr-Latn-BA"/>
        </w:rPr>
      </w:pPr>
      <w:r w:rsidRPr="001F55F6">
        <w:rPr>
          <w:rFonts w:cstheme="minorHAnsi"/>
          <w:noProof/>
          <w:sz w:val="20"/>
          <w:szCs w:val="20"/>
          <w:lang w:val="sr-Latn-BA"/>
        </w:rPr>
        <w:t>Broj:</w:t>
      </w:r>
      <w:r w:rsidRPr="001F55F6">
        <w:rPr>
          <w:rFonts w:cstheme="minorHAnsi"/>
          <w:noProof/>
          <w:sz w:val="20"/>
          <w:szCs w:val="20"/>
          <w:lang w:val="sr-Latn-BA"/>
        </w:rPr>
        <w:tab/>
      </w:r>
      <w:bookmarkStart w:id="8" w:name="9"/>
      <w:bookmarkEnd w:id="8"/>
      <w:r w:rsidRPr="001F55F6">
        <w:rPr>
          <w:rStyle w:val="DefaultParagraphFont"/>
          <w:rFonts w:ascii="Calibri" w:eastAsia="Calibri" w:hAnsi="Calibri" w:cs="Calibri"/>
          <w:b/>
          <w:bCs/>
          <w:i w:val="0"/>
          <w:caps w:val="0"/>
          <w:smallCaps w:val="0"/>
          <w:strike w:val="0"/>
          <w:noProof/>
          <w:color w:val="auto"/>
          <w:w w:val="100"/>
          <w:sz w:val="20"/>
          <w:szCs w:val="20"/>
          <w:highlight w:val="none"/>
          <w:lang w:val="sr-Latn-BA"/>
        </w:rPr>
        <w:t>400-2672/20</w:t>
      </w:r>
    </w:p>
    <w:p w:rsidR="001F55F6" w:rsidRPr="00A9707B" w:rsidP="00A9707B" w14:paraId="53FD827A" w14:textId="77777777">
      <w:pPr>
        <w:spacing w:before="440" w:after="120"/>
        <w:rPr>
          <w:rStyle w:val="DefaultParagraphFont"/>
          <w:rFonts w:ascii="Calibri" w:eastAsia="Calibri" w:hAnsi="Calibri" w:cs="Calibri"/>
          <w:b w:val="0"/>
          <w:bCs/>
          <w:i/>
          <w:iCs/>
          <w:caps w:val="0"/>
          <w:smallCaps w:val="0"/>
          <w:strike w:val="0"/>
          <w:color w:val="auto"/>
          <w:w w:val="100"/>
          <w:sz w:val="20"/>
          <w:szCs w:val="20"/>
          <w:highlight w:val="none"/>
          <w:lang w:val="sr-Latn-BA" w:eastAsia="lv-LV"/>
        </w:rPr>
      </w:pPr>
      <w:bookmarkStart w:id="9" w:name="8"/>
      <w:bookmarkEnd w:id="9"/>
      <w:r w:rsidRPr="00A9707B">
        <w:rPr>
          <w:rStyle w:val="DefaultParagraphFont"/>
          <w:rFonts w:ascii="Calibri" w:eastAsia="Calibri" w:hAnsi="Calibri" w:cs="Calibri"/>
          <w:b w:val="0"/>
          <w:bCs/>
          <w:i/>
          <w:iCs/>
          <w:caps w:val="0"/>
          <w:smallCaps w:val="0"/>
          <w:strike w:val="0"/>
          <w:color w:val="auto"/>
          <w:w w:val="100"/>
          <w:sz w:val="20"/>
          <w:szCs w:val="20"/>
          <w:highlight w:val="none"/>
          <w:lang w:val="sr-Latn-BA" w:eastAsia="lv-LV"/>
        </w:rPr>
        <w:t>Na osnovu člana 146. stav 1. Zakona o javnim nabavkama („Službeni glasnik“, broj 91/19), naručilac donosi,</w:t>
      </w:r>
    </w:p>
    <w:p w:rsidR="001F55F6" w:rsidRPr="001F55F6" w:rsidP="00A9707B" w14:paraId="2E4A0798" w14:textId="77777777">
      <w:pPr>
        <w:spacing w:before="440" w:after="440"/>
        <w:jc w:val="center"/>
        <w:rPr>
          <w:rFonts w:cstheme="minorHAnsi"/>
          <w:b/>
          <w:sz w:val="32"/>
          <w:szCs w:val="32"/>
          <w:lang w:val="sr-Latn-BA"/>
        </w:rPr>
      </w:pPr>
      <w:bookmarkStart w:id="10" w:name="_Hlk32839527"/>
      <w:r w:rsidRPr="001F55F6">
        <w:rPr>
          <w:rFonts w:cstheme="minorHAnsi"/>
          <w:b/>
          <w:sz w:val="32"/>
          <w:szCs w:val="32"/>
          <w:lang w:val="sr-Latn-BA"/>
        </w:rPr>
        <w:t>ODLUKA O DODELI UGOVORA</w:t>
      </w:r>
      <w:bookmarkEnd w:id="10"/>
    </w:p>
    <w:p w:rsidR="001F55F6" w:rsidRPr="001F55F6" w:rsidP="001F55F6" w14:paraId="2D28022D" w14:textId="1C9753BD">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Naručilac:</w:t>
      </w:r>
      <w:r w:rsidRPr="001F55F6">
        <w:rPr>
          <w:rFonts w:asciiTheme="minorHAnsi" w:hAnsiTheme="minorHAnsi" w:cstheme="minorHAnsi"/>
          <w:b w:val="0"/>
          <w:sz w:val="20"/>
          <w:szCs w:val="20"/>
          <w:lang w:val="sr-Latn-BA"/>
        </w:rPr>
        <w:tab/>
      </w:r>
      <w:bookmarkStart w:id="11" w:name="24"/>
      <w:bookmarkEnd w:id="11"/>
      <w:r w:rsidRPr="001F55F6">
        <w:rPr>
          <w:rStyle w:val="DefaultParagraphFont"/>
          <w:rFonts w:ascii="Calibri" w:eastAsia="Calibri" w:hAnsi="Calibri" w:cs="Calibri"/>
          <w:b/>
          <w:i w:val="0"/>
          <w:caps w:val="0"/>
          <w:smallCaps w:val="0"/>
          <w:strike w:val="0"/>
          <w:color w:val="auto"/>
          <w:w w:val="100"/>
          <w:sz w:val="20"/>
          <w:szCs w:val="20"/>
          <w:highlight w:val="none"/>
          <w:lang w:val="sr-Latn-BA"/>
        </w:rPr>
        <w:t>Opštinska uprava opštine Vrnjačka Banja</w:t>
      </w:r>
    </w:p>
    <w:p w:rsidR="001F55F6" w:rsidRPr="001F55F6" w:rsidP="001F55F6" w14:paraId="53D9E1CD" w14:textId="7D10742A">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Referentni broj:</w:t>
      </w:r>
      <w:r w:rsidRPr="001F55F6">
        <w:rPr>
          <w:rFonts w:asciiTheme="minorHAnsi" w:hAnsiTheme="minorHAnsi" w:cstheme="minorHAnsi"/>
          <w:b w:val="0"/>
          <w:sz w:val="20"/>
          <w:szCs w:val="20"/>
          <w:lang w:val="sr-Latn-BA"/>
        </w:rPr>
        <w:tab/>
      </w:r>
      <w:bookmarkStart w:id="12" w:name="21"/>
      <w:bookmarkEnd w:id="12"/>
      <w:r w:rsidRPr="001F55F6">
        <w:rPr>
          <w:rStyle w:val="DefaultParagraphFont"/>
          <w:rFonts w:ascii="Calibri" w:eastAsia="Calibri" w:hAnsi="Calibri" w:cs="Calibri"/>
          <w:b/>
          <w:i w:val="0"/>
          <w:caps w:val="0"/>
          <w:smallCaps w:val="0"/>
          <w:strike w:val="0"/>
          <w:color w:val="auto"/>
          <w:w w:val="100"/>
          <w:sz w:val="20"/>
          <w:szCs w:val="20"/>
          <w:highlight w:val="none"/>
          <w:lang w:val="sr-Latn-BA"/>
        </w:rPr>
        <w:t>400-2672/20</w:t>
      </w:r>
    </w:p>
    <w:p w:rsidR="001F55F6" w:rsidRPr="001F55F6" w:rsidP="001F55F6" w14:paraId="02CFF5D7" w14:textId="349C974D">
      <w:pPr>
        <w:pStyle w:val="Odjeljci"/>
        <w:spacing w:before="120"/>
        <w:ind w:left="1418" w:hanging="1418"/>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Naziv nabavke:</w:t>
      </w:r>
      <w:r w:rsidRPr="001F55F6">
        <w:rPr>
          <w:rFonts w:asciiTheme="minorHAnsi" w:hAnsiTheme="minorHAnsi" w:cstheme="minorHAnsi"/>
          <w:b w:val="0"/>
          <w:sz w:val="20"/>
          <w:szCs w:val="20"/>
          <w:lang w:val="sr-Latn-BA"/>
        </w:rPr>
        <w:tab/>
      </w:r>
      <w:bookmarkStart w:id="13" w:name="20"/>
      <w:bookmarkEnd w:id="13"/>
      <w:r w:rsidRPr="001F55F6">
        <w:rPr>
          <w:rStyle w:val="DefaultParagraphFont"/>
          <w:rFonts w:ascii="Calibri" w:eastAsia="Calibri" w:hAnsi="Calibri" w:cs="Calibri"/>
          <w:b/>
          <w:i w:val="0"/>
          <w:caps w:val="0"/>
          <w:smallCaps w:val="0"/>
          <w:strike w:val="0"/>
          <w:color w:val="auto"/>
          <w:w w:val="100"/>
          <w:sz w:val="20"/>
          <w:szCs w:val="20"/>
          <w:highlight w:val="none"/>
          <w:lang w:val="sr-Latn-BA"/>
        </w:rPr>
        <w:t>Građevinski materijal-interno raseljena lica</w:t>
      </w:r>
    </w:p>
    <w:p w:rsidR="001F55F6" w:rsidRPr="001F55F6" w:rsidP="003406EF" w14:paraId="2E1A1AD2" w14:textId="4AF86F39">
      <w:pPr>
        <w:tabs>
          <w:tab w:val="left" w:pos="3119"/>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sz w:val="20"/>
          <w:szCs w:val="20"/>
          <w:lang w:val="sr-Latn-BA"/>
        </w:rPr>
        <w:t>Broj oglasa na Portalu javnih nabavki:</w:t>
      </w:r>
      <w:r w:rsidR="003406EF">
        <w:rPr>
          <w:rFonts w:cstheme="minorHAnsi"/>
          <w:b/>
          <w:sz w:val="20"/>
          <w:szCs w:val="20"/>
        </w:rPr>
        <w:tab/>
      </w:r>
      <w:bookmarkStart w:id="14" w:name="19"/>
      <w:bookmarkEnd w:id="14"/>
      <w:r w:rsidRPr="001F55F6">
        <w:rPr>
          <w:rStyle w:val="DefaultParagraphFont"/>
          <w:rFonts w:ascii="Calibri" w:eastAsia="Calibri" w:hAnsi="Calibri" w:cs="Calibri"/>
          <w:b/>
          <w:bCs/>
          <w:i w:val="0"/>
          <w:caps w:val="0"/>
          <w:smallCaps w:val="0"/>
          <w:strike w:val="0"/>
          <w:color w:val="auto"/>
          <w:w w:val="100"/>
          <w:sz w:val="20"/>
          <w:szCs w:val="20"/>
          <w:highlight w:val="none"/>
          <w:lang w:val="sr-Latn-BA"/>
        </w:rPr>
        <w:t>2020/S F02-0005153</w:t>
      </w:r>
    </w:p>
    <w:p w:rsidR="001F55F6" w:rsidRPr="001F55F6" w:rsidP="003406EF" w14:paraId="6AD185A0" w14:textId="4AA6AFE2">
      <w:pPr>
        <w:pStyle w:val="Odjeljci"/>
        <w:tabs>
          <w:tab w:val="left" w:pos="1418"/>
          <w:tab w:val="left" w:pos="3119"/>
          <w:tab w:val="left" w:pos="4820"/>
        </w:tabs>
        <w:spacing w:before="120"/>
        <w:rPr>
          <w:rFonts w:asciiTheme="minorHAnsi" w:hAnsiTheme="minorHAnsi" w:cstheme="minorHAnsi"/>
          <w:sz w:val="20"/>
          <w:szCs w:val="20"/>
          <w:lang w:val="sr-Latn-BA"/>
        </w:rPr>
      </w:pPr>
      <w:r w:rsidRPr="001F55F6">
        <w:rPr>
          <w:rFonts w:asciiTheme="minorHAnsi" w:hAnsiTheme="minorHAnsi" w:cstheme="minorHAnsi"/>
          <w:b w:val="0"/>
          <w:sz w:val="20"/>
          <w:szCs w:val="20"/>
          <w:lang w:val="sr-Latn-BA"/>
        </w:rPr>
        <w:t>Vrsta ugovora</w:t>
      </w:r>
      <w:r w:rsidR="003406EF">
        <w:rPr>
          <w:rFonts w:asciiTheme="minorHAnsi" w:hAnsiTheme="minorHAnsi" w:cstheme="minorHAnsi"/>
          <w:b w:val="0"/>
          <w:sz w:val="20"/>
          <w:szCs w:val="20"/>
          <w:lang w:val="sr-Latn-BA"/>
        </w:rPr>
        <w:tab/>
      </w:r>
      <w:r w:rsidRPr="001F55F6">
        <w:rPr>
          <w:rFonts w:asciiTheme="minorHAnsi" w:hAnsiTheme="minorHAnsi" w:cstheme="minorHAnsi"/>
          <w:sz w:val="20"/>
          <w:szCs w:val="20"/>
        </w:rPr>
        <w:fldChar w:fldCharType="begin">
          <w:ffData>
            <w:name w:val="A_ConType_1_1"/>
            <w:enabled/>
            <w:calcOnExit w:val="0"/>
            <w:checkBox>
              <w:sizeAuto/>
              <w:default w:val="0"/>
              <w:checked w:val="0"/>
            </w:checkBox>
          </w:ffData>
        </w:fldChar>
      </w:r>
      <w:bookmarkStart w:id="15" w:name="A_ConType_1_1"/>
      <w:r w:rsidRPr="001F55F6">
        <w:rPr>
          <w:rFonts w:asciiTheme="minorHAnsi" w:hAnsiTheme="minorHAnsi" w:cstheme="minorHAnsi"/>
          <w:b w:val="0"/>
          <w:sz w:val="20"/>
          <w:szCs w:val="20"/>
          <w:lang w:val="sr-Latn-BA"/>
        </w:rPr>
        <w:instrText xml:space="preserve"> FORMCHECKBOX </w:instrText>
      </w:r>
      <w:r w:rsidR="00F9120D">
        <w:rPr>
          <w:rFonts w:asciiTheme="minorHAnsi" w:hAnsiTheme="minorHAnsi" w:cstheme="minorHAnsi"/>
          <w:sz w:val="20"/>
          <w:szCs w:val="20"/>
        </w:rPr>
        <w:fldChar w:fldCharType="separate"/>
      </w:r>
      <w:r w:rsidRPr="001F55F6">
        <w:rPr>
          <w:rFonts w:asciiTheme="minorHAnsi" w:hAnsiTheme="minorHAnsi" w:cstheme="minorHAnsi"/>
          <w:sz w:val="20"/>
          <w:szCs w:val="20"/>
        </w:rPr>
        <w:fldChar w:fldCharType="end"/>
      </w:r>
      <w:bookmarkEnd w:id="15"/>
      <w:r>
        <w:rPr>
          <w:rFonts w:asciiTheme="minorHAnsi" w:hAnsiTheme="minorHAnsi" w:cstheme="minorHAnsi"/>
          <w:sz w:val="20"/>
          <w:szCs w:val="20"/>
        </w:rPr>
        <w:t> </w:t>
      </w:r>
      <w:r w:rsidRPr="001F55F6">
        <w:rPr>
          <w:rFonts w:asciiTheme="minorHAnsi" w:hAnsiTheme="minorHAnsi" w:cstheme="minorHAnsi"/>
          <w:b w:val="0"/>
          <w:sz w:val="20"/>
          <w:szCs w:val="20"/>
          <w:lang w:val="sr-Latn-BA"/>
        </w:rPr>
        <w:t>Radovi</w:t>
      </w:r>
      <w:r w:rsidR="003406EF">
        <w:rPr>
          <w:rFonts w:asciiTheme="minorHAnsi" w:hAnsiTheme="minorHAnsi" w:cstheme="minorHAnsi"/>
          <w:b w:val="0"/>
          <w:sz w:val="20"/>
          <w:szCs w:val="20"/>
          <w:lang w:val="sr-Latn-BA"/>
        </w:rPr>
        <w:tab/>
      </w:r>
      <w:r w:rsidRPr="001F55F6">
        <w:rPr>
          <w:rFonts w:asciiTheme="minorHAnsi" w:hAnsiTheme="minorHAnsi" w:cstheme="minorHAnsi"/>
          <w:sz w:val="20"/>
          <w:szCs w:val="20"/>
        </w:rPr>
        <w:fldChar w:fldCharType="begin">
          <w:ffData>
            <w:name w:val="A_ConType_2_1"/>
            <w:enabled/>
            <w:calcOnExit w:val="0"/>
            <w:checkBox>
              <w:sizeAuto/>
              <w:default w:val="0"/>
              <w:checked w:val="1"/>
            </w:checkBox>
          </w:ffData>
        </w:fldChar>
      </w:r>
      <w:bookmarkStart w:id="16" w:name="A_ConType_2_1"/>
      <w:r w:rsidRPr="001F55F6">
        <w:rPr>
          <w:rFonts w:asciiTheme="minorHAnsi" w:hAnsiTheme="minorHAnsi" w:cstheme="minorHAnsi"/>
          <w:b w:val="0"/>
          <w:sz w:val="20"/>
          <w:szCs w:val="20"/>
          <w:lang w:val="sr-Latn-BA"/>
        </w:rPr>
        <w:instrText xml:space="preserve"> FORMCHECKBOX </w:instrText>
      </w:r>
      <w:r w:rsidR="00F9120D">
        <w:rPr>
          <w:rFonts w:asciiTheme="minorHAnsi" w:hAnsiTheme="minorHAnsi" w:cstheme="minorHAnsi"/>
          <w:sz w:val="20"/>
          <w:szCs w:val="20"/>
        </w:rPr>
        <w:fldChar w:fldCharType="separate"/>
      </w:r>
      <w:r w:rsidRPr="001F55F6">
        <w:rPr>
          <w:rFonts w:asciiTheme="minorHAnsi" w:hAnsiTheme="minorHAnsi" w:cstheme="minorHAnsi"/>
          <w:sz w:val="20"/>
          <w:szCs w:val="20"/>
        </w:rPr>
        <w:fldChar w:fldCharType="end"/>
      </w:r>
      <w:bookmarkEnd w:id="16"/>
      <w:r>
        <w:rPr>
          <w:rFonts w:asciiTheme="minorHAnsi" w:hAnsiTheme="minorHAnsi" w:cstheme="minorHAnsi"/>
          <w:sz w:val="20"/>
          <w:szCs w:val="20"/>
        </w:rPr>
        <w:t> </w:t>
      </w:r>
      <w:r w:rsidRPr="001F55F6">
        <w:rPr>
          <w:rFonts w:asciiTheme="minorHAnsi" w:hAnsiTheme="minorHAnsi" w:cstheme="minorHAnsi"/>
          <w:b w:val="0"/>
          <w:sz w:val="20"/>
          <w:szCs w:val="20"/>
          <w:lang w:val="sr-Latn-BA"/>
        </w:rPr>
        <w:t>Dobra</w:t>
      </w:r>
      <w:r w:rsidR="003406EF">
        <w:rPr>
          <w:rFonts w:asciiTheme="minorHAnsi" w:hAnsiTheme="minorHAnsi" w:cstheme="minorHAnsi"/>
          <w:b w:val="0"/>
          <w:sz w:val="20"/>
          <w:szCs w:val="20"/>
          <w:lang w:val="sr-Latn-BA"/>
        </w:rPr>
        <w:tab/>
      </w:r>
      <w:r w:rsidRPr="001F55F6">
        <w:rPr>
          <w:rFonts w:asciiTheme="minorHAnsi" w:hAnsiTheme="minorHAnsi" w:cstheme="minorHAnsi"/>
          <w:sz w:val="20"/>
          <w:szCs w:val="20"/>
        </w:rPr>
        <w:fldChar w:fldCharType="begin">
          <w:ffData>
            <w:name w:val="A_ConType_3_1"/>
            <w:enabled/>
            <w:calcOnExit w:val="0"/>
            <w:checkBox>
              <w:sizeAuto/>
              <w:default w:val="0"/>
              <w:checked w:val="0"/>
            </w:checkBox>
          </w:ffData>
        </w:fldChar>
      </w:r>
      <w:bookmarkStart w:id="17" w:name="A_ConType_3_1"/>
      <w:r w:rsidRPr="001F55F6">
        <w:rPr>
          <w:rFonts w:asciiTheme="minorHAnsi" w:hAnsiTheme="minorHAnsi" w:cstheme="minorHAnsi"/>
          <w:b w:val="0"/>
          <w:sz w:val="20"/>
          <w:szCs w:val="20"/>
          <w:lang w:val="sr-Latn-BA"/>
        </w:rPr>
        <w:instrText xml:space="preserve"> FORMCHECKBOX </w:instrText>
      </w:r>
      <w:r w:rsidR="00F9120D">
        <w:rPr>
          <w:rFonts w:asciiTheme="minorHAnsi" w:hAnsiTheme="minorHAnsi" w:cstheme="minorHAnsi"/>
          <w:sz w:val="20"/>
          <w:szCs w:val="20"/>
        </w:rPr>
        <w:fldChar w:fldCharType="separate"/>
      </w:r>
      <w:r w:rsidRPr="001F55F6">
        <w:rPr>
          <w:rFonts w:asciiTheme="minorHAnsi" w:hAnsiTheme="minorHAnsi" w:cstheme="minorHAnsi"/>
          <w:sz w:val="20"/>
          <w:szCs w:val="20"/>
        </w:rPr>
        <w:fldChar w:fldCharType="end"/>
      </w:r>
      <w:bookmarkEnd w:id="17"/>
      <w:r>
        <w:rPr>
          <w:rFonts w:asciiTheme="minorHAnsi" w:hAnsiTheme="minorHAnsi" w:cstheme="minorHAnsi"/>
          <w:sz w:val="20"/>
          <w:szCs w:val="20"/>
        </w:rPr>
        <w:t> </w:t>
      </w:r>
      <w:r w:rsidRPr="001F55F6">
        <w:rPr>
          <w:rFonts w:asciiTheme="minorHAnsi" w:hAnsiTheme="minorHAnsi" w:cstheme="minorHAnsi"/>
          <w:b w:val="0"/>
          <w:sz w:val="20"/>
          <w:szCs w:val="20"/>
          <w:lang w:val="sr-Latn-BA"/>
        </w:rPr>
        <w:t>Usluge</w:t>
      </w:r>
    </w:p>
    <w:p w:rsidR="001F55F6" w:rsidRPr="001F55F6" w:rsidP="00B84A8C" w14:paraId="3AFB026C" w14:textId="57BD64CF">
      <w:pPr>
        <w:pStyle w:val="Odjeljci"/>
        <w:spacing w:before="120"/>
        <w:ind w:left="2155" w:hanging="2155"/>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sz w:val="20"/>
          <w:szCs w:val="20"/>
          <w:lang w:val="sr-Latn-BA"/>
        </w:rPr>
        <w:t xml:space="preserve">Glavna </w:t>
      </w:r>
      <w:r w:rsidRPr="001F55F6">
        <w:rPr>
          <w:rFonts w:asciiTheme="minorHAnsi" w:hAnsiTheme="minorHAnsi" w:cstheme="minorHAnsi"/>
          <w:b w:val="0"/>
          <w:sz w:val="20"/>
          <w:szCs w:val="20"/>
          <w:highlight w:val="none"/>
          <w:lang w:val="sr-Latn-BA"/>
        </w:rPr>
        <w:t>CPV</w:t>
      </w:r>
      <w:r w:rsidRPr="001F55F6">
        <w:rPr>
          <w:rFonts w:asciiTheme="minorHAnsi" w:hAnsiTheme="minorHAnsi" w:cstheme="minorHAnsi"/>
          <w:b w:val="0"/>
          <w:sz w:val="20"/>
          <w:szCs w:val="20"/>
          <w:lang w:val="sr-Latn-BA"/>
        </w:rPr>
        <w:t xml:space="preserve"> oznaka:</w:t>
      </w:r>
      <w:r w:rsidR="003406EF">
        <w:rPr>
          <w:rFonts w:asciiTheme="minorHAnsi" w:hAnsiTheme="minorHAnsi" w:cstheme="minorHAnsi"/>
          <w:b w:val="0"/>
          <w:sz w:val="20"/>
          <w:szCs w:val="20"/>
          <w:lang w:val="sr-Latn-BA"/>
        </w:rPr>
        <w:tab/>
      </w:r>
      <w:bookmarkStart w:id="18" w:name="22"/>
      <w:bookmarkEnd w:id="18"/>
      <w:r w:rsidRPr="001F55F6">
        <w:rPr>
          <w:rStyle w:val="DefaultParagraphFont"/>
          <w:rFonts w:ascii="Calibri" w:eastAsia="Calibri" w:hAnsi="Calibri" w:cs="Calibri"/>
          <w:b/>
          <w:i w:val="0"/>
          <w:caps w:val="0"/>
          <w:smallCaps w:val="0"/>
          <w:strike w:val="0"/>
          <w:color w:val="auto"/>
          <w:w w:val="100"/>
          <w:sz w:val="20"/>
          <w:szCs w:val="20"/>
          <w:highlight w:val="none"/>
          <w:lang w:val="sr-Latn-BA"/>
        </w:rPr>
        <w:t>44110000</w:t>
      </w:r>
    </w:p>
    <w:p w:rsidR="001F55F6" w:rsidRPr="001F55F6" w:rsidP="00B84A8C" w14:paraId="5FF10A8D" w14:textId="1D4DAFE8">
      <w:pPr>
        <w:pStyle w:val="Odjeljci"/>
        <w:spacing w:before="120"/>
        <w:ind w:left="2155" w:hanging="2155"/>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asciiTheme="minorHAnsi" w:hAnsiTheme="minorHAnsi" w:cstheme="minorHAnsi"/>
          <w:b w:val="0"/>
          <w:bCs w:val="0"/>
          <w:sz w:val="20"/>
          <w:szCs w:val="20"/>
          <w:lang w:val="sr-Latn-BA"/>
        </w:rPr>
        <w:t>Naziv predmeta / partije:</w:t>
      </w:r>
      <w:r w:rsidR="003406EF">
        <w:rPr>
          <w:rFonts w:asciiTheme="minorHAnsi" w:hAnsiTheme="minorHAnsi" w:cstheme="minorHAnsi"/>
          <w:b w:val="0"/>
          <w:bCs w:val="0"/>
          <w:sz w:val="20"/>
          <w:szCs w:val="20"/>
          <w:lang w:val="sr-Latn-BA"/>
        </w:rPr>
        <w:tab/>
      </w:r>
      <w:bookmarkStart w:id="19" w:name="1"/>
      <w:bookmarkEnd w:id="19"/>
      <w:r w:rsidRPr="001F55F6">
        <w:rPr>
          <w:rStyle w:val="DefaultParagraphFont"/>
          <w:rFonts w:ascii="Calibri" w:eastAsia="Calibri" w:hAnsi="Calibri" w:cs="Calibri"/>
          <w:b/>
          <w:i w:val="0"/>
          <w:caps w:val="0"/>
          <w:smallCaps w:val="0"/>
          <w:strike w:val="0"/>
          <w:color w:val="auto"/>
          <w:w w:val="100"/>
          <w:sz w:val="20"/>
          <w:szCs w:val="20"/>
          <w:highlight w:val="none"/>
          <w:lang w:val="sr-Latn-BA"/>
        </w:rPr>
        <w:t>Građevinski materijal-interno raseljena lica</w:t>
      </w:r>
    </w:p>
    <w:p w:rsidR="001F55F6" w:rsidRPr="00B84A8C" w:rsidP="001F55F6" w14:paraId="443A5338" w14:textId="65C24883">
      <w:pPr>
        <w:spacing w:before="120" w:after="120"/>
        <w:rPr>
          <w:rStyle w:val="DefaultParagraphFont"/>
          <w:rFonts w:ascii="Calibri" w:eastAsia="Calibri" w:hAnsi="Calibri" w:cs="Calibri"/>
          <w:b/>
          <w:i w:val="0"/>
          <w:caps w:val="0"/>
          <w:smallCaps w:val="0"/>
          <w:strike w:val="0"/>
          <w:color w:val="auto"/>
          <w:w w:val="100"/>
          <w:sz w:val="20"/>
          <w:szCs w:val="20"/>
          <w:highlight w:val="none"/>
          <w:lang w:val="sr-Latn-BA"/>
        </w:rPr>
      </w:pPr>
      <w:r w:rsidRPr="001F55F6">
        <w:rPr>
          <w:rFonts w:cstheme="minorHAnsi"/>
          <w:sz w:val="20"/>
          <w:szCs w:val="20"/>
          <w:lang w:val="sr-Latn-BA"/>
        </w:rPr>
        <w:t>Procenjena vrednost predmeta / partije (bez PDV-a):</w:t>
      </w:r>
      <w:r w:rsidR="00B84A8C">
        <w:rPr>
          <w:rFonts w:cstheme="minorHAnsi"/>
          <w:sz w:val="20"/>
          <w:szCs w:val="20"/>
        </w:rPr>
        <w:t> </w:t>
      </w:r>
      <w:bookmarkStart w:id="20" w:name="2"/>
      <w:bookmarkEnd w:id="20"/>
      <w:r w:rsidRPr="001F55F6" w:rsidR="00B84A8C">
        <w:rPr>
          <w:rStyle w:val="DefaultParagraphFont"/>
          <w:rFonts w:ascii="Calibri" w:eastAsia="Calibri" w:hAnsi="Calibri" w:cs="Calibri"/>
          <w:b/>
          <w:i w:val="0"/>
          <w:caps w:val="0"/>
          <w:smallCaps w:val="0"/>
          <w:strike w:val="0"/>
          <w:color w:val="auto"/>
          <w:w w:val="100"/>
          <w:sz w:val="20"/>
          <w:szCs w:val="20"/>
          <w:highlight w:val="none"/>
        </w:rPr>
        <w:t>4.583.333,00</w:t>
      </w:r>
      <w:r w:rsidRPr="001F55F6" w:rsidR="00B84A8C">
        <w:rPr>
          <w:rFonts w:cstheme="minorHAnsi"/>
          <w:b/>
          <w:sz w:val="20"/>
          <w:szCs w:val="20"/>
        </w:rPr>
        <w:t> </w:t>
      </w:r>
      <w:r w:rsidRPr="001F55F6">
        <w:rPr>
          <w:rFonts w:cstheme="minorHAnsi"/>
          <w:sz w:val="20"/>
          <w:szCs w:val="20"/>
          <w:lang w:val="sr-Latn-BA"/>
        </w:rPr>
        <w:t>Valuta:</w:t>
      </w:r>
      <w:r w:rsidR="00B84A8C">
        <w:rPr>
          <w:rFonts w:cstheme="minorHAnsi"/>
          <w:sz w:val="20"/>
          <w:szCs w:val="20"/>
        </w:rPr>
        <w:t> </w:t>
      </w:r>
      <w:bookmarkStart w:id="21" w:name="3"/>
      <w:bookmarkEnd w:id="21"/>
      <w:r w:rsidRPr="00B84A8C">
        <w:rPr>
          <w:rStyle w:val="DefaultParagraphFont"/>
          <w:rFonts w:ascii="Calibri" w:eastAsia="Calibri" w:hAnsi="Calibri" w:cs="Calibri"/>
          <w:b/>
          <w:i w:val="0"/>
          <w:caps w:val="0"/>
          <w:smallCaps w:val="0"/>
          <w:strike w:val="0"/>
          <w:color w:val="auto"/>
          <w:w w:val="100"/>
          <w:sz w:val="20"/>
          <w:szCs w:val="20"/>
          <w:highlight w:val="none"/>
          <w:lang w:val="sr-Latn-BA"/>
        </w:rPr>
        <w:t>RSD</w:t>
      </w:r>
    </w:p>
    <w:p w:rsidR="001F55F6" w:rsidRPr="001F55F6" w:rsidP="00B84A8C" w14:paraId="295073E2" w14:textId="573469BB">
      <w:pPr>
        <w:tabs>
          <w:tab w:val="left" w:pos="1701"/>
        </w:tabs>
        <w:spacing w:before="120"/>
        <w:rPr>
          <w:rFonts w:cstheme="minorHAnsi"/>
          <w:sz w:val="20"/>
          <w:szCs w:val="20"/>
        </w:rPr>
      </w:pPr>
      <w:r w:rsidRPr="001F55F6">
        <w:rPr>
          <w:rFonts w:cstheme="minorHAnsi"/>
          <w:sz w:val="20"/>
          <w:szCs w:val="20"/>
        </w:rPr>
        <w:t>Ugovor</w:t>
      </w:r>
      <w:r w:rsidRPr="001F55F6">
        <w:rPr>
          <w:rFonts w:cstheme="minorHAnsi"/>
          <w:sz w:val="20"/>
          <w:szCs w:val="20"/>
        </w:rPr>
        <w:t xml:space="preserve"> se </w:t>
      </w:r>
      <w:r w:rsidRPr="001F55F6">
        <w:rPr>
          <w:rFonts w:cstheme="minorHAnsi"/>
          <w:sz w:val="20"/>
          <w:szCs w:val="20"/>
        </w:rPr>
        <w:t>dodeljuje</w:t>
      </w:r>
      <w:r w:rsidR="00B84A8C">
        <w:rPr>
          <w:rFonts w:cstheme="minorHAnsi"/>
          <w:sz w:val="20"/>
          <w:szCs w:val="20"/>
        </w:rPr>
        <w:t xml:space="preserve"> </w:t>
      </w:r>
      <w:bookmarkStart w:id="22" w:name="11"/>
      <w:bookmarkEnd w:id="22"/>
      <w:r w:rsidRPr="001F55F6">
        <w:rPr>
          <w:rStyle w:val="DefaultParagraphFont"/>
          <w:rFonts w:ascii="Calibri" w:eastAsia="Calibri" w:hAnsi="Calibri" w:cs="Calibri"/>
          <w:b/>
          <w:i w:val="0"/>
          <w:caps w:val="0"/>
          <w:smallCaps w:val="0"/>
          <w:strike w:val="0"/>
          <w:color w:val="auto"/>
          <w:w w:val="100"/>
          <w:sz w:val="20"/>
          <w:szCs w:val="20"/>
          <w:highlight w:val="none"/>
        </w:rPr>
        <w:t>privrednom subjektu</w:t>
      </w:r>
      <w:r w:rsidRPr="001F55F6">
        <w:rPr>
          <w:rFonts w:cstheme="minorHAnsi"/>
          <w:sz w:val="20"/>
          <w:szCs w:val="20"/>
        </w:rPr>
        <w:t>:</w:t>
      </w:r>
    </w:p>
    <w:tbl>
      <w:tblPr>
        <w:tblW w:w="5000" w:type="pct"/>
        <w:tblLayout w:type="fixed"/>
        <w:tblCellMar>
          <w:left w:w="0" w:type="dxa"/>
          <w:right w:w="0" w:type="dxa"/>
        </w:tblCellMar>
        <w:tblLook w:val="04A0"/>
      </w:tblPr>
      <w:tblGrid>
        <w:gridCol w:w="10205"/>
      </w:tblGrid>
      <w:tr w14:paraId="24AC14DF" w14:textId="77777777" w:rsidTr="00B84A8C">
        <w:tblPrEx>
          <w:tblW w:w="5000" w:type="pct"/>
          <w:tblLayout w:type="fixed"/>
          <w:tblCellMar>
            <w:left w:w="0" w:type="dxa"/>
            <w:right w:w="0" w:type="dxa"/>
          </w:tblCellMar>
          <w:tblLook w:val="04A0"/>
        </w:tblPrEx>
        <w:trPr>
          <w:cantSplit/>
        </w:trPr>
        <w:tc>
          <w:tcPr>
            <w:tcW w:w="5000" w:type="pct"/>
            <w:hideMark/>
          </w:tcPr>
          <w:p w:rsidR="001F55F6" w:rsidRPr="00B84A8C" w:rsidP="00B84A8C" w14:paraId="098A9613" w14:textId="77777777">
            <w:pPr>
              <w:rPr>
                <w:rStyle w:val="DefaultParagraphFont"/>
                <w:rFonts w:ascii="Calibri" w:eastAsia="Calibri" w:hAnsi="Calibri" w:cs="Calibri"/>
                <w:b/>
                <w:bCs/>
                <w:i w:val="0"/>
                <w:caps w:val="0"/>
                <w:smallCaps w:val="0"/>
                <w:strike w:val="0"/>
                <w:color w:val="auto"/>
                <w:w w:val="100"/>
                <w:sz w:val="20"/>
                <w:szCs w:val="20"/>
                <w:highlight w:val="none"/>
              </w:rPr>
            </w:pPr>
            <w:bookmarkStart w:id="23" w:name="13"/>
            <w:bookmarkEnd w:id="23"/>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22 SEPTEMBAR DOO KRALJEVO</w:t>
            </w:r>
            <w:r w:rsidRPr="00B84A8C">
              <w:rPr>
                <w:rFonts w:cstheme="minorHAnsi"/>
                <w:b/>
                <w:bCs/>
                <w:sz w:val="20"/>
                <w:szCs w:val="20"/>
                <w:lang w:val="sr-Latn-BA"/>
              </w:rPr>
              <w:t xml:space="preserve">, </w:t>
            </w:r>
            <w:bookmarkStart w:id="24" w:name="14"/>
            <w:bookmarkEnd w:id="24"/>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101776359</w:t>
            </w:r>
            <w:r w:rsidRPr="00B84A8C">
              <w:rPr>
                <w:rFonts w:cstheme="minorHAnsi"/>
                <w:b/>
                <w:bCs/>
                <w:sz w:val="20"/>
                <w:szCs w:val="20"/>
                <w:lang w:val="sr-Latn-BA"/>
              </w:rPr>
              <w:t xml:space="preserve">, </w:t>
            </w:r>
            <w:bookmarkStart w:id="25" w:name="15"/>
            <w:bookmarkEnd w:id="25"/>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Ratina, 548 a</w:t>
            </w:r>
            <w:r w:rsidRPr="00B84A8C">
              <w:rPr>
                <w:rFonts w:cstheme="minorHAnsi"/>
                <w:b/>
                <w:bCs/>
                <w:sz w:val="20"/>
                <w:szCs w:val="20"/>
                <w:lang w:val="sr-Latn-BA"/>
              </w:rPr>
              <w:t xml:space="preserve">, </w:t>
            </w:r>
            <w:bookmarkStart w:id="26" w:name="16"/>
            <w:bookmarkEnd w:id="26"/>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Kraljevo</w:t>
            </w:r>
            <w:r w:rsidRPr="00B84A8C">
              <w:rPr>
                <w:rFonts w:cstheme="minorHAnsi"/>
                <w:b/>
                <w:bCs/>
                <w:sz w:val="20"/>
                <w:szCs w:val="20"/>
                <w:lang w:val="sr-Latn-BA"/>
              </w:rPr>
              <w:t xml:space="preserve">, </w:t>
            </w:r>
            <w:bookmarkStart w:id="27" w:name="17"/>
            <w:bookmarkEnd w:id="27"/>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36101</w:t>
            </w:r>
            <w:r w:rsidRPr="00B84A8C">
              <w:rPr>
                <w:rFonts w:cstheme="minorHAnsi"/>
                <w:b/>
                <w:bCs/>
                <w:sz w:val="20"/>
                <w:szCs w:val="20"/>
                <w:lang w:val="sr-Latn-BA"/>
              </w:rPr>
              <w:t xml:space="preserve">, </w:t>
            </w:r>
            <w:bookmarkStart w:id="28" w:name="18"/>
            <w:bookmarkEnd w:id="28"/>
            <w:r w:rsidRPr="00B84A8C">
              <w:rPr>
                <w:rStyle w:val="DefaultParagraphFont"/>
                <w:rFonts w:ascii="Calibri" w:eastAsia="Calibri" w:hAnsi="Calibri" w:cs="Calibri"/>
                <w:b/>
                <w:bCs/>
                <w:i w:val="0"/>
                <w:caps w:val="0"/>
                <w:smallCaps w:val="0"/>
                <w:strike w:val="0"/>
                <w:color w:val="auto"/>
                <w:w w:val="100"/>
                <w:sz w:val="20"/>
                <w:szCs w:val="20"/>
                <w:highlight w:val="none"/>
              </w:rPr>
              <w:t>Srbija</w:t>
            </w:r>
          </w:p>
        </w:tc>
      </w:tr>
    </w:tbl>
    <w:p w:rsidR="00A9707B" w:rsidRPr="00A9707B" w:rsidP="00B84A8C" w14:paraId="602D96C0" w14:textId="77777777">
      <w:pPr>
        <w:tabs>
          <w:tab w:val="left" w:pos="2438"/>
        </w:tabs>
        <w:spacing w:before="120" w:after="120"/>
        <w:rPr>
          <w:rFonts w:cstheme="minorHAnsi"/>
          <w:bCs/>
          <w:sz w:val="20"/>
          <w:szCs w:val="20"/>
        </w:rPr>
      </w:pPr>
    </w:p>
    <w:p w:rsidR="001F55F6" w:rsidRPr="00B84A8C" w:rsidP="00B84A8C" w14:paraId="167338BB" w14:textId="2512E024">
      <w:pPr>
        <w:tabs>
          <w:tab w:val="left" w:pos="2438"/>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bCs/>
          <w:sz w:val="20"/>
          <w:szCs w:val="20"/>
        </w:rPr>
        <w:t>Vrednost</w:t>
      </w:r>
      <w:r w:rsidRPr="001F55F6">
        <w:rPr>
          <w:rFonts w:cstheme="minorHAnsi"/>
          <w:bCs/>
          <w:sz w:val="20"/>
          <w:szCs w:val="20"/>
        </w:rPr>
        <w:t xml:space="preserve"> </w:t>
      </w:r>
      <w:r w:rsidRPr="001F55F6">
        <w:rPr>
          <w:rFonts w:cstheme="minorHAnsi"/>
          <w:bCs/>
          <w:sz w:val="20"/>
          <w:szCs w:val="20"/>
        </w:rPr>
        <w:t>ugovora</w:t>
      </w:r>
      <w:r w:rsidRPr="001F55F6">
        <w:rPr>
          <w:rFonts w:cstheme="minorHAnsi"/>
          <w:bCs/>
          <w:sz w:val="20"/>
          <w:szCs w:val="20"/>
        </w:rPr>
        <w:t xml:space="preserve"> (bez PDV):</w:t>
      </w:r>
      <w:r w:rsidR="00B84A8C">
        <w:rPr>
          <w:rFonts w:cstheme="minorHAnsi"/>
          <w:bCs/>
          <w:sz w:val="20"/>
          <w:szCs w:val="20"/>
        </w:rPr>
        <w:tab/>
      </w:r>
      <w:bookmarkStart w:id="29" w:name="5"/>
      <w:bookmarkEnd w:id="29"/>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3.898.090,00</w:t>
      </w:r>
    </w:p>
    <w:p w:rsidR="001F55F6" w:rsidRPr="00B84A8C" w:rsidP="00B84A8C" w14:paraId="5D5413F5" w14:textId="2CCC13D0">
      <w:pPr>
        <w:tabs>
          <w:tab w:val="left" w:pos="2438"/>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bCs/>
          <w:sz w:val="20"/>
          <w:szCs w:val="20"/>
        </w:rPr>
        <w:t>Vrednost</w:t>
      </w:r>
      <w:r w:rsidRPr="001F55F6">
        <w:rPr>
          <w:rFonts w:cstheme="minorHAnsi"/>
          <w:bCs/>
          <w:sz w:val="20"/>
          <w:szCs w:val="20"/>
        </w:rPr>
        <w:t xml:space="preserve"> </w:t>
      </w:r>
      <w:r w:rsidRPr="001F55F6">
        <w:rPr>
          <w:rFonts w:cstheme="minorHAnsi"/>
          <w:bCs/>
          <w:sz w:val="20"/>
          <w:szCs w:val="20"/>
        </w:rPr>
        <w:t>ugovora</w:t>
      </w:r>
      <w:r w:rsidRPr="001F55F6">
        <w:rPr>
          <w:rFonts w:cstheme="minorHAnsi"/>
          <w:bCs/>
          <w:sz w:val="20"/>
          <w:szCs w:val="20"/>
        </w:rPr>
        <w:t xml:space="preserve"> (</w:t>
      </w:r>
      <w:r w:rsidRPr="001F55F6">
        <w:rPr>
          <w:rFonts w:cstheme="minorHAnsi"/>
          <w:bCs/>
          <w:sz w:val="20"/>
          <w:szCs w:val="20"/>
        </w:rPr>
        <w:t>sa</w:t>
      </w:r>
      <w:r w:rsidRPr="001F55F6">
        <w:rPr>
          <w:rFonts w:cstheme="minorHAnsi"/>
          <w:bCs/>
          <w:sz w:val="20"/>
          <w:szCs w:val="20"/>
        </w:rPr>
        <w:t xml:space="preserve"> PDV):</w:t>
      </w:r>
      <w:r w:rsidR="00B84A8C">
        <w:rPr>
          <w:rFonts w:cstheme="minorHAnsi"/>
          <w:bCs/>
          <w:sz w:val="20"/>
          <w:szCs w:val="20"/>
        </w:rPr>
        <w:tab/>
      </w:r>
      <w:bookmarkStart w:id="30" w:name="6"/>
      <w:bookmarkEnd w:id="30"/>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4.677.708,00</w:t>
      </w:r>
    </w:p>
    <w:p w:rsidR="001F55F6" w:rsidRPr="00B84A8C" w:rsidP="00B84A8C" w14:paraId="7D8E766A" w14:textId="69B2075D">
      <w:pPr>
        <w:tabs>
          <w:tab w:val="left" w:pos="2410"/>
        </w:tabs>
        <w:spacing w:before="120" w:after="120"/>
        <w:rPr>
          <w:rStyle w:val="DefaultParagraphFont"/>
          <w:rFonts w:ascii="Calibri" w:eastAsia="Calibri" w:hAnsi="Calibri" w:cs="Calibri"/>
          <w:b/>
          <w:bCs/>
          <w:i w:val="0"/>
          <w:caps w:val="0"/>
          <w:smallCaps w:val="0"/>
          <w:strike w:val="0"/>
          <w:color w:val="auto"/>
          <w:w w:val="100"/>
          <w:sz w:val="20"/>
          <w:szCs w:val="20"/>
          <w:highlight w:val="none"/>
          <w:lang w:val="sr-Latn-BA"/>
        </w:rPr>
      </w:pPr>
      <w:r w:rsidRPr="001F55F6">
        <w:rPr>
          <w:rFonts w:cstheme="minorHAnsi"/>
          <w:sz w:val="20"/>
          <w:szCs w:val="20"/>
        </w:rPr>
        <w:t>Valuta</w:t>
      </w:r>
      <w:r w:rsidRPr="001F55F6">
        <w:rPr>
          <w:rFonts w:cstheme="minorHAnsi"/>
          <w:sz w:val="20"/>
          <w:szCs w:val="20"/>
        </w:rPr>
        <w:t>:</w:t>
      </w:r>
      <w:r w:rsidR="00B84A8C">
        <w:rPr>
          <w:rFonts w:cstheme="minorHAnsi"/>
          <w:sz w:val="20"/>
          <w:szCs w:val="20"/>
        </w:rPr>
        <w:t> </w:t>
      </w:r>
      <w:bookmarkStart w:id="31" w:name="7"/>
      <w:bookmarkEnd w:id="31"/>
      <w:r w:rsidRPr="00B84A8C">
        <w:rPr>
          <w:rStyle w:val="DefaultParagraphFont"/>
          <w:rFonts w:ascii="Calibri" w:eastAsia="Calibri" w:hAnsi="Calibri" w:cs="Calibri"/>
          <w:b/>
          <w:bCs/>
          <w:i w:val="0"/>
          <w:caps w:val="0"/>
          <w:smallCaps w:val="0"/>
          <w:strike w:val="0"/>
          <w:color w:val="auto"/>
          <w:w w:val="100"/>
          <w:sz w:val="20"/>
          <w:szCs w:val="20"/>
          <w:highlight w:val="none"/>
          <w:lang w:val="sr-Latn-BA"/>
        </w:rPr>
        <w:t>RSD</w:t>
      </w:r>
    </w:p>
    <w:p w:rsidR="00A9707B" w:rsidRPr="00A9707B" w:rsidP="001F55F6" w14:paraId="3C53BC4E" w14:textId="77777777">
      <w:pPr>
        <w:spacing w:before="120" w:after="120"/>
        <w:rPr>
          <w:rFonts w:cstheme="minorHAnsi"/>
          <w:bCs/>
          <w:sz w:val="20"/>
          <w:szCs w:val="20"/>
        </w:rPr>
      </w:pPr>
    </w:p>
    <w:p w:rsidR="001F55F6" w:rsidRPr="001F55F6" w:rsidP="001F55F6" w14:paraId="0C1941A0" w14:textId="4FFD1D24">
      <w:pPr>
        <w:spacing w:before="120" w:after="120"/>
        <w:rPr>
          <w:rFonts w:cstheme="minorHAnsi"/>
          <w:b/>
          <w:sz w:val="24"/>
          <w:szCs w:val="24"/>
        </w:rPr>
      </w:pPr>
      <w:r w:rsidRPr="001F55F6">
        <w:rPr>
          <w:rFonts w:cstheme="minorHAnsi"/>
          <w:b/>
          <w:sz w:val="24"/>
          <w:szCs w:val="24"/>
        </w:rPr>
        <w:t>Obrazloženje</w:t>
      </w:r>
      <w:r w:rsidRPr="001F55F6">
        <w:rPr>
          <w:rFonts w:cstheme="minorHAnsi"/>
          <w:b/>
          <w:sz w:val="24"/>
          <w:szCs w:val="24"/>
        </w:rPr>
        <w:t>:</w:t>
      </w:r>
    </w:p>
    <w:p w:rsidR="001F55F6" w:rsidRPr="001F55F6" w:rsidP="001F55F6" w14:paraId="3FF73ED6" w14:textId="77F36E84">
      <w:pPr>
        <w:spacing w:before="120" w:after="120"/>
        <w:rPr>
          <w:rStyle w:val="DefaultParagraphFont"/>
          <w:rFonts w:ascii="Calibri" w:eastAsia="Calibri" w:hAnsi="Calibri" w:cs="Calibri"/>
          <w:b w:val="0"/>
          <w:i w:val="0"/>
          <w:caps w:val="0"/>
          <w:smallCaps w:val="0"/>
          <w:strike w:val="0"/>
          <w:color w:val="auto"/>
          <w:w w:val="100"/>
          <w:sz w:val="20"/>
          <w:szCs w:val="20"/>
          <w:highlight w:val="none"/>
        </w:rPr>
      </w:pPr>
      <w:bookmarkStart w:id="32" w:name="4"/>
      <w:bookmarkEnd w:id="32"/>
      <w:r w:rsidRPr="001F55F6">
        <w:rPr>
          <w:rStyle w:val="DefaultParagraphFont"/>
          <w:rFonts w:ascii="Calibri" w:eastAsia="Calibri" w:hAnsi="Calibri" w:cs="Calibri"/>
          <w:b w:val="0"/>
          <w:i w:val="0"/>
          <w:caps w:val="0"/>
          <w:smallCaps w:val="0"/>
          <w:strike w:val="0"/>
          <w:color w:val="auto"/>
          <w:w w:val="100"/>
          <w:sz w:val="20"/>
          <w:szCs w:val="20"/>
          <w:highlight w:val="none"/>
        </w:rPr>
        <w:t>U skladu sa čl.146. ZJN, Naručilac  - Načelnik Opštinske uprave opštine Vrnjačka Banja donosi Odluku o dodeli ugovora, obzirom da je u fazi  stručne ocene ponuda stekli uslovi za dodelu ugoovra o javnoj nabavci.</w:t>
      </w:r>
    </w:p>
    <w:p w:rsidR="00A9707B" w:rsidRPr="00A9707B" w:rsidP="001F55F6" w14:paraId="08E7E656" w14:textId="77777777">
      <w:pPr>
        <w:pStyle w:val="Pododjeljci"/>
        <w:rPr>
          <w:b w:val="0"/>
          <w:bCs/>
          <w:sz w:val="20"/>
          <w:szCs w:val="20"/>
        </w:rPr>
      </w:pPr>
    </w:p>
    <w:p w:rsidR="001F55F6" w:rsidRPr="001F55F6" w:rsidP="001F55F6" w14:paraId="2AC8E0F5" w14:textId="4C633D7F">
      <w:pPr>
        <w:pStyle w:val="Pododjeljci"/>
      </w:pPr>
      <w:r w:rsidRPr="001F55F6">
        <w:t>Uputstvo o prav</w:t>
      </w:r>
      <w:r w:rsidR="001F27FD">
        <w:t>n</w:t>
      </w:r>
      <w:r w:rsidRPr="001F55F6">
        <w:t>om sredstvu:</w:t>
      </w:r>
    </w:p>
    <w:p w:rsidR="001F55F6" w:rsidRPr="001F55F6" w:rsidP="001F55F6" w14:paraId="57D8177E" w14:textId="59956637">
      <w:pPr>
        <w:spacing w:before="120" w:after="120"/>
        <w:rPr>
          <w:rStyle w:val="DefaultParagraphFont"/>
          <w:rFonts w:ascii="Calibri" w:eastAsia="Calibri" w:hAnsi="Calibri" w:cs="Calibri"/>
          <w:b w:val="0"/>
          <w:i w:val="0"/>
          <w:caps w:val="0"/>
          <w:smallCaps w:val="0"/>
          <w:strike w:val="0"/>
          <w:color w:val="auto"/>
          <w:w w:val="100"/>
          <w:sz w:val="20"/>
          <w:szCs w:val="20"/>
          <w:highlight w:val="none"/>
          <w:lang w:val="sr-Latn-BA"/>
        </w:rPr>
        <w:sectPr w:rsidSect="000A667E">
          <w:headerReference w:type="even" r:id="rId4"/>
          <w:headerReference w:type="default" r:id="rId5"/>
          <w:footerReference w:type="even" r:id="rId6"/>
          <w:footerReference w:type="default" r:id="rId7"/>
          <w:headerReference w:type="first" r:id="rId8"/>
          <w:footerReference w:type="first" r:id="rId9"/>
          <w:type w:val="nextPage"/>
          <w:pgSz w:w="11907" w:h="16840" w:code="9"/>
          <w:pgMar w:top="851" w:right="851" w:bottom="1134" w:left="851" w:header="567" w:footer="851" w:gutter="0"/>
          <w:cols w:space="708"/>
          <w:docGrid w:linePitch="360"/>
        </w:sectPr>
      </w:pPr>
      <w:bookmarkStart w:id="33" w:name="12"/>
      <w:bookmarkEnd w:id="0"/>
      <w:bookmarkEnd w:id="33"/>
      <w:r w:rsidRPr="001F55F6">
        <w:rPr>
          <w:rStyle w:val="DefaultParagraphFont"/>
          <w:rFonts w:ascii="Calibri" w:eastAsia="Calibri" w:hAnsi="Calibri" w:cs="Calibri"/>
          <w:b w:val="0"/>
          <w:i w:val="0"/>
          <w:caps w:val="0"/>
          <w:smallCaps w:val="0"/>
          <w:strike w:val="0"/>
          <w:color w:val="auto"/>
          <w:w w:val="100"/>
          <w:sz w:val="20"/>
          <w:szCs w:val="20"/>
          <w:highlight w:val="none"/>
          <w:lang w:val="sr-Latn-BA"/>
        </w:rPr>
        <w:t>Protiv ove odluke, ponuđač može da podnese zahtev za zaštitu prava u roku od deset dana od dana objavljivanja na Portalu javnih nabavki u skladu sa odredbama Zakona o javnim nabavkama („Službeni glasnik“, broj 91/19)</w:t>
      </w:r>
    </w:p>
    <w:tbl>
      <w:tblPr>
        <w:tblStyle w:val="TableNormal"/>
        <w:tblCellMar>
          <w:left w:w="0" w:type="dxa"/>
          <w:right w:w="0" w:type="dxa"/>
        </w:tblCellMar>
        <w:tblLook w:val="0000"/>
      </w:tblPr>
      <w:tblGrid>
        <w:gridCol w:w="13"/>
        <w:gridCol w:w="4520"/>
        <w:gridCol w:w="6346"/>
        <w:gridCol w:w="4517"/>
        <w:gridCol w:w="13"/>
      </w:tblGrid>
      <w:tr>
        <w:tblPrEx>
          <w:tblCellMar>
            <w:left w:w="0" w:type="dxa"/>
            <w:right w:w="0" w:type="dxa"/>
          </w:tblCellMar>
          <w:tblLook w:val="0000"/>
        </w:tblPrEx>
        <w:trPr>
          <w:trHeight w:val="163"/>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436"/>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tbl>
            <w:tblPr>
              <w:tblStyle w:val="TableNormal"/>
              <w:tblInd w:w="39" w:type="dxa"/>
              <w:tblCellMar>
                <w:left w:w="0" w:type="dxa"/>
                <w:right w:w="0" w:type="dxa"/>
              </w:tblCellMar>
              <w:tblLook w:val="0000"/>
            </w:tblPr>
            <w:tblGrid>
              <w:gridCol w:w="6346"/>
            </w:tblGrid>
            <w:tr>
              <w:tblPrEx>
                <w:tblInd w:w="39" w:type="dxa"/>
                <w:tblCellMar>
                  <w:left w:w="0" w:type="dxa"/>
                  <w:right w:w="0" w:type="dxa"/>
                </w:tblCellMar>
                <w:tblLook w:val="0000"/>
              </w:tblPrEx>
              <w:trPr>
                <w:trHeight w:val="358"/>
              </w:trPr>
              <w:tc>
                <w:tcPr>
                  <w:tcW w:w="634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b/>
                      <w:color w:val="000000"/>
                      <w:sz w:val="28"/>
                      <w:szCs w:val="20"/>
                    </w:rPr>
                    <w:t>IZVEŠTAJ O POSTUPKU</w:t>
                  </w:r>
                </w:p>
              </w:tc>
            </w:tr>
          </w:tbl>
          <w:p>
            <w:pPr>
              <w:spacing w:before="0" w:after="0"/>
              <w:rPr>
                <w:rFonts w:ascii="Times New Roman" w:eastAsia="Times New Roman" w:hAnsi="Times New Roman"/>
                <w:sz w:val="20"/>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9"/>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40"/>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tbl>
            <w:tblPr>
              <w:tblStyle w:val="TableNormal"/>
              <w:tblInd w:w="39" w:type="dxa"/>
              <w:tblCellMar>
                <w:left w:w="0" w:type="dxa"/>
                <w:right w:w="0" w:type="dxa"/>
              </w:tblCellMar>
              <w:tblLook w:val="0000"/>
            </w:tblPr>
            <w:tblGrid>
              <w:gridCol w:w="6346"/>
            </w:tblGrid>
            <w:tr>
              <w:tblPrEx>
                <w:tblInd w:w="39" w:type="dxa"/>
                <w:tblCellMar>
                  <w:left w:w="0" w:type="dxa"/>
                  <w:right w:w="0" w:type="dxa"/>
                </w:tblCellMar>
                <w:tblLook w:val="0000"/>
              </w:tblPrEx>
              <w:trPr>
                <w:trHeight w:val="262"/>
              </w:trPr>
              <w:tc>
                <w:tcPr>
                  <w:tcW w:w="634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Datum kreiranja izveštaja: 20.11.2020 11:55:54</w:t>
                  </w:r>
                </w:p>
              </w:tc>
            </w:tr>
          </w:tbl>
          <w:p>
            <w:pPr>
              <w:spacing w:before="0" w:after="0"/>
              <w:rPr>
                <w:rFonts w:ascii="Times New Roman" w:eastAsia="Times New Roman" w:hAnsi="Times New Roman"/>
                <w:sz w:val="20"/>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20"/>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3752"/>
              <w:gridCol w:w="11645"/>
            </w:tblGrid>
            <w:tr>
              <w:tblPrEx>
                <w:tblInd w:w="39" w:type="dxa"/>
                <w:tblCellMar>
                  <w:left w:w="0" w:type="dxa"/>
                  <w:right w:w="0" w:type="dxa"/>
                </w:tblCellMar>
                <w:tblLook w:val="0000"/>
              </w:tblPrEx>
              <w:trPr>
                <w:trHeight w:val="500"/>
              </w:trPr>
              <w:tc>
                <w:tcPr>
                  <w:tcW w:w="1539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postupku</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Naziv postupka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Građevinski materijal-interno raseljena lica</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Ref. broj</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400-2672/20</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Vrsta postupka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Otvoreni postupak</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Procenjena vrednost</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4.583.333,00</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Tehnika</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CPV</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44110000-Građevinski materijali</w:t>
                  </w:r>
                </w:p>
              </w:tc>
            </w:tr>
            <w:tr>
              <w:tblPrEx>
                <w:tblInd w:w="39" w:type="dxa"/>
                <w:tblCellMar>
                  <w:left w:w="0" w:type="dxa"/>
                  <w:right w:w="0" w:type="dxa"/>
                </w:tblCellMar>
                <w:tblLook w:val="0000"/>
              </w:tblPrEx>
              <w:trPr>
                <w:trHeight w:val="257"/>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Kratak opis nabavke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Građevinski materijal za interno raseljena lica kroz realizaciju pomoći na poboljšanje uslova stanovanja, po osnovu Ugovora o saradnji sa KIRS, br. 110-182/20 od 12.06.2020.godine</w:t>
                    <w:br/>
                    <w:t>Nabavka  grantova u građevinskom materijalu. Vrednost  granta  550.000,00 dinara sa PDV.</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Podeljen u partije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NE</w:t>
                  </w:r>
                </w:p>
              </w:tc>
            </w:tr>
            <w:tr>
              <w:tblPrEx>
                <w:tblInd w:w="39" w:type="dxa"/>
                <w:tblCellMar>
                  <w:left w:w="0" w:type="dxa"/>
                  <w:right w:w="0" w:type="dxa"/>
                </w:tblCellMar>
                <w:tblLook w:val="0000"/>
              </w:tblPrEx>
              <w:trPr>
                <w:trHeight w:val="60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zašto predmet nije podeljen u partije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objave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2020/S F02-0005153</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Vrsta objave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Javni poziv</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Objavljeno</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05.11.2020</w:t>
                  </w:r>
                </w:p>
              </w:tc>
            </w:tr>
            <w:tr>
              <w:tblPrEx>
                <w:tblInd w:w="39" w:type="dxa"/>
                <w:tblCellMar>
                  <w:left w:w="0" w:type="dxa"/>
                  <w:right w:w="0" w:type="dxa"/>
                </w:tblCellMar>
                <w:tblLook w:val="0000"/>
              </w:tblPrEx>
              <w:trPr>
                <w:trHeight w:val="260"/>
              </w:trPr>
              <w:tc>
                <w:tcPr>
                  <w:tcW w:w="3752"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Rok za podnošenje</w:t>
                  </w:r>
                </w:p>
              </w:tc>
              <w:tc>
                <w:tcPr>
                  <w:tcW w:w="1164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17.11.2020 12:00:00</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295"/>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9" w:type="dxa"/>
            <w:gridSpan w:val="5"/>
            <w:shd w:val="clear" w:color="auto" w:fill="auto"/>
          </w:tcPr>
          <w:tbl>
            <w:tblPr>
              <w:tblStyle w:val="TableNormal"/>
              <w:tblInd w:w="39" w:type="dxa"/>
              <w:tblCellMar>
                <w:left w:w="0" w:type="dxa"/>
                <w:right w:w="0" w:type="dxa"/>
              </w:tblCellMar>
              <w:tblLook w:val="0000"/>
            </w:tblPr>
            <w:tblGrid>
              <w:gridCol w:w="15410"/>
            </w:tblGrid>
            <w:tr>
              <w:tblPrEx>
                <w:tblInd w:w="39" w:type="dxa"/>
                <w:tblCellMar>
                  <w:left w:w="0" w:type="dxa"/>
                  <w:right w:w="0" w:type="dxa"/>
                </w:tblCellMar>
                <w:tblLook w:val="0000"/>
              </w:tblPrEx>
              <w:trPr>
                <w:trHeight w:val="382"/>
              </w:trPr>
              <w:tc>
                <w:tcPr>
                  <w:tcW w:w="15410"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Članovi komisije za javnu nabavku</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Ime i prezime</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Ivana Jovanović, dipl.pravnik, zamenik člana</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Ružica Mitrović, dipl.ek., član</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Vladimir Stamenčić, dipl.ek., zamenik člana</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Biljana Novoselac, dipl.inž.građ., član</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Dragoslav Pecić, dipl.inž.građ., zamenik člana</w:t>
                  </w:r>
                </w:p>
              </w:tc>
            </w:tr>
            <w:tr>
              <w:tblPrEx>
                <w:tblInd w:w="39" w:type="dxa"/>
                <w:tblCellMar>
                  <w:left w:w="0" w:type="dxa"/>
                  <w:right w:w="0" w:type="dxa"/>
                </w:tblCellMar>
                <w:tblLook w:val="0000"/>
              </w:tblPrEx>
              <w:trPr>
                <w:trHeight w:val="262"/>
              </w:trPr>
              <w:tc>
                <w:tcPr>
                  <w:tcW w:w="1541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Suzana Crnoglavac</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98"/>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44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predmetu / partijama</w:t>
                  </w:r>
                </w:p>
              </w:tc>
            </w:tr>
            <w:tr>
              <w:tblPrEx>
                <w:tblInd w:w="39" w:type="dxa"/>
                <w:tblCellMar>
                  <w:left w:w="0" w:type="dxa"/>
                  <w:right w:w="0" w:type="dxa"/>
                </w:tblCellMar>
                <w:tblLook w:val="0000"/>
              </w:tblPrEx>
              <w:trPr>
                <w:trHeight w:val="1195"/>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397"/>
                  </w:tblGrid>
                  <w:tr>
                    <w:tblPrEx>
                      <w:tblCellMar>
                        <w:left w:w="0" w:type="dxa"/>
                        <w:right w:w="0" w:type="dxa"/>
                      </w:tblCellMar>
                      <w:tblLook w:val="0000"/>
                    </w:tblPrEx>
                    <w:trPr>
                      <w:trHeight w:val="149"/>
                    </w:trPr>
                    <w:tc>
                      <w:tcPr>
                        <w:tcW w:w="15397"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3752"/>
                          <w:gridCol w:w="11645"/>
                        </w:tblGrid>
                        <w:tr>
                          <w:tblPrEx>
                            <w:tblInd w:w="39" w:type="dxa"/>
                            <w:tblCellMar>
                              <w:left w:w="0" w:type="dxa"/>
                              <w:right w:w="0" w:type="dxa"/>
                            </w:tblCellMar>
                            <w:tblLook w:val="0000"/>
                          </w:tblPrEx>
                          <w:trPr>
                            <w:trHeight w:val="31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Kriterijum za dodelu ugovora na osnovu</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Cene</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649"/>
                    </w:trPr>
                    <w:tc>
                      <w:tcPr>
                        <w:tcW w:w="15397"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93"/>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Podaci o otvaranju</w:t>
                  </w:r>
                </w:p>
              </w:tc>
            </w:tr>
            <w:tr>
              <w:tblPrEx>
                <w:tblInd w:w="39" w:type="dxa"/>
                <w:tblCellMar>
                  <w:left w:w="0" w:type="dxa"/>
                  <w:right w:w="0" w:type="dxa"/>
                </w:tblCellMar>
                <w:tblLook w:val="0000"/>
              </w:tblPrEx>
              <w:trPr>
                <w:trHeight w:val="26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Datum i vreme otvaranja: 17.11.2020 12:00:00</w:t>
                  </w:r>
                </w:p>
              </w:tc>
            </w:tr>
            <w:tr>
              <w:tblPrEx>
                <w:tblInd w:w="39" w:type="dxa"/>
                <w:tblCellMar>
                  <w:left w:w="0" w:type="dxa"/>
                  <w:right w:w="0" w:type="dxa"/>
                </w:tblCellMar>
                <w:tblLook w:val="0000"/>
              </w:tblPrEx>
              <w:trPr>
                <w:trHeight w:val="26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Elektronsko otvaranje ponuda završeno u: 17.11.2020 12:01:40</w:t>
                  </w:r>
                </w:p>
              </w:tc>
            </w:tr>
            <w:tr>
              <w:tblPrEx>
                <w:tblInd w:w="39" w:type="dxa"/>
                <w:tblCellMar>
                  <w:left w:w="0" w:type="dxa"/>
                  <w:right w:w="0" w:type="dxa"/>
                </w:tblCellMar>
                <w:tblLook w:val="0000"/>
              </w:tblPrEx>
              <w:trPr>
                <w:trHeight w:val="3283"/>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23"/>
                    <w:gridCol w:w="15373"/>
                  </w:tblGrid>
                  <w:tr>
                    <w:tblPrEx>
                      <w:tblCellMar>
                        <w:left w:w="0" w:type="dxa"/>
                        <w:right w:w="0" w:type="dxa"/>
                      </w:tblCellMar>
                      <w:tblLook w:val="0000"/>
                    </w:tblPrEx>
                    <w:trPr>
                      <w:trHeight w:val="360"/>
                    </w:trPr>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tbl>
                        <w:tblPr>
                          <w:tblStyle w:val="TableNormal"/>
                          <w:tblInd w:w="39" w:type="dxa"/>
                          <w:tblCellMar>
                            <w:left w:w="0" w:type="dxa"/>
                            <w:right w:w="0" w:type="dxa"/>
                          </w:tblCellMar>
                          <w:tblLook w:val="0000"/>
                        </w:tblPr>
                        <w:tblGrid>
                          <w:gridCol w:w="3728"/>
                          <w:gridCol w:w="11645"/>
                        </w:tblGrid>
                        <w:tr>
                          <w:tblPrEx>
                            <w:tblInd w:w="39" w:type="dxa"/>
                            <w:tblCellMar>
                              <w:left w:w="0" w:type="dxa"/>
                              <w:right w:w="0" w:type="dxa"/>
                            </w:tblCellMar>
                            <w:tblLook w:val="0000"/>
                          </w:tblPrEx>
                          <w:trPr>
                            <w:trHeight w:val="262"/>
                          </w:trPr>
                          <w:tc>
                            <w:tcPr>
                              <w:tcW w:w="3728" w:type="dxa"/>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Broj pristiglih ponuda / prijava</w:t>
                              </w:r>
                            </w:p>
                          </w:tc>
                          <w:tc>
                            <w:tcPr>
                              <w:tcW w:w="11645" w:type="dxa"/>
                              <w:shd w:val="clear" w:color="auto" w:fill="DCDCDC"/>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3</w:t>
                              </w: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tbl>
                        <w:tblPr>
                          <w:tblStyle w:val="TableNormal"/>
                          <w:tblInd w:w="39" w:type="dxa"/>
                          <w:tblCellMar>
                            <w:left w:w="0" w:type="dxa"/>
                            <w:right w:w="0" w:type="dxa"/>
                          </w:tblCellMar>
                          <w:tblLook w:val="0000"/>
                        </w:tblPr>
                        <w:tblGrid>
                          <w:gridCol w:w="6625"/>
                          <w:gridCol w:w="2257"/>
                          <w:gridCol w:w="2233"/>
                          <w:gridCol w:w="1401"/>
                          <w:gridCol w:w="2856"/>
                        </w:tblGrid>
                        <w:tr>
                          <w:tblPrEx>
                            <w:tblInd w:w="39" w:type="dxa"/>
                            <w:tblCellMar>
                              <w:left w:w="0" w:type="dxa"/>
                              <w:right w:w="0" w:type="dxa"/>
                            </w:tblCellMar>
                            <w:tblLook w:val="0000"/>
                          </w:tblPrEx>
                          <w:trPr>
                            <w:trHeight w:val="302"/>
                          </w:trPr>
                          <w:tc>
                            <w:tcPr>
                              <w:tcW w:w="6625"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Ponuđač</w:t>
                              </w:r>
                            </w:p>
                          </w:tc>
                          <w:tc>
                            <w:tcPr>
                              <w:tcW w:w="2257"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Oblik ponude</w:t>
                              </w:r>
                            </w:p>
                          </w:tc>
                          <w:tc>
                            <w:tcPr>
                              <w:tcW w:w="2233"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Oznaka / broj ponude</w:t>
                              </w:r>
                            </w:p>
                          </w:tc>
                          <w:tc>
                            <w:tcPr>
                              <w:tcW w:w="1401"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Podizvođači</w:t>
                              </w:r>
                            </w:p>
                          </w:tc>
                          <w:tc>
                            <w:tcPr>
                              <w:tcW w:w="2856" w:type="dxa"/>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Datum i vreme podnošenja</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22 SEPTEMBAR DOO KRALJEVO, Ratina, 548 a, 36101, Kraljevo, Srbija</w:t>
                              </w:r>
                            </w:p>
                          </w:tc>
                          <w:tc>
                            <w:tcPr>
                              <w:tcW w:w="225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Samostalno</w:t>
                              </w:r>
                            </w:p>
                          </w:tc>
                          <w:tc>
                            <w:tcPr>
                              <w:tcW w:w="2233"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30/2020</w:t>
                              </w:r>
                            </w:p>
                          </w:tc>
                          <w:tc>
                            <w:tcPr>
                              <w:tcW w:w="140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w:t>
                              </w:r>
                            </w:p>
                          </w:tc>
                          <w:tc>
                            <w:tcPr>
                              <w:tcW w:w="285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16.11.2020. 16:23:13</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490"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25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TPU NIPS DOO  PARAĆIN, Majora Marka preko pruge, 19, 35250, Paraćin, Srbija</w:t>
                              </w:r>
                            </w:p>
                          </w:tc>
                          <w:tc>
                            <w:tcPr>
                              <w:tcW w:w="225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Samostalno</w:t>
                              </w:r>
                            </w:p>
                          </w:tc>
                          <w:tc>
                            <w:tcPr>
                              <w:tcW w:w="2233"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16/11-20 od 16.11.2020.</w:t>
                              </w:r>
                            </w:p>
                          </w:tc>
                          <w:tc>
                            <w:tcPr>
                              <w:tcW w:w="140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w:t>
                              </w:r>
                            </w:p>
                          </w:tc>
                          <w:tc>
                            <w:tcPr>
                              <w:tcW w:w="285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16.11.2020. 17:06:18</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490"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25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d.o.o. Marković, Prilepska br 28, 35210, Svilajnac, Srbija</w:t>
                              </w:r>
                            </w:p>
                          </w:tc>
                          <w:tc>
                            <w:tcPr>
                              <w:tcW w:w="225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Samostalno</w:t>
                              </w:r>
                            </w:p>
                          </w:tc>
                          <w:tc>
                            <w:tcPr>
                              <w:tcW w:w="2233"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11/2020</w:t>
                              </w:r>
                            </w:p>
                          </w:tc>
                          <w:tc>
                            <w:tcPr>
                              <w:tcW w:w="140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NE</w:t>
                              </w:r>
                            </w:p>
                          </w:tc>
                          <w:tc>
                            <w:tcPr>
                              <w:tcW w:w="2856" w:type="dxa"/>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17.11.2020. 09:33:24</w:t>
                              </w:r>
                            </w:p>
                          </w:tc>
                        </w:tr>
                        <w:tr>
                          <w:tblPrEx>
                            <w:tblInd w:w="39" w:type="dxa"/>
                            <w:tblCellMar>
                              <w:left w:w="0" w:type="dxa"/>
                              <w:right w:w="0" w:type="dxa"/>
                            </w:tblCellMar>
                            <w:tblLook w:val="0000"/>
                          </w:tblPrEx>
                          <w:trPr>
                            <w:trHeight w:val="262"/>
                          </w:trPr>
                          <w:tc>
                            <w:tcPr>
                              <w:tcW w:w="662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490"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c>
                            <w:tcPr>
                              <w:tcW w:w="4257" w:type="dxa"/>
                              <w:gridSpan w:val="2"/>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62"/>
                    </w:trPr>
                    <w:tc>
                      <w:tcPr>
                        <w:tcW w:w="23" w:type="dxa"/>
                        <w:shd w:val="clear" w:color="auto" w:fill="auto"/>
                      </w:tcPr>
                      <w:p>
                        <w:pPr>
                          <w:spacing w:before="0" w:after="0"/>
                          <w:rPr>
                            <w:rFonts w:ascii="Times New Roman" w:eastAsia="Times New Roman" w:hAnsi="Times New Roman"/>
                            <w:sz w:val="2"/>
                            <w:szCs w:val="20"/>
                          </w:rPr>
                        </w:pPr>
                      </w:p>
                    </w:tc>
                    <w:tc>
                      <w:tcPr>
                        <w:tcW w:w="1537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481"/>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Analitički prikaz podnetih ponuda</w:t>
                  </w:r>
                </w:p>
              </w:tc>
            </w:tr>
            <w:tr>
              <w:tblPrEx>
                <w:tblInd w:w="39" w:type="dxa"/>
                <w:tblCellMar>
                  <w:left w:w="0" w:type="dxa"/>
                  <w:right w:w="0" w:type="dxa"/>
                </w:tblCellMar>
                <w:tblLook w:val="0000"/>
              </w:tblPrEx>
              <w:trPr>
                <w:trHeight w:val="1700"/>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23"/>
                    <w:gridCol w:w="8310"/>
                    <w:gridCol w:w="7063"/>
                  </w:tblGrid>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tbl>
                        <w:tblPr>
                          <w:tblStyle w:val="TableNormal"/>
                          <w:tblInd w:w="39" w:type="dxa"/>
                          <w:tblCellMar>
                            <w:left w:w="0" w:type="dxa"/>
                            <w:right w:w="0" w:type="dxa"/>
                          </w:tblCellMar>
                          <w:tblLook w:val="0000"/>
                        </w:tblPr>
                        <w:tblGrid>
                          <w:gridCol w:w="2641"/>
                          <w:gridCol w:w="1133"/>
                          <w:gridCol w:w="1133"/>
                          <w:gridCol w:w="1133"/>
                          <w:gridCol w:w="1133"/>
                          <w:gridCol w:w="1133"/>
                        </w:tblGrid>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p>
                          </w:tc>
                          <w:tc>
                            <w:tcPr>
                              <w:tcW w:w="3399" w:type="dxa"/>
                              <w:gridSpan w:val="3"/>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Podaci o ceni</w:t>
                              </w:r>
                            </w:p>
                          </w:tc>
                          <w:tc>
                            <w:tcPr>
                              <w:tcW w:w="2266" w:type="dxa"/>
                              <w:gridSpan w:val="2"/>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Ostali zahtevi</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Ponuđač</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 (sa PDV)</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Valuta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i način plaćanja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važenja ponude</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22 SEPTEMBAR DOO KRALJEVO</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3898090.00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4677708.00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45 dana nakon registrovanja fakture po isporucenoj robi</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60</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d.o.o. Marković</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3938517.00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4726220.40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U roku od 45 dana po ispostavljenoj fakturi na račun dobavljača.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30</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TPU NIPS DOO  PARAĆIN</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3941885.54</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4730262.65</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45 dana, virmanski, od dana ispostavljanja fakture</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31</w:t>
                              </w:r>
                            </w:p>
                          </w:tc>
                        </w:tr>
                      </w:tbl>
                      <w:p>
                        <w:pPr>
                          <w:spacing w:before="0" w:after="0"/>
                          <w:rPr>
                            <w:rFonts w:ascii="Times New Roman" w:eastAsia="Times New Roman" w:hAnsi="Times New Roman"/>
                            <w:sz w:val="20"/>
                            <w:szCs w:val="20"/>
                          </w:rPr>
                        </w:pPr>
                      </w:p>
                    </w:tc>
                    <w:tc>
                      <w:tcPr>
                        <w:tcW w:w="706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128"/>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396" w:type="dxa"/>
            <w:gridSpan w:val="4"/>
            <w:shd w:val="clear" w:color="auto" w:fill="auto"/>
          </w:tcPr>
          <w:tbl>
            <w:tblPr>
              <w:tblStyle w:val="TableNormal"/>
              <w:tblInd w:w="39" w:type="dxa"/>
              <w:tblCellMar>
                <w:left w:w="0" w:type="dxa"/>
                <w:right w:w="0" w:type="dxa"/>
              </w:tblCellMar>
              <w:tblLook w:val="0000"/>
            </w:tblPr>
            <w:tblGrid>
              <w:gridCol w:w="15397"/>
            </w:tblGrid>
            <w:tr>
              <w:tblPrEx>
                <w:tblInd w:w="39" w:type="dxa"/>
                <w:tblCellMar>
                  <w:left w:w="0" w:type="dxa"/>
                  <w:right w:w="0" w:type="dxa"/>
                </w:tblCellMar>
                <w:tblLook w:val="0000"/>
              </w:tblPrEx>
              <w:trPr>
                <w:trHeight w:val="382"/>
              </w:trPr>
              <w:tc>
                <w:tcPr>
                  <w:tcW w:w="15397"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Analitički prikaz ponuda nakon dopuštenih ispravaka</w:t>
                  </w:r>
                </w:p>
              </w:tc>
            </w:tr>
            <w:tr>
              <w:tblPrEx>
                <w:tblInd w:w="39" w:type="dxa"/>
                <w:tblCellMar>
                  <w:left w:w="0" w:type="dxa"/>
                  <w:right w:w="0" w:type="dxa"/>
                </w:tblCellMar>
                <w:tblLook w:val="0000"/>
              </w:tblPrEx>
              <w:trPr>
                <w:trHeight w:val="1760"/>
              </w:trPr>
              <w:tc>
                <w:tcPr>
                  <w:tcW w:w="15397"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23"/>
                    <w:gridCol w:w="8310"/>
                    <w:gridCol w:w="7063"/>
                  </w:tblGrid>
                  <w:tr>
                    <w:tblPrEx>
                      <w:tblCellMar>
                        <w:left w:w="0" w:type="dxa"/>
                        <w:right w:w="0" w:type="dxa"/>
                      </w:tblCellMar>
                      <w:tblLook w:val="0000"/>
                    </w:tblPrEx>
                    <w:trPr>
                      <w:trHeight w:val="60"/>
                    </w:trPr>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p>
                        <w:pPr>
                          <w:spacing w:before="0" w:after="0"/>
                          <w:rPr>
                            <w:rFonts w:ascii="Times New Roman" w:eastAsia="Times New Roman" w:hAnsi="Times New Roman"/>
                            <w:sz w:val="2"/>
                            <w:szCs w:val="20"/>
                          </w:rPr>
                        </w:pPr>
                      </w:p>
                    </w:tc>
                    <w:tc>
                      <w:tcPr>
                        <w:tcW w:w="706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23" w:type="dxa"/>
                        <w:shd w:val="clear" w:color="auto" w:fill="auto"/>
                      </w:tcPr>
                      <w:p>
                        <w:pPr>
                          <w:spacing w:before="0" w:after="0"/>
                          <w:rPr>
                            <w:rFonts w:ascii="Times New Roman" w:eastAsia="Times New Roman" w:hAnsi="Times New Roman"/>
                            <w:sz w:val="2"/>
                            <w:szCs w:val="20"/>
                          </w:rPr>
                        </w:pPr>
                      </w:p>
                    </w:tc>
                    <w:tc>
                      <w:tcPr>
                        <w:tcW w:w="8310" w:type="dxa"/>
                        <w:shd w:val="clear" w:color="auto" w:fill="auto"/>
                      </w:tcPr>
                      <w:tbl>
                        <w:tblPr>
                          <w:tblStyle w:val="TableNormal"/>
                          <w:tblInd w:w="39" w:type="dxa"/>
                          <w:tblCellMar>
                            <w:left w:w="0" w:type="dxa"/>
                            <w:right w:w="0" w:type="dxa"/>
                          </w:tblCellMar>
                          <w:tblLook w:val="0000"/>
                        </w:tblPr>
                        <w:tblGrid>
                          <w:gridCol w:w="2641"/>
                          <w:gridCol w:w="1133"/>
                          <w:gridCol w:w="1133"/>
                          <w:gridCol w:w="1133"/>
                          <w:gridCol w:w="1133"/>
                          <w:gridCol w:w="1133"/>
                        </w:tblGrid>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p>
                          </w:tc>
                          <w:tc>
                            <w:tcPr>
                              <w:tcW w:w="3399" w:type="dxa"/>
                              <w:gridSpan w:val="3"/>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Podaci o ceni</w:t>
                              </w:r>
                            </w:p>
                          </w:tc>
                          <w:tc>
                            <w:tcPr>
                              <w:tcW w:w="2266" w:type="dxa"/>
                              <w:gridSpan w:val="2"/>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Ostali zahtevi</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Ponuđač</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Cena (sa PDV)</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Valuta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i način plaćanja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Rok važenja ponude</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22 SEPTEMBAR DOO KRALJEVO</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3898090.00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4677708.00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45 dana nakon registrovanja fakture po isporucenoj robi</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60</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d.o.o. Marković</w:t>
                              </w:r>
                            </w:p>
                          </w:tc>
                          <w:tc>
                            <w:tcPr>
                              <w:tcW w:w="1133" w:type="dxa"/>
                              <w:tcBorders>
                                <w:top w:val="single" w:sz="7" w:space="0" w:color="D3D3D3"/>
                                <w:left w:val="single" w:sz="7" w:space="0" w:color="D3D3D3"/>
                                <w:bottom w:val="single" w:sz="7" w:space="0" w:color="D3D3D3"/>
                                <w:right w:val="single" w:sz="7" w:space="0" w:color="D3D3D3"/>
                              </w:tcBorders>
                              <w:shd w:val="clear" w:color="auto" w:fill="F0E68C"/>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3948597.00</w:t>
                              </w:r>
                            </w:p>
                          </w:tc>
                          <w:tc>
                            <w:tcPr>
                              <w:tcW w:w="1133" w:type="dxa"/>
                              <w:tcBorders>
                                <w:top w:val="single" w:sz="7" w:space="0" w:color="D3D3D3"/>
                                <w:left w:val="single" w:sz="7" w:space="0" w:color="D3D3D3"/>
                                <w:bottom w:val="single" w:sz="7" w:space="0" w:color="D3D3D3"/>
                                <w:right w:val="single" w:sz="7" w:space="0" w:color="D3D3D3"/>
                              </w:tcBorders>
                              <w:shd w:val="clear" w:color="auto" w:fill="F0E68C"/>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4738316.40</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U roku od 45 dana po ispostavljenoj fakturi na račun dobavljača.</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30</w:t>
                              </w:r>
                            </w:p>
                          </w:tc>
                        </w:tr>
                        <w:tr>
                          <w:tblPrEx>
                            <w:tblInd w:w="39" w:type="dxa"/>
                            <w:tblCellMar>
                              <w:left w:w="0" w:type="dxa"/>
                              <w:right w:w="0" w:type="dxa"/>
                            </w:tblCellMar>
                            <w:tblLook w:val="0000"/>
                          </w:tblPrEx>
                          <w:trPr>
                            <w:trHeight w:val="262"/>
                          </w:trPr>
                          <w:tc>
                            <w:tcPr>
                              <w:tcW w:w="264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Cs w:val="20"/>
                                </w:rPr>
                                <w:t>TPU NIPS DOO  PARAĆIN</w:t>
                              </w:r>
                            </w:p>
                          </w:tc>
                          <w:tc>
                            <w:tcPr>
                              <w:tcW w:w="1133" w:type="dxa"/>
                              <w:tcBorders>
                                <w:top w:val="single" w:sz="7" w:space="0" w:color="D3D3D3"/>
                                <w:left w:val="single" w:sz="7" w:space="0" w:color="D3D3D3"/>
                                <w:bottom w:val="single" w:sz="7" w:space="0" w:color="D3D3D3"/>
                                <w:right w:val="single" w:sz="7" w:space="0" w:color="D3D3D3"/>
                              </w:tcBorders>
                              <w:shd w:val="clear" w:color="auto" w:fill="F0E68C"/>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3949093.54</w:t>
                              </w:r>
                            </w:p>
                          </w:tc>
                          <w:tc>
                            <w:tcPr>
                              <w:tcW w:w="1133" w:type="dxa"/>
                              <w:tcBorders>
                                <w:top w:val="single" w:sz="7" w:space="0" w:color="D3D3D3"/>
                                <w:left w:val="single" w:sz="7" w:space="0" w:color="D3D3D3"/>
                                <w:bottom w:val="single" w:sz="7" w:space="0" w:color="D3D3D3"/>
                                <w:right w:val="single" w:sz="7" w:space="0" w:color="D3D3D3"/>
                              </w:tcBorders>
                              <w:shd w:val="clear" w:color="auto" w:fill="F0E68C"/>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4738912.25</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Cs w:val="20"/>
                                </w:rPr>
                                <w:t>RSD</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45 dana, virmanski, od dana ispostavljanja fakture</w:t>
                              </w:r>
                            </w:p>
                          </w:tc>
                          <w:tc>
                            <w:tcPr>
                              <w:tcW w:w="11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Cs w:val="20"/>
                                </w:rPr>
                                <w:t>31</w:t>
                              </w:r>
                            </w:p>
                          </w:tc>
                        </w:tr>
                      </w:tbl>
                      <w:p>
                        <w:pPr>
                          <w:spacing w:before="0" w:after="0"/>
                          <w:rPr>
                            <w:rFonts w:ascii="Times New Roman" w:eastAsia="Times New Roman" w:hAnsi="Times New Roman"/>
                            <w:sz w:val="20"/>
                            <w:szCs w:val="20"/>
                          </w:rPr>
                        </w:pPr>
                      </w:p>
                    </w:tc>
                    <w:tc>
                      <w:tcPr>
                        <w:tcW w:w="706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148"/>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9" w:type="dxa"/>
            <w:gridSpan w:val="5"/>
            <w:shd w:val="clear" w:color="auto" w:fill="auto"/>
          </w:tcPr>
          <w:tbl>
            <w:tblPr>
              <w:tblStyle w:val="TableNormal"/>
              <w:tblInd w:w="39" w:type="dxa"/>
              <w:tblCellMar>
                <w:left w:w="0" w:type="dxa"/>
                <w:right w:w="0" w:type="dxa"/>
              </w:tblCellMar>
              <w:tblLook w:val="0000"/>
            </w:tblPr>
            <w:tblGrid>
              <w:gridCol w:w="15411"/>
            </w:tblGrid>
            <w:tr>
              <w:tblPrEx>
                <w:tblInd w:w="39" w:type="dxa"/>
                <w:tblCellMar>
                  <w:left w:w="0" w:type="dxa"/>
                  <w:right w:w="0" w:type="dxa"/>
                </w:tblCellMar>
                <w:tblLook w:val="0000"/>
              </w:tblPrEx>
              <w:trPr>
                <w:trHeight w:val="418"/>
              </w:trPr>
              <w:tc>
                <w:tcPr>
                  <w:tcW w:w="1541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Rezultati stručne ocene</w:t>
                  </w:r>
                </w:p>
              </w:tc>
            </w:tr>
            <w:tr>
              <w:tblPrEx>
                <w:tblInd w:w="39" w:type="dxa"/>
                <w:tblCellMar>
                  <w:left w:w="0" w:type="dxa"/>
                  <w:right w:w="0" w:type="dxa"/>
                </w:tblCellMar>
                <w:tblLook w:val="0000"/>
              </w:tblPrEx>
              <w:trPr>
                <w:trHeight w:val="2040"/>
              </w:trPr>
              <w:tc>
                <w:tcPr>
                  <w:tcW w:w="15411"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5397"/>
                    <w:gridCol w:w="13"/>
                  </w:tblGrid>
                  <w:tr>
                    <w:tblPrEx>
                      <w:tblCellMar>
                        <w:left w:w="0" w:type="dxa"/>
                        <w:right w:w="0" w:type="dxa"/>
                      </w:tblCellMar>
                      <w:tblLook w:val="0000"/>
                    </w:tblPrEx>
                    <w:tc>
                      <w:tcPr>
                        <w:tcW w:w="15397" w:type="dxa"/>
                        <w:shd w:val="clear" w:color="auto" w:fill="auto"/>
                      </w:tcPr>
                      <w:tbl>
                        <w:tblPr>
                          <w:tblStyle w:val="TableNormal"/>
                          <w:tblInd w:w="39" w:type="dxa"/>
                          <w:tblCellMar>
                            <w:left w:w="0" w:type="dxa"/>
                            <w:right w:w="0" w:type="dxa"/>
                          </w:tblCellMar>
                          <w:tblLook w:val="0000"/>
                        </w:tblPr>
                        <w:tblGrid>
                          <w:gridCol w:w="4533"/>
                          <w:gridCol w:w="4511"/>
                          <w:gridCol w:w="2617"/>
                          <w:gridCol w:w="2318"/>
                          <w:gridCol w:w="1417"/>
                        </w:tblGrid>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Ponuđač</w:t>
                              </w:r>
                            </w:p>
                          </w:tc>
                          <w:tc>
                            <w:tcPr>
                              <w:tcW w:w="451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Odbija se</w:t>
                              </w:r>
                            </w:p>
                          </w:tc>
                          <w:tc>
                            <w:tcPr>
                              <w:tcW w:w="2617"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Konačna cena</w:t>
                              </w:r>
                            </w:p>
                          </w:tc>
                          <w:tc>
                            <w:tcPr>
                              <w:tcW w:w="2318"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Konačna cena (sa PDV)</w:t>
                              </w:r>
                            </w:p>
                          </w:tc>
                          <w:tc>
                            <w:tcPr>
                              <w:tcW w:w="1417"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Valuta</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22 SEPTEMBAR DOO KRALJEVO</w:t>
                              </w:r>
                            </w:p>
                          </w:tc>
                          <w:tc>
                            <w:tcPr>
                              <w:tcW w:w="451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c>
                            <w:tcPr>
                              <w:tcW w:w="26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3.898.090,00</w:t>
                              </w:r>
                            </w:p>
                          </w:tc>
                          <w:tc>
                            <w:tcPr>
                              <w:tcW w:w="231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4.677.708,00</w:t>
                              </w:r>
                            </w:p>
                          </w:tc>
                          <w:tc>
                            <w:tcPr>
                              <w:tcW w:w="14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RSD</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TPU NIPS DOO  PARAĆIN</w:t>
                              </w:r>
                            </w:p>
                          </w:tc>
                          <w:tc>
                            <w:tcPr>
                              <w:tcW w:w="451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c>
                            <w:tcPr>
                              <w:tcW w:w="26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3.949.093,54</w:t>
                              </w:r>
                            </w:p>
                          </w:tc>
                          <w:tc>
                            <w:tcPr>
                              <w:tcW w:w="231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4.738.912,25</w:t>
                              </w:r>
                            </w:p>
                          </w:tc>
                          <w:tc>
                            <w:tcPr>
                              <w:tcW w:w="14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RSD</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i/>
                                  <w:color w:val="000000"/>
                                  <w:sz w:val="20"/>
                                  <w:szCs w:val="20"/>
                                </w:rPr>
                                <w:t>Objašnjenje korekcije cene:</w:t>
                              </w:r>
                            </w:p>
                          </w:tc>
                          <w:tc>
                            <w:tcPr>
                              <w:tcW w:w="10863" w:type="dxa"/>
                              <w:gridSpan w:val="4"/>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 xml:space="preserve">                 U fazi stručne ocene ponude  ponuđača  TPU „NIPS“ doo, Paraćin,  Komisija za javnu nabavku  je izvršila računsku proveru ponude i tom prilikom konstatovala da ponuda sadrži računsku grešku. </w:t>
                                <w:br/>
                                <w:br/>
                                <w:t xml:space="preserve">                 Shodno čl. 142. stav 4. i stav 5. Zakona o javnim nabavkama, ponuđaču je, dana 18.11.2020. g., putem Portala upućen zahtev za ispravku računske greške.  Dana 19.11.2020.g. ponuđač je putem Portala dostavio saglasnost za ispravku računske greške. Nakon izvršene korekcije računske greške, konačna vrednost ponude ponuđača "NIPS" doo iz Paraćina iznosi 3.949.093,54 dinara bez PDV, odnosno 4.738.912,25 dinara sa PDV.  </w:t>
                                <w:br/>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d.o.o. Marković</w:t>
                              </w:r>
                            </w:p>
                          </w:tc>
                          <w:tc>
                            <w:tcPr>
                              <w:tcW w:w="451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c>
                            <w:tcPr>
                              <w:tcW w:w="26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3.948.597,00</w:t>
                              </w:r>
                            </w:p>
                          </w:tc>
                          <w:tc>
                            <w:tcPr>
                              <w:tcW w:w="231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right"/>
                                <w:rPr>
                                  <w:rFonts w:ascii="Times New Roman" w:eastAsia="Times New Roman" w:hAnsi="Times New Roman"/>
                                  <w:sz w:val="20"/>
                                  <w:szCs w:val="20"/>
                                </w:rPr>
                              </w:pPr>
                              <w:r>
                                <w:rPr>
                                  <w:rFonts w:ascii="Arial" w:eastAsia="Arial" w:hAnsi="Arial"/>
                                  <w:color w:val="000000"/>
                                  <w:sz w:val="20"/>
                                  <w:szCs w:val="20"/>
                                </w:rPr>
                                <w:t>4.738.316,40</w:t>
                              </w:r>
                            </w:p>
                          </w:tc>
                          <w:tc>
                            <w:tcPr>
                              <w:tcW w:w="1417"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RSD</w:t>
                              </w:r>
                            </w:p>
                          </w:tc>
                        </w:tr>
                        <w:tr>
                          <w:tblPrEx>
                            <w:tblInd w:w="39" w:type="dxa"/>
                            <w:tblCellMar>
                              <w:left w:w="0" w:type="dxa"/>
                              <w:right w:w="0" w:type="dxa"/>
                            </w:tblCellMar>
                            <w:tblLook w:val="0000"/>
                          </w:tblPrEx>
                          <w:trPr>
                            <w:trHeight w:val="262"/>
                          </w:trPr>
                          <w:tc>
                            <w:tcPr>
                              <w:tcW w:w="4533"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i/>
                                  <w:color w:val="000000"/>
                                  <w:sz w:val="20"/>
                                  <w:szCs w:val="20"/>
                                </w:rPr>
                                <w:t>Objašnjenje korekcije cene:</w:t>
                              </w:r>
                            </w:p>
                          </w:tc>
                          <w:tc>
                            <w:tcPr>
                              <w:tcW w:w="10863" w:type="dxa"/>
                              <w:gridSpan w:val="4"/>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 xml:space="preserve">                 U fazi stručne ocene ponude  ponuđača " Marković“ doo, Svilajnac,  Komisija za javnu nabavku  je izvršila računsku proveru ponude i tom prilikom konstatovala da ponuda sadrži računske greške. </w:t>
                                <w:br/>
                                <w:br/>
                                <w:t xml:space="preserve">                 Shodno čl. 142. stav 4. i stav 5. Zakona o javnim nabavkama, ponuđaču je, dana 18.11.2020. g., putem Portala upućen zahtev za ispravku računske greške.  Dana 19.11.2020.g. ponuđač je putem Portala dostavio saglasnost za ispravku računske greške. Nakon izvršene korekcije računske greške, konačna vrednost ponude ponuđača "Marković" doo iz Svilajnca iznosi 3.948.597,00 dinara bez PDV, odnosno 4.738.316,40 dinara sa PDV.  </w:t>
                                <w:br/>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930"/>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5409" w:type="dxa"/>
            <w:gridSpan w:val="5"/>
            <w:shd w:val="clear" w:color="auto" w:fill="auto"/>
          </w:tcPr>
          <w:tbl>
            <w:tblPr>
              <w:tblStyle w:val="TableNormal"/>
              <w:tblInd w:w="39" w:type="dxa"/>
              <w:tblCellMar>
                <w:left w:w="0" w:type="dxa"/>
                <w:right w:w="0" w:type="dxa"/>
              </w:tblCellMar>
              <w:tblLook w:val="0000"/>
            </w:tblPr>
            <w:tblGrid>
              <w:gridCol w:w="15411"/>
            </w:tblGrid>
            <w:tr>
              <w:tblPrEx>
                <w:tblInd w:w="39" w:type="dxa"/>
                <w:tblCellMar>
                  <w:left w:w="0" w:type="dxa"/>
                  <w:right w:w="0" w:type="dxa"/>
                </w:tblCellMar>
                <w:tblLook w:val="0000"/>
              </w:tblPrEx>
              <w:trPr>
                <w:trHeight w:val="406"/>
              </w:trPr>
              <w:tc>
                <w:tcPr>
                  <w:tcW w:w="1541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4"/>
                      <w:szCs w:val="20"/>
                    </w:rPr>
                    <w:t>Rangiranje ponuda i predlog izbora / obustave</w:t>
                  </w:r>
                </w:p>
              </w:tc>
            </w:tr>
            <w:tr>
              <w:tblPrEx>
                <w:tblInd w:w="39" w:type="dxa"/>
                <w:tblCellMar>
                  <w:left w:w="0" w:type="dxa"/>
                  <w:right w:w="0" w:type="dxa"/>
                </w:tblCellMar>
                <w:tblLook w:val="0000"/>
              </w:tblPrEx>
              <w:trPr>
                <w:trHeight w:val="4272"/>
              </w:trPr>
              <w:tc>
                <w:tcPr>
                  <w:tcW w:w="15411" w:type="dxa"/>
                  <w:shd w:val="clear" w:color="auto" w:fill="auto"/>
                  <w:tcMar>
                    <w:top w:w="0" w:type="dxa"/>
                    <w:left w:w="0" w:type="dxa"/>
                    <w:bottom w:w="0" w:type="dxa"/>
                    <w:right w:w="0" w:type="dxa"/>
                  </w:tcMar>
                </w:tcPr>
                <w:tbl>
                  <w:tblPr>
                    <w:tblStyle w:val="TableNormal"/>
                    <w:tblCellMar>
                      <w:left w:w="0" w:type="dxa"/>
                      <w:right w:w="0" w:type="dxa"/>
                    </w:tblCellMar>
                    <w:tblLook w:val="0000"/>
                  </w:tblPr>
                  <w:tblGrid>
                    <w:gridCol w:w="13"/>
                    <w:gridCol w:w="3752"/>
                    <w:gridCol w:w="11631"/>
                    <w:gridCol w:w="13"/>
                  </w:tblGrid>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96" w:type="dxa"/>
                        <w:gridSpan w:val="3"/>
                        <w:shd w:val="clear" w:color="auto" w:fill="auto"/>
                      </w:tcPr>
                      <w:tbl>
                        <w:tblPr>
                          <w:tblStyle w:val="TableNormal"/>
                          <w:tblInd w:w="39" w:type="dxa"/>
                          <w:tblCellMar>
                            <w:left w:w="0" w:type="dxa"/>
                            <w:right w:w="0" w:type="dxa"/>
                          </w:tblCellMar>
                          <w:tblLook w:val="0000"/>
                        </w:tblPr>
                        <w:tblGrid>
                          <w:gridCol w:w="3738"/>
                          <w:gridCol w:w="11601"/>
                        </w:tblGrid>
                        <w:tr>
                          <w:tblPrEx>
                            <w:tblInd w:w="39" w:type="dxa"/>
                            <w:tblCellMar>
                              <w:left w:w="0" w:type="dxa"/>
                              <w:right w:w="0" w:type="dxa"/>
                            </w:tblCellMar>
                            <w:tblLook w:val="0000"/>
                          </w:tblPrEx>
                          <w:trPr>
                            <w:trHeight w:val="262"/>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Ugovor će se dodeliti</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DA</w:t>
                              </w:r>
                            </w:p>
                          </w:tc>
                        </w:tr>
                        <w:tr>
                          <w:tblPrEx>
                            <w:tblInd w:w="39" w:type="dxa"/>
                            <w:tblCellMar>
                              <w:left w:w="0" w:type="dxa"/>
                              <w:right w:w="0" w:type="dxa"/>
                            </w:tblCellMar>
                            <w:tblLook w:val="0000"/>
                          </w:tblPrEx>
                          <w:trPr>
                            <w:trHeight w:val="53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Sukob interesa koji je utvrđen i mere koje su povodom toga preduzete</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r>
                          <w:tblPrEx>
                            <w:tblInd w:w="39" w:type="dxa"/>
                            <w:tblCellMar>
                              <w:left w:w="0" w:type="dxa"/>
                              <w:right w:w="0" w:type="dxa"/>
                            </w:tblCellMar>
                            <w:tblLook w:val="0000"/>
                          </w:tblPrEx>
                          <w:trPr>
                            <w:trHeight w:val="418"/>
                          </w:trPr>
                          <w:tc>
                            <w:tcPr>
                              <w:tcW w:w="3752"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Dodatni podaci / Napomena</w:t>
                              </w:r>
                            </w:p>
                          </w:tc>
                          <w:tc>
                            <w:tcPr>
                              <w:tcW w:w="11645"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298"/>
                    </w:trPr>
                    <w:tc>
                      <w:tcPr>
                        <w:tcW w:w="13" w:type="dxa"/>
                        <w:shd w:val="clear" w:color="auto" w:fill="auto"/>
                      </w:tcPr>
                      <w:p>
                        <w:pPr>
                          <w:spacing w:before="0" w:after="0"/>
                          <w:rPr>
                            <w:rFonts w:ascii="Times New Roman" w:eastAsia="Times New Roman" w:hAnsi="Times New Roman"/>
                            <w:sz w:val="2"/>
                            <w:szCs w:val="20"/>
                          </w:rPr>
                        </w:pPr>
                      </w:p>
                    </w:tc>
                    <w:tc>
                      <w:tcPr>
                        <w:tcW w:w="3752"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c>
                      <w:tcPr>
                        <w:tcW w:w="13" w:type="dxa"/>
                        <w:shd w:val="clear" w:color="auto" w:fill="auto"/>
                      </w:tcPr>
                      <w:p>
                        <w:pPr>
                          <w:spacing w:before="0" w:after="0"/>
                          <w:rPr>
                            <w:rFonts w:ascii="Times New Roman" w:eastAsia="Times New Roman" w:hAnsi="Times New Roman"/>
                            <w:sz w:val="2"/>
                            <w:szCs w:val="20"/>
                          </w:rPr>
                        </w:pPr>
                      </w:p>
                    </w:tc>
                    <w:tc>
                      <w:tcPr>
                        <w:tcW w:w="15383" w:type="dxa"/>
                        <w:gridSpan w:val="2"/>
                        <w:shd w:val="clear" w:color="auto" w:fill="auto"/>
                      </w:tcPr>
                      <w:tbl>
                        <w:tblPr>
                          <w:tblStyle w:val="TableNormal"/>
                          <w:tblInd w:w="39" w:type="dxa"/>
                          <w:tblCellMar>
                            <w:left w:w="0" w:type="dxa"/>
                            <w:right w:w="0" w:type="dxa"/>
                          </w:tblCellMar>
                          <w:tblLook w:val="0000"/>
                        </w:tblPr>
                        <w:tblGrid>
                          <w:gridCol w:w="4520"/>
                          <w:gridCol w:w="1621"/>
                          <w:gridCol w:w="7338"/>
                          <w:gridCol w:w="1904"/>
                        </w:tblGrid>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Ponuđač</w:t>
                              </w:r>
                            </w:p>
                          </w:tc>
                          <w:tc>
                            <w:tcPr>
                              <w:tcW w:w="1621"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Rang</w:t>
                              </w:r>
                            </w:p>
                          </w:tc>
                          <w:tc>
                            <w:tcPr>
                              <w:tcW w:w="7338"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ranga</w:t>
                              </w:r>
                            </w:p>
                          </w:tc>
                          <w:tc>
                            <w:tcPr>
                              <w:tcW w:w="1904" w:type="dxa"/>
                              <w:tcBorders>
                                <w:top w:val="single" w:sz="7" w:space="0" w:color="D3D3D3"/>
                                <w:left w:val="single" w:sz="7" w:space="0" w:color="D3D3D3"/>
                                <w:bottom w:val="single" w:sz="7" w:space="0" w:color="D3D3D3"/>
                                <w:right w:val="single" w:sz="7" w:space="0" w:color="D3D3D3"/>
                              </w:tcBorders>
                              <w:shd w:val="clear" w:color="auto" w:fill="F5F5F5"/>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Izabire se</w:t>
                              </w:r>
                            </w:p>
                          </w:tc>
                        </w:tr>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22 SEPTEMBAR DOO KRALJEVO</w:t>
                              </w:r>
                            </w:p>
                          </w:tc>
                          <w:tc>
                            <w:tcPr>
                              <w:tcW w:w="1621"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1</w:t>
                              </w:r>
                            </w:p>
                          </w:tc>
                          <w:tc>
                            <w:tcPr>
                              <w:tcW w:w="7338"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Cena ponude: 3,898,090.00 RSD</w:t>
                              </w:r>
                            </w:p>
                          </w:tc>
                          <w:tc>
                            <w:tcPr>
                              <w:tcW w:w="1904" w:type="dxa"/>
                              <w:tcBorders>
                                <w:top w:val="single" w:sz="7" w:space="0" w:color="D3D3D3"/>
                                <w:left w:val="single" w:sz="7" w:space="0" w:color="D3D3D3"/>
                                <w:bottom w:val="single" w:sz="7" w:space="0" w:color="D3D3D3"/>
                                <w:right w:val="single" w:sz="7" w:space="0" w:color="D3D3D3"/>
                              </w:tcBorders>
                              <w:shd w:val="clear" w:color="auto" w:fill="ADD8E6"/>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DA</w:t>
                              </w:r>
                            </w:p>
                          </w:tc>
                        </w:tr>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d.o.o. Marković</w:t>
                              </w:r>
                            </w:p>
                          </w:tc>
                          <w:tc>
                            <w:tcPr>
                              <w:tcW w:w="162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2</w:t>
                              </w:r>
                            </w:p>
                          </w:tc>
                          <w:tc>
                            <w:tcPr>
                              <w:tcW w:w="733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Cena ponude: 3,948,597.00 RSD</w:t>
                              </w:r>
                            </w:p>
                          </w:tc>
                          <w:tc>
                            <w:tcPr>
                              <w:tcW w:w="190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r>
                        <w:tr>
                          <w:tblPrEx>
                            <w:tblInd w:w="39" w:type="dxa"/>
                            <w:tblCellMar>
                              <w:left w:w="0" w:type="dxa"/>
                              <w:right w:w="0" w:type="dxa"/>
                            </w:tblCellMar>
                            <w:tblLook w:val="0000"/>
                          </w:tblPrEx>
                          <w:trPr>
                            <w:trHeight w:val="262"/>
                          </w:trPr>
                          <w:tc>
                            <w:tcPr>
                              <w:tcW w:w="4520"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TPU NIPS DOO  PARAĆIN</w:t>
                              </w:r>
                            </w:p>
                          </w:tc>
                          <w:tc>
                            <w:tcPr>
                              <w:tcW w:w="1621"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3</w:t>
                              </w:r>
                            </w:p>
                          </w:tc>
                          <w:tc>
                            <w:tcPr>
                              <w:tcW w:w="7338"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Cena ponude: 3,949,093.54 RSD</w:t>
                              </w:r>
                            </w:p>
                          </w:tc>
                          <w:tc>
                            <w:tcPr>
                              <w:tcW w:w="1904" w:type="dxa"/>
                              <w:tcBorders>
                                <w:top w:val="single" w:sz="7" w:space="0" w:color="D3D3D3"/>
                                <w:left w:val="single" w:sz="7" w:space="0" w:color="D3D3D3"/>
                                <w:bottom w:val="single" w:sz="7" w:space="0" w:color="D3D3D3"/>
                                <w:right w:val="single" w:sz="7" w:space="0" w:color="D3D3D3"/>
                              </w:tcBorders>
                              <w:shd w:val="clear" w:color="auto" w:fill="auto"/>
                              <w:tcMar>
                                <w:top w:w="39" w:type="dxa"/>
                                <w:left w:w="39" w:type="dxa"/>
                                <w:bottom w:w="39" w:type="dxa"/>
                                <w:right w:w="39" w:type="dxa"/>
                              </w:tcMar>
                            </w:tcPr>
                            <w:p>
                              <w:pPr>
                                <w:spacing w:before="0" w:after="0"/>
                                <w:jc w:val="center"/>
                                <w:rPr>
                                  <w:rFonts w:ascii="Times New Roman" w:eastAsia="Times New Roman" w:hAnsi="Times New Roman"/>
                                  <w:sz w:val="20"/>
                                  <w:szCs w:val="20"/>
                                </w:rPr>
                              </w:pPr>
                              <w:r>
                                <w:rPr>
                                  <w:rFonts w:ascii="Arial" w:eastAsia="Arial" w:hAnsi="Arial"/>
                                  <w:color w:val="000000"/>
                                  <w:sz w:val="20"/>
                                  <w:szCs w:val="20"/>
                                </w:rPr>
                                <w:t>NE</w:t>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27"/>
                    </w:trPr>
                    <w:tc>
                      <w:tcPr>
                        <w:tcW w:w="13" w:type="dxa"/>
                        <w:shd w:val="clear" w:color="auto" w:fill="auto"/>
                      </w:tcPr>
                      <w:p>
                        <w:pPr>
                          <w:spacing w:before="0" w:after="0"/>
                          <w:rPr>
                            <w:rFonts w:ascii="Times New Roman" w:eastAsia="Times New Roman" w:hAnsi="Times New Roman"/>
                            <w:sz w:val="2"/>
                            <w:szCs w:val="20"/>
                          </w:rPr>
                        </w:pPr>
                      </w:p>
                    </w:tc>
                    <w:tc>
                      <w:tcPr>
                        <w:tcW w:w="3752"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340"/>
                    </w:trPr>
                    <w:tc>
                      <w:tcPr>
                        <w:tcW w:w="3765" w:type="dxa"/>
                        <w:gridSpan w:val="2"/>
                        <w:shd w:val="clear" w:color="auto" w:fill="auto"/>
                      </w:tcPr>
                      <w:tbl>
                        <w:tblPr>
                          <w:tblStyle w:val="TableNormal"/>
                          <w:tblInd w:w="39" w:type="dxa"/>
                          <w:tblCellMar>
                            <w:left w:w="0" w:type="dxa"/>
                            <w:right w:w="0" w:type="dxa"/>
                          </w:tblCellMar>
                          <w:tblLook w:val="0000"/>
                        </w:tblPr>
                        <w:tblGrid>
                          <w:gridCol w:w="3765"/>
                        </w:tblGrid>
                        <w:tr>
                          <w:tblPrEx>
                            <w:tblInd w:w="39" w:type="dxa"/>
                            <w:tblCellMar>
                              <w:left w:w="0" w:type="dxa"/>
                              <w:right w:w="0" w:type="dxa"/>
                            </w:tblCellMar>
                            <w:tblLook w:val="0000"/>
                          </w:tblPrEx>
                          <w:trPr>
                            <w:trHeight w:val="262"/>
                          </w:trPr>
                          <w:tc>
                            <w:tcPr>
                              <w:tcW w:w="3765"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color w:val="000000"/>
                                  <w:sz w:val="20"/>
                                  <w:szCs w:val="20"/>
                                </w:rPr>
                                <w:t>Obrazloženje izbora</w:t>
                              </w:r>
                            </w:p>
                          </w:tc>
                        </w:tr>
                      </w:tbl>
                      <w:p>
                        <w:pPr>
                          <w:spacing w:before="0" w:after="0"/>
                          <w:rPr>
                            <w:rFonts w:ascii="Times New Roman" w:eastAsia="Times New Roman" w:hAnsi="Times New Roman"/>
                            <w:sz w:val="20"/>
                            <w:szCs w:val="20"/>
                          </w:rPr>
                        </w:pPr>
                      </w:p>
                    </w:tc>
                    <w:tc>
                      <w:tcPr>
                        <w:tcW w:w="11631" w:type="dxa"/>
                        <w:shd w:val="clear" w:color="auto" w:fill="auto"/>
                      </w:tcPr>
                      <w:tbl>
                        <w:tblPr>
                          <w:tblStyle w:val="TableNormal"/>
                          <w:tblInd w:w="39" w:type="dxa"/>
                          <w:tblCellMar>
                            <w:left w:w="0" w:type="dxa"/>
                            <w:right w:w="0" w:type="dxa"/>
                          </w:tblCellMar>
                          <w:tblLook w:val="0000"/>
                        </w:tblPr>
                        <w:tblGrid>
                          <w:gridCol w:w="11631"/>
                        </w:tblGrid>
                        <w:tr>
                          <w:tblPrEx>
                            <w:tblInd w:w="39" w:type="dxa"/>
                            <w:tblCellMar>
                              <w:left w:w="0" w:type="dxa"/>
                              <w:right w:w="0" w:type="dxa"/>
                            </w:tblCellMar>
                            <w:tblLook w:val="0000"/>
                          </w:tblPrEx>
                          <w:trPr>
                            <w:trHeight w:val="262"/>
                          </w:trPr>
                          <w:tc>
                            <w:tcPr>
                              <w:tcW w:w="11631" w:type="dxa"/>
                              <w:shd w:val="clear" w:color="auto" w:fill="auto"/>
                              <w:tcMar>
                                <w:top w:w="39" w:type="dxa"/>
                                <w:left w:w="39" w:type="dxa"/>
                                <w:bottom w:w="39" w:type="dxa"/>
                                <w:right w:w="39" w:type="dxa"/>
                              </w:tcMar>
                            </w:tcPr>
                            <w:p>
                              <w:pPr>
                                <w:spacing w:before="0" w:after="0"/>
                                <w:rPr>
                                  <w:rFonts w:ascii="Times New Roman" w:eastAsia="Times New Roman" w:hAnsi="Times New Roman"/>
                                  <w:sz w:val="20"/>
                                  <w:szCs w:val="20"/>
                                </w:rPr>
                              </w:pPr>
                              <w:r>
                                <w:rPr>
                                  <w:rFonts w:ascii="Arial" w:eastAsia="Arial" w:hAnsi="Arial"/>
                                  <w:b/>
                                  <w:color w:val="000000"/>
                                  <w:sz w:val="20"/>
                                  <w:szCs w:val="20"/>
                                </w:rPr>
                                <w:t xml:space="preserve">Nakon izvršenog rangiranja ponuda, konstatovano je da je ponuda ponuđača  "22 Septembar" doo iz Kraljeva,  najpovoljnija.  </w:t>
                              </w:r>
                            </w:p>
                          </w:tc>
                        </w:tr>
                      </w:tbl>
                      <w:p>
                        <w:pPr>
                          <w:spacing w:before="0" w:after="0"/>
                          <w:rPr>
                            <w:rFonts w:ascii="Times New Roman" w:eastAsia="Times New Roman" w:hAnsi="Times New Roman"/>
                            <w:sz w:val="20"/>
                            <w:szCs w:val="20"/>
                          </w:rPr>
                        </w:pPr>
                      </w:p>
                    </w:tc>
                    <w:tc>
                      <w:tcPr>
                        <w:tcW w:w="13" w:type="dxa"/>
                        <w:shd w:val="clear" w:color="auto" w:fill="auto"/>
                      </w:tcPr>
                      <w:p>
                        <w:pPr>
                          <w:spacing w:before="0" w:after="0"/>
                          <w:rPr>
                            <w:rFonts w:ascii="Times New Roman" w:eastAsia="Times New Roman" w:hAnsi="Times New Roman"/>
                            <w:sz w:val="2"/>
                            <w:szCs w:val="20"/>
                          </w:rPr>
                        </w:pPr>
                      </w:p>
                    </w:tc>
                  </w:tr>
                  <w:tr>
                    <w:tblPrEx>
                      <w:tblCellMar>
                        <w:left w:w="0" w:type="dxa"/>
                        <w:right w:w="0" w:type="dxa"/>
                      </w:tblCellMar>
                      <w:tblLook w:val="0000"/>
                    </w:tblPrEx>
                    <w:trPr>
                      <w:trHeight w:val="493"/>
                    </w:trPr>
                    <w:tc>
                      <w:tcPr>
                        <w:tcW w:w="13" w:type="dxa"/>
                        <w:shd w:val="clear" w:color="auto" w:fill="auto"/>
                      </w:tcPr>
                      <w:p>
                        <w:pPr>
                          <w:spacing w:before="0" w:after="0"/>
                          <w:rPr>
                            <w:rFonts w:ascii="Times New Roman" w:eastAsia="Times New Roman" w:hAnsi="Times New Roman"/>
                            <w:sz w:val="2"/>
                            <w:szCs w:val="20"/>
                          </w:rPr>
                        </w:pPr>
                      </w:p>
                    </w:tc>
                    <w:tc>
                      <w:tcPr>
                        <w:tcW w:w="3752" w:type="dxa"/>
                        <w:shd w:val="clear" w:color="auto" w:fill="auto"/>
                      </w:tcPr>
                      <w:p>
                        <w:pPr>
                          <w:spacing w:before="0" w:after="0"/>
                          <w:rPr>
                            <w:rFonts w:ascii="Times New Roman" w:eastAsia="Times New Roman" w:hAnsi="Times New Roman"/>
                            <w:sz w:val="2"/>
                            <w:szCs w:val="20"/>
                          </w:rPr>
                        </w:pPr>
                      </w:p>
                    </w:tc>
                    <w:tc>
                      <w:tcPr>
                        <w:tcW w:w="11631"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tc>
            </w:tr>
          </w:tbl>
          <w:p>
            <w:pPr>
              <w:spacing w:before="0" w:after="0"/>
              <w:rPr>
                <w:rFonts w:ascii="Times New Roman" w:eastAsia="Times New Roman" w:hAnsi="Times New Roman"/>
                <w:sz w:val="20"/>
                <w:szCs w:val="20"/>
              </w:rPr>
            </w:pPr>
          </w:p>
        </w:tc>
      </w:tr>
      <w:tr>
        <w:tblPrEx>
          <w:tblCellMar>
            <w:left w:w="0" w:type="dxa"/>
            <w:right w:w="0" w:type="dxa"/>
          </w:tblCellMar>
          <w:tblLook w:val="0000"/>
        </w:tblPrEx>
        <w:trPr>
          <w:trHeight w:val="3959"/>
        </w:trPr>
        <w:tc>
          <w:tcPr>
            <w:tcW w:w="13" w:type="dxa"/>
            <w:shd w:val="clear" w:color="auto" w:fill="auto"/>
          </w:tcPr>
          <w:p>
            <w:pPr>
              <w:spacing w:before="0" w:after="0"/>
              <w:rPr>
                <w:rFonts w:ascii="Times New Roman" w:eastAsia="Times New Roman" w:hAnsi="Times New Roman"/>
                <w:sz w:val="2"/>
                <w:szCs w:val="20"/>
              </w:rPr>
            </w:pPr>
          </w:p>
        </w:tc>
        <w:tc>
          <w:tcPr>
            <w:tcW w:w="4520" w:type="dxa"/>
            <w:shd w:val="clear" w:color="auto" w:fill="auto"/>
          </w:tcPr>
          <w:p>
            <w:pPr>
              <w:spacing w:before="0" w:after="0"/>
              <w:rPr>
                <w:rFonts w:ascii="Times New Roman" w:eastAsia="Times New Roman" w:hAnsi="Times New Roman"/>
                <w:sz w:val="2"/>
                <w:szCs w:val="20"/>
              </w:rPr>
            </w:pPr>
          </w:p>
        </w:tc>
        <w:tc>
          <w:tcPr>
            <w:tcW w:w="6346" w:type="dxa"/>
            <w:shd w:val="clear" w:color="auto" w:fill="auto"/>
          </w:tcPr>
          <w:p>
            <w:pPr>
              <w:spacing w:before="0" w:after="0"/>
              <w:rPr>
                <w:rFonts w:ascii="Times New Roman" w:eastAsia="Times New Roman" w:hAnsi="Times New Roman"/>
                <w:sz w:val="2"/>
                <w:szCs w:val="20"/>
              </w:rPr>
            </w:pPr>
          </w:p>
        </w:tc>
        <w:tc>
          <w:tcPr>
            <w:tcW w:w="4517" w:type="dxa"/>
            <w:shd w:val="clear" w:color="auto" w:fill="auto"/>
          </w:tcPr>
          <w:p>
            <w:pPr>
              <w:spacing w:before="0" w:after="0"/>
              <w:rPr>
                <w:rFonts w:ascii="Times New Roman" w:eastAsia="Times New Roman" w:hAnsi="Times New Roman"/>
                <w:sz w:val="2"/>
                <w:szCs w:val="20"/>
              </w:rPr>
            </w:pPr>
          </w:p>
        </w:tc>
        <w:tc>
          <w:tcPr>
            <w:tcW w:w="13" w:type="dxa"/>
            <w:shd w:val="clear" w:color="auto" w:fill="auto"/>
          </w:tcPr>
          <w:p>
            <w:pPr>
              <w:spacing w:before="0" w:after="0"/>
              <w:rPr>
                <w:rFonts w:ascii="Times New Roman" w:eastAsia="Times New Roman" w:hAnsi="Times New Roman"/>
                <w:sz w:val="2"/>
                <w:szCs w:val="20"/>
              </w:rPr>
            </w:pPr>
          </w:p>
        </w:tc>
      </w:tr>
    </w:tbl>
    <w:p>
      <w:pPr>
        <w:spacing w:before="0" w:after="0"/>
        <w:rPr>
          <w:rFonts w:ascii="Times New Roman" w:eastAsia="Times New Roman" w:hAnsi="Times New Roman"/>
          <w:sz w:val="20"/>
          <w:szCs w:val="20"/>
        </w:rPr>
      </w:pPr>
    </w:p>
    <w:sectPr>
      <w:headerReference w:type="even" r:id="rId10"/>
      <w:headerReference w:type="default" r:id="rId11"/>
      <w:footerReference w:type="even" r:id="rId12"/>
      <w:footerReference w:type="default" r:id="rId13"/>
      <w:headerReference w:type="first" r:id="rId14"/>
      <w:footerReference w:type="first" r:id="rId15"/>
      <w:type w:val="nextPage"/>
      <w:pgSz w:w="16837" w:h="11905" w:orient="landscape"/>
      <w:pgMar w:top="566" w:right="566" w:bottom="566" w:left="680" w:header="0" w:foo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7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349E8" w:rsidRPr="005349E8" w:rsidP="005349E8" w14:paraId="7EA13C2B" w14:textId="07670DCD">
    <w:pPr>
      <w:pStyle w:val="Footer"/>
      <w:tabs>
        <w:tab w:val="clear" w:pos="4680"/>
        <w:tab w:val="center" w:pos="5103"/>
        <w:tab w:val="clear" w:pos="9360"/>
        <w:tab w:val="right" w:pos="10205"/>
      </w:tabs>
      <w:rPr>
        <w:caps/>
        <w:szCs w:val="18"/>
        <w:lang w:val="hr-HR"/>
      </w:rPr>
    </w:pPr>
    <w:r>
      <w:rPr>
        <w:caps/>
        <w:noProof/>
        <w:sz w:val="12"/>
        <w:szCs w:val="12"/>
        <w:lang w:val="hr-HR"/>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-27635</wp:posOffset>
              </wp:positionV>
              <wp:extent cx="6478575" cy="0"/>
              <wp:effectExtent l="0" t="0" r="0" b="0"/>
              <wp:wrapTopAndBottom/>
              <wp:docPr id="2" name="Straight Connector 2"/>
              <wp:cNvGraphicFramePr/>
              <a:graphic xmlns:a="http://schemas.openxmlformats.org/drawingml/2006/main">
                <a:graphicData uri="http://schemas.microsoft.com/office/word/2010/wordprocessingShape">
                  <wps:wsp xmlns:wps="http://schemas.microsoft.com/office/word/2010/wordprocessingShape">
                    <wps:cNvCnPr/>
                    <wps:spPr>
                      <a:xfrm>
                        <a:off x="0" y="0"/>
                        <a:ext cx="6478575" cy="0"/>
                      </a:xfrm>
                      <a:prstGeom prst="line">
                        <a:avLst/>
                      </a:prstGeom>
                      <a:noFill/>
                      <a:ln w="6350">
                        <a:solidFill>
                          <a:sysClr val="windowText" lastClr="000000"/>
                        </a:solidFill>
                        <a:miter lim="800000"/>
                      </a:ln>
                      <a:effectLst/>
                    </wps:spPr>
                    <wps:bodyPr/>
                  </wps:wsp>
                </a:graphicData>
              </a:graphic>
              <wp14:sizeRelH relativeFrom="margin">
                <wp14:pctWidth>0</wp14:pctWidth>
              </wp14:sizeRelH>
            </wp:anchor>
          </w:drawing>
        </mc:Choice>
        <mc:Fallback>
          <w:pict>
            <v:line id="Straight Connector 2" o:spid="_x0000_s2049" style="mso-width-percent:0;mso-width-relative:margin;mso-wrap-distance-bottom:0;mso-wrap-distance-left:9pt;mso-wrap-distance-right:9pt;mso-wrap-distance-top:0;mso-wrap-style:square;position:absolute;visibility:visible;z-index:251659264" from="0,-2.2pt" to="510.1pt,-2.2pt" strokecolor="black" strokeweight="0.5pt">
              <v:stroke joinstyle="miter"/>
              <w10:wrap type="topAndBottom"/>
            </v:line>
          </w:pict>
        </mc:Fallback>
      </mc:AlternateContent>
    </w:r>
    <w:r w:rsidRPr="001F55F6" w:rsidR="001F55F6">
      <w:rPr>
        <w:caps/>
        <w:noProof/>
        <w:sz w:val="12"/>
        <w:szCs w:val="12"/>
        <w:lang w:val="hr-HR"/>
      </w:rPr>
      <w:t>ODLUKA O DODELI UGOVORA</w:t>
    </w:r>
    <w:r>
      <w:rPr>
        <w:caps/>
        <w:sz w:val="12"/>
        <w:szCs w:val="12"/>
        <w:lang w:val="hr-HR"/>
      </w:rPr>
      <w:tab/>
    </w:r>
    <w:r>
      <w:rPr>
        <w:caps/>
        <w:sz w:val="12"/>
        <w:szCs w:val="12"/>
        <w:lang w:val="hr-HR"/>
      </w:rPr>
      <w:tab/>
    </w:r>
    <w:r w:rsidRPr="00FE399E">
      <w:rPr>
        <w:caps/>
        <w:szCs w:val="18"/>
        <w:lang w:val="hr-HR"/>
      </w:rPr>
      <w:fldChar w:fldCharType="begin"/>
    </w:r>
    <w:r w:rsidRPr="00FE399E">
      <w:rPr>
        <w:caps/>
        <w:szCs w:val="18"/>
        <w:lang w:val="hr-HR"/>
      </w:rPr>
      <w:instrText xml:space="preserve"> PAGE  \* Arabic  \* MERGEFORMAT </w:instrText>
    </w:r>
    <w:r w:rsidRPr="00FE399E">
      <w:rPr>
        <w:caps/>
        <w:szCs w:val="18"/>
        <w:lang w:val="hr-HR"/>
      </w:rPr>
      <w:fldChar w:fldCharType="separate"/>
    </w:r>
    <w:r w:rsidR="001F27FD">
      <w:rPr>
        <w:caps/>
        <w:noProof/>
        <w:szCs w:val="18"/>
        <w:lang w:val="hr-HR"/>
      </w:rPr>
      <w:t>1</w:t>
    </w:r>
    <w:r w:rsidRPr="00FE399E">
      <w:rPr>
        <w:caps/>
        <w:szCs w:val="18"/>
        <w:lang w:val="hr-H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567"/>
  <w:hyphenationZone w:val="425"/>
  <w:drawingGridHorizontalSpacing w:val="57"/>
  <w:drawingGridVerticalSpacing w:val="57"/>
  <w:displayHorizontalDrawingGridEvery w:val="5"/>
  <w:displayVerticalDrawingGridEvery w:val="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67E"/>
    <w:rsid w:val="000377CB"/>
    <w:rsid w:val="00064642"/>
    <w:rsid w:val="00087A93"/>
    <w:rsid w:val="00092830"/>
    <w:rsid w:val="000A667E"/>
    <w:rsid w:val="000F6975"/>
    <w:rsid w:val="00165E99"/>
    <w:rsid w:val="001B4006"/>
    <w:rsid w:val="001F27FD"/>
    <w:rsid w:val="001F55F6"/>
    <w:rsid w:val="002B375A"/>
    <w:rsid w:val="002B5412"/>
    <w:rsid w:val="002E6AB7"/>
    <w:rsid w:val="003406EF"/>
    <w:rsid w:val="00342432"/>
    <w:rsid w:val="003753D5"/>
    <w:rsid w:val="00390B66"/>
    <w:rsid w:val="003F4A2A"/>
    <w:rsid w:val="00430FB5"/>
    <w:rsid w:val="00471857"/>
    <w:rsid w:val="004D3A78"/>
    <w:rsid w:val="005349E8"/>
    <w:rsid w:val="00544D4B"/>
    <w:rsid w:val="0059265A"/>
    <w:rsid w:val="005B6EAC"/>
    <w:rsid w:val="00666AE4"/>
    <w:rsid w:val="006A4384"/>
    <w:rsid w:val="006C28AA"/>
    <w:rsid w:val="00723884"/>
    <w:rsid w:val="007500EB"/>
    <w:rsid w:val="007B33EC"/>
    <w:rsid w:val="00910CBD"/>
    <w:rsid w:val="00934E20"/>
    <w:rsid w:val="00943D6F"/>
    <w:rsid w:val="00A338C8"/>
    <w:rsid w:val="00A9707B"/>
    <w:rsid w:val="00AA44B3"/>
    <w:rsid w:val="00AE028A"/>
    <w:rsid w:val="00B07D76"/>
    <w:rsid w:val="00B12B6B"/>
    <w:rsid w:val="00B36DFD"/>
    <w:rsid w:val="00B84A8C"/>
    <w:rsid w:val="00BE147A"/>
    <w:rsid w:val="00C3138D"/>
    <w:rsid w:val="00C4780E"/>
    <w:rsid w:val="00CB35CB"/>
    <w:rsid w:val="00D1225B"/>
    <w:rsid w:val="00D1691F"/>
    <w:rsid w:val="00D25CF6"/>
    <w:rsid w:val="00D4767B"/>
    <w:rsid w:val="00DE52D6"/>
    <w:rsid w:val="00DF4791"/>
    <w:rsid w:val="00E22A9B"/>
    <w:rsid w:val="00EA7586"/>
    <w:rsid w:val="00F24FBF"/>
    <w:rsid w:val="00F9120D"/>
    <w:rsid w:val="00FE399E"/>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22"/>
        <w:lang w:val="en-US" w:eastAsia="en-US" w:bidi="ar-SA"/>
      </w:rPr>
    </w:rPrDefault>
    <w:pPrDefault>
      <w:pPr>
        <w:spacing w:before="60"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5412"/>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49E8"/>
    <w:pPr>
      <w:tabs>
        <w:tab w:val="center" w:pos="4680"/>
        <w:tab w:val="right" w:pos="9360"/>
      </w:tabs>
      <w:spacing w:before="0" w:after="0"/>
    </w:pPr>
  </w:style>
  <w:style w:type="character" w:customStyle="1" w:styleId="HeaderChar">
    <w:name w:val="Header Char"/>
    <w:basedOn w:val="DefaultParagraphFont"/>
    <w:link w:val="Header"/>
    <w:uiPriority w:val="99"/>
    <w:rsid w:val="005349E8"/>
  </w:style>
  <w:style w:type="paragraph" w:styleId="Footer">
    <w:name w:val="footer"/>
    <w:basedOn w:val="Normal"/>
    <w:link w:val="FooterChar"/>
    <w:uiPriority w:val="99"/>
    <w:unhideWhenUsed/>
    <w:rsid w:val="005349E8"/>
    <w:pPr>
      <w:tabs>
        <w:tab w:val="center" w:pos="4680"/>
        <w:tab w:val="right" w:pos="9360"/>
      </w:tabs>
      <w:spacing w:before="0" w:after="0"/>
    </w:pPr>
  </w:style>
  <w:style w:type="character" w:customStyle="1" w:styleId="FooterChar">
    <w:name w:val="Footer Char"/>
    <w:basedOn w:val="DefaultParagraphFont"/>
    <w:link w:val="Footer"/>
    <w:uiPriority w:val="99"/>
    <w:rsid w:val="005349E8"/>
  </w:style>
  <w:style w:type="paragraph" w:customStyle="1" w:styleId="Odjeljci">
    <w:name w:val="Odjeljci"/>
    <w:qFormat/>
    <w:rsid w:val="001F55F6"/>
    <w:pPr>
      <w:spacing w:before="480" w:after="120"/>
    </w:pPr>
    <w:rPr>
      <w:rFonts w:ascii="MS Reference Sans Serif" w:eastAsia="Times New Roman" w:hAnsi="MS Reference Sans Serif" w:cs="Times New Roman"/>
      <w:b/>
      <w:bCs/>
      <w:sz w:val="24"/>
      <w:szCs w:val="24"/>
      <w:lang w:val="lv-LV" w:eastAsia="lv-LV"/>
    </w:rPr>
  </w:style>
  <w:style w:type="paragraph" w:customStyle="1" w:styleId="Pododjeljci">
    <w:name w:val="Pododjeljci"/>
    <w:autoRedefine/>
    <w:qFormat/>
    <w:rsid w:val="001F55F6"/>
    <w:pPr>
      <w:spacing w:before="120" w:after="120"/>
    </w:pPr>
    <w:rPr>
      <w:rFonts w:eastAsia="Times New Roman" w:cstheme="minorHAnsi"/>
      <w:b/>
      <w:sz w:val="24"/>
      <w:szCs w:val="24"/>
      <w:lang w:val="sr-Latn-BA" w:eastAsia="lv-LV"/>
    </w:rPr>
  </w:style>
  <w:style w:type="paragraph" w:customStyle="1" w:styleId="EmptyLayoutCell">
    <w:name w:val="EmptyLayoutCell"/>
    <w:basedOn w:val="Normal"/>
    <w:pPr>
      <w:spacing w:before="0" w:after="0"/>
    </w:pPr>
    <w:rPr>
      <w:rFonts w:ascii="Times New Roman" w:eastAsia="Times New Roman" w:hAnsi="Times New Roman"/>
      <w:sz w:val="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4.xml" /><Relationship Id="rId11" Type="http://schemas.openxmlformats.org/officeDocument/2006/relationships/header" Target="header5.xml" /><Relationship Id="rId12" Type="http://schemas.openxmlformats.org/officeDocument/2006/relationships/footer" Target="footer4.xml" /><Relationship Id="rId13" Type="http://schemas.openxmlformats.org/officeDocument/2006/relationships/footer" Target="footer5.xml" /><Relationship Id="rId14" Type="http://schemas.openxmlformats.org/officeDocument/2006/relationships/header" Target="header6.xml" /><Relationship Id="rId15" Type="http://schemas.openxmlformats.org/officeDocument/2006/relationships/footer" Target="footer6.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OBR_OdlukaODodeli.dotx</Template>
  <TotalTime>34</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Kolovoz2019</dc:creator>
  <cp:lastModifiedBy>Dean Firkelj</cp:lastModifiedBy>
  <cp:revision>6</cp:revision>
  <dcterms:created xsi:type="dcterms:W3CDTF">2020-02-17T13:03:00Z</dcterms:created>
  <dcterms:modified xsi:type="dcterms:W3CDTF">2020-03-26T05:56:00Z</dcterms:modified>
</cp:coreProperties>
</file>