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2D" w:rsidRDefault="006355A9" w:rsidP="0000092D">
      <w:pPr>
        <w:jc w:val="both"/>
        <w:rPr>
          <w:rFonts w:ascii="Times New Roman" w:hAnsi="Times New Roman"/>
          <w:b/>
          <w:bCs/>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81pt;margin-top:0;width:324pt;height:81pt;z-index:251661312" strokecolor="white">
            <v:textbox style="mso-next-textbox:#_x0000_s1026">
              <w:txbxContent>
                <w:p w:rsidR="007B148F" w:rsidRDefault="007B148F" w:rsidP="0000092D">
                  <w:pPr>
                    <w:spacing w:after="0" w:line="240" w:lineRule="auto"/>
                    <w:jc w:val="center"/>
                    <w:rPr>
                      <w:rFonts w:ascii="Arial Black" w:hAnsi="Arial Black" w:cs="Arial Black"/>
                      <w:color w:val="3366FF"/>
                      <w:w w:val="90"/>
                      <w:position w:val="6"/>
                      <w:sz w:val="64"/>
                      <w:szCs w:val="64"/>
                      <w:lang w:val="sr-Cyrl-CS"/>
                    </w:rPr>
                  </w:pPr>
                  <w:r>
                    <w:rPr>
                      <w:rFonts w:ascii="Arial Black" w:hAnsi="Arial Black" w:cs="Arial Black"/>
                      <w:color w:val="3366FF"/>
                      <w:w w:val="90"/>
                      <w:position w:val="6"/>
                      <w:sz w:val="64"/>
                      <w:szCs w:val="64"/>
                      <w:lang w:val="sr-Cyrl-CS"/>
                    </w:rPr>
                    <w:t>СЛУЖБЕНИ ЛИСТ</w:t>
                  </w:r>
                </w:p>
                <w:p w:rsidR="007B148F" w:rsidRDefault="007B148F" w:rsidP="0000092D">
                  <w:pPr>
                    <w:spacing w:after="0" w:line="240" w:lineRule="auto"/>
                    <w:jc w:val="center"/>
                    <w:rPr>
                      <w:rFonts w:ascii="Arial Black" w:hAnsi="Arial Black" w:cs="Arial Black"/>
                      <w:color w:val="3366FF"/>
                      <w:spacing w:val="-24"/>
                      <w:position w:val="6"/>
                      <w:sz w:val="44"/>
                      <w:szCs w:val="44"/>
                      <w:lang w:val="sr-Cyrl-CS"/>
                    </w:rPr>
                  </w:pPr>
                  <w:r>
                    <w:rPr>
                      <w:rFonts w:ascii="Arial Black" w:hAnsi="Arial Black" w:cs="Arial Black"/>
                      <w:color w:val="3366FF"/>
                      <w:spacing w:val="-24"/>
                      <w:w w:val="90"/>
                      <w:position w:val="6"/>
                      <w:sz w:val="44"/>
                      <w:szCs w:val="44"/>
                      <w:lang w:val="sr-Cyrl-CS"/>
                    </w:rPr>
                    <w:t>ОПШТИНЕ ВРЊАЧКА</w:t>
                  </w:r>
                  <w:r>
                    <w:rPr>
                      <w:rFonts w:ascii="Arial Black" w:hAnsi="Arial Black" w:cs="Arial Black"/>
                      <w:color w:val="3366FF"/>
                      <w:spacing w:val="-24"/>
                      <w:position w:val="6"/>
                      <w:sz w:val="44"/>
                      <w:szCs w:val="44"/>
                      <w:lang w:val="sr-Cyrl-CS"/>
                    </w:rPr>
                    <w:t xml:space="preserve"> БАЊА</w:t>
                  </w:r>
                </w:p>
              </w:txbxContent>
            </v:textbox>
          </v:shape>
        </w:pict>
      </w:r>
      <w:r w:rsidR="0000092D">
        <w:rPr>
          <w:noProof/>
        </w:rPr>
        <w:drawing>
          <wp:anchor distT="0" distB="0" distL="114300" distR="114300" simplePos="0" relativeHeight="251660288" behindDoc="1" locked="0" layoutInCell="1" allowOverlap="1">
            <wp:simplePos x="0" y="0"/>
            <wp:positionH relativeFrom="column">
              <wp:posOffset>5257800</wp:posOffset>
            </wp:positionH>
            <wp:positionV relativeFrom="paragraph">
              <wp:posOffset>0</wp:posOffset>
            </wp:positionV>
            <wp:extent cx="721360" cy="863600"/>
            <wp:effectExtent l="19050" t="0" r="2540" b="0"/>
            <wp:wrapTight wrapText="bothSides">
              <wp:wrapPolygon edited="0">
                <wp:start x="-570" y="0"/>
                <wp:lineTo x="-570" y="20965"/>
                <wp:lineTo x="21676" y="20965"/>
                <wp:lineTo x="21676" y="0"/>
                <wp:lineTo x="-570" y="0"/>
              </wp:wrapPolygon>
            </wp:wrapTight>
            <wp:docPr id="4" name="Picture 1" descr="grb_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mali"/>
                    <pic:cNvPicPr>
                      <a:picLocks noChangeAspect="1" noChangeArrowheads="1"/>
                    </pic:cNvPicPr>
                  </pic:nvPicPr>
                  <pic:blipFill>
                    <a:blip r:embed="rId7"/>
                    <a:srcRect/>
                    <a:stretch>
                      <a:fillRect/>
                    </a:stretch>
                  </pic:blipFill>
                  <pic:spPr bwMode="auto">
                    <a:xfrm>
                      <a:off x="0" y="0"/>
                      <a:ext cx="721360" cy="863600"/>
                    </a:xfrm>
                    <a:prstGeom prst="rect">
                      <a:avLst/>
                    </a:prstGeom>
                    <a:noFill/>
                    <a:ln w="9525">
                      <a:noFill/>
                      <a:miter lim="800000"/>
                      <a:headEnd/>
                      <a:tailEnd/>
                    </a:ln>
                  </pic:spPr>
                </pic:pic>
              </a:graphicData>
            </a:graphic>
          </wp:anchor>
        </w:drawing>
      </w:r>
      <w:r w:rsidR="0000092D">
        <w:rPr>
          <w:rFonts w:ascii="Times New Roman" w:hAnsi="Times New Roman"/>
          <w:noProof/>
          <w:spacing w:val="-6"/>
        </w:rPr>
        <w:drawing>
          <wp:inline distT="0" distB="0" distL="0" distR="0">
            <wp:extent cx="723900" cy="866775"/>
            <wp:effectExtent l="19050" t="0" r="0" b="0"/>
            <wp:docPr id="6" name="Picture 1" descr="grb_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mali"/>
                    <pic:cNvPicPr>
                      <a:picLocks noChangeAspect="1" noChangeArrowheads="1"/>
                    </pic:cNvPicPr>
                  </pic:nvPicPr>
                  <pic:blipFill>
                    <a:blip r:embed="rId7"/>
                    <a:srcRect/>
                    <a:stretch>
                      <a:fillRect/>
                    </a:stretch>
                  </pic:blipFill>
                  <pic:spPr bwMode="auto">
                    <a:xfrm>
                      <a:off x="0" y="0"/>
                      <a:ext cx="723900" cy="866775"/>
                    </a:xfrm>
                    <a:prstGeom prst="rect">
                      <a:avLst/>
                    </a:prstGeom>
                    <a:noFill/>
                    <a:ln w="9525">
                      <a:noFill/>
                      <a:miter lim="800000"/>
                      <a:headEnd/>
                      <a:tailEnd/>
                    </a:ln>
                  </pic:spPr>
                </pic:pic>
              </a:graphicData>
            </a:graphic>
          </wp:inline>
        </w:drawing>
      </w:r>
    </w:p>
    <w:p w:rsidR="0000092D" w:rsidRDefault="006355A9" w:rsidP="0000092D">
      <w:pPr>
        <w:jc w:val="both"/>
        <w:rPr>
          <w:rFonts w:ascii="Times New Roman" w:hAnsi="Times New Roman"/>
          <w:b/>
          <w:bCs/>
          <w:sz w:val="24"/>
          <w:szCs w:val="24"/>
        </w:rPr>
      </w:pPr>
      <w:r>
        <w:rPr>
          <w:noProof/>
          <w:lang w:val="sr-Cyrl-CS"/>
        </w:rPr>
        <w:pict>
          <v:line id="_x0000_s1027" style="position:absolute;left:0;text-align:left;z-index:251662336" from="-9pt,19.2pt" to="495pt,19.2pt"/>
        </w:pict>
      </w:r>
      <w:r>
        <w:rPr>
          <w:noProof/>
        </w:rPr>
        <w:pict>
          <v:shape id="_x0000_s1028" type="#_x0000_t202" style="position:absolute;left:0;text-align:left;margin-left:-9pt;margin-top:-.25pt;width:495pt;height:28.7pt;z-index:251663360" strokecolor="white">
            <v:textbox style="mso-next-textbox:#_x0000_s1028">
              <w:txbxContent>
                <w:p w:rsidR="007B148F" w:rsidRDefault="007B148F" w:rsidP="0000092D">
                  <w:pPr>
                    <w:jc w:val="center"/>
                    <w:rPr>
                      <w:rFonts w:ascii="Times New (W1)" w:hAnsi="Times New (W1)" w:cs="Times New (W1)"/>
                      <w:b/>
                      <w:bCs/>
                      <w:color w:val="0000FF"/>
                      <w:position w:val="8"/>
                      <w:lang w:val="sr-Cyrl-CS"/>
                    </w:rPr>
                  </w:pPr>
                  <w:r>
                    <w:rPr>
                      <w:rFonts w:ascii="Times New (W1)" w:hAnsi="Times New (W1)" w:cs="Times New (W1)"/>
                      <w:b/>
                      <w:bCs/>
                      <w:color w:val="0000FF"/>
                      <w:position w:val="8"/>
                      <w:lang w:val="sr-Cyrl-CS"/>
                    </w:rPr>
                    <w:t xml:space="preserve">ГОДИНА </w:t>
                  </w:r>
                  <w:r>
                    <w:rPr>
                      <w:rFonts w:ascii="Times New (W1)" w:hAnsi="Times New (W1)" w:cs="Times New (W1)"/>
                      <w:b/>
                      <w:bCs/>
                      <w:color w:val="0000FF"/>
                      <w:position w:val="8"/>
                      <w:lang w:val="sr-Latn-CS"/>
                    </w:rPr>
                    <w:t xml:space="preserve">XV </w:t>
                  </w:r>
                  <w:r>
                    <w:rPr>
                      <w:rFonts w:ascii="Times New (W1)" w:hAnsi="Times New (W1)" w:cs="Times New (W1)"/>
                      <w:b/>
                      <w:bCs/>
                      <w:color w:val="0000FF"/>
                      <w:position w:val="8"/>
                      <w:lang w:val="sr-Cyrl-CS"/>
                    </w:rPr>
                    <w:t xml:space="preserve">– БРОЈ </w:t>
                  </w:r>
                  <w:r>
                    <w:rPr>
                      <w:rFonts w:ascii="Times New (W1)" w:hAnsi="Times New (W1)" w:cs="Times New (W1)"/>
                      <w:b/>
                      <w:bCs/>
                      <w:color w:val="0000FF"/>
                      <w:position w:val="8"/>
                      <w:lang w:val="ru-RU"/>
                    </w:rPr>
                    <w:t xml:space="preserve"> </w:t>
                  </w:r>
                  <w:r w:rsidRPr="006355A9">
                    <w:rPr>
                      <w:rFonts w:ascii="Times New Roman" w:hAnsi="Times New Roman" w:cs="Times New (W1)"/>
                      <w:b/>
                      <w:bCs/>
                      <w:color w:val="0000FF"/>
                      <w:position w:val="8"/>
                      <w:lang w:val="ru-RU"/>
                    </w:rPr>
                    <w:t>21</w:t>
                  </w:r>
                  <w:r>
                    <w:rPr>
                      <w:rFonts w:ascii="Times New (W1)" w:hAnsi="Times New (W1)" w:cs="Times New (W1)"/>
                      <w:b/>
                      <w:bCs/>
                      <w:color w:val="0000FF"/>
                      <w:position w:val="8"/>
                      <w:lang w:val="sr-Cyrl-CS"/>
                    </w:rPr>
                    <w:t xml:space="preserve">– ВРЊАЧКА БАЊА </w:t>
                  </w:r>
                  <w:r w:rsidRPr="00AA3E4D">
                    <w:rPr>
                      <w:rFonts w:ascii="Times New Roman" w:hAnsi="Times New Roman"/>
                      <w:b/>
                      <w:bCs/>
                      <w:color w:val="0000FF"/>
                      <w:position w:val="8"/>
                      <w:lang w:val="sr-Cyrl-CS"/>
                    </w:rPr>
                    <w:t xml:space="preserve">– </w:t>
                  </w:r>
                  <w:r w:rsidRPr="00AA3E4D">
                    <w:rPr>
                      <w:rFonts w:ascii="Times New Roman" w:hAnsi="Times New Roman"/>
                      <w:b/>
                      <w:bCs/>
                      <w:color w:val="0000FF"/>
                      <w:position w:val="8"/>
                      <w:lang w:val="ru-RU"/>
                    </w:rPr>
                    <w:t xml:space="preserve">  </w:t>
                  </w:r>
                  <w:r w:rsidRPr="00AA3E4D">
                    <w:rPr>
                      <w:rFonts w:ascii="Times New Roman" w:hAnsi="Times New Roman"/>
                      <w:b/>
                      <w:bCs/>
                      <w:color w:val="0000FF"/>
                      <w:position w:val="8"/>
                      <w:lang w:val="sr-Cyrl-CS"/>
                    </w:rPr>
                    <w:t xml:space="preserve"> </w:t>
                  </w:r>
                  <w:r w:rsidR="00967BBC" w:rsidRPr="006355A9">
                    <w:rPr>
                      <w:rFonts w:ascii="Times New Roman" w:hAnsi="Times New Roman"/>
                      <w:b/>
                      <w:bCs/>
                      <w:color w:val="0000FF"/>
                      <w:position w:val="8"/>
                      <w:lang w:val="ru-RU"/>
                    </w:rPr>
                    <w:t>7</w:t>
                  </w:r>
                  <w:r w:rsidRPr="006355A9">
                    <w:rPr>
                      <w:rFonts w:ascii="Times New Roman" w:hAnsi="Times New Roman"/>
                      <w:b/>
                      <w:bCs/>
                      <w:color w:val="0000FF"/>
                      <w:position w:val="8"/>
                      <w:lang w:val="ru-RU"/>
                    </w:rPr>
                    <w:t>.6.2</w:t>
                  </w:r>
                  <w:bookmarkStart w:id="0" w:name="_GoBack"/>
                  <w:bookmarkEnd w:id="0"/>
                  <w:r w:rsidRPr="006355A9">
                    <w:rPr>
                      <w:rFonts w:ascii="Times New Roman" w:hAnsi="Times New Roman"/>
                      <w:b/>
                      <w:bCs/>
                      <w:color w:val="0000FF"/>
                      <w:position w:val="8"/>
                      <w:lang w:val="ru-RU"/>
                    </w:rPr>
                    <w:t>019</w:t>
                  </w:r>
                  <w:r w:rsidRPr="004E5C7F">
                    <w:rPr>
                      <w:rFonts w:ascii="Times New (W1)" w:hAnsi="Times New (W1)" w:cs="Times New (W1)"/>
                      <w:b/>
                      <w:bCs/>
                      <w:color w:val="0000FF"/>
                      <w:position w:val="8"/>
                      <w:lang w:val="ru-RU"/>
                    </w:rPr>
                    <w:t xml:space="preserve">. </w:t>
                  </w:r>
                  <w:r>
                    <w:rPr>
                      <w:rFonts w:ascii="Times New (W1)" w:hAnsi="Times New (W1)" w:cs="Times New (W1)"/>
                      <w:b/>
                      <w:bCs/>
                      <w:color w:val="0000FF"/>
                      <w:position w:val="8"/>
                      <w:lang w:val="sr-Cyrl-CS"/>
                    </w:rPr>
                    <w:t>ГОДИНЕ</w:t>
                  </w:r>
                </w:p>
              </w:txbxContent>
            </v:textbox>
          </v:shape>
        </w:pict>
      </w:r>
      <w:r>
        <w:rPr>
          <w:noProof/>
        </w:rPr>
        <w:pict>
          <v:line id="_x0000_s1029" style="position:absolute;left:0;text-align:left;z-index:251664384" from="-9pt,.55pt" to="495pt,.55pt"/>
        </w:pict>
      </w:r>
    </w:p>
    <w:p w:rsidR="0000092D" w:rsidRDefault="0000092D" w:rsidP="0000092D">
      <w:pPr>
        <w:ind w:right="30"/>
        <w:jc w:val="both"/>
        <w:rPr>
          <w:rFonts w:ascii="Times New Roman" w:hAnsi="Times New Roman"/>
          <w:b/>
          <w:bCs/>
          <w:sz w:val="24"/>
          <w:szCs w:val="24"/>
        </w:rPr>
        <w:sectPr w:rsidR="0000092D" w:rsidSect="006355A9">
          <w:headerReference w:type="default" r:id="rId8"/>
          <w:headerReference w:type="first" r:id="rId9"/>
          <w:pgSz w:w="11906" w:h="16838" w:code="9"/>
          <w:pgMar w:top="1253" w:right="747" w:bottom="360" w:left="1140" w:header="709" w:footer="709" w:gutter="0"/>
          <w:cols w:space="720"/>
          <w:docGrid w:linePitch="360"/>
        </w:sectPr>
      </w:pPr>
    </w:p>
    <w:p w:rsidR="0000092D" w:rsidRPr="0003187B" w:rsidRDefault="0000092D" w:rsidP="0000092D">
      <w:pPr>
        <w:ind w:right="30"/>
        <w:jc w:val="both"/>
        <w:rPr>
          <w:rFonts w:ascii="Times New Roman" w:hAnsi="Times New Roman"/>
          <w:b/>
          <w:bCs/>
        </w:rPr>
        <w:sectPr w:rsidR="0000092D" w:rsidRPr="0003187B" w:rsidSect="006355A9">
          <w:type w:val="continuous"/>
          <w:pgSz w:w="11906" w:h="16838" w:code="9"/>
          <w:pgMar w:top="1253" w:right="747" w:bottom="360" w:left="1140" w:header="709" w:footer="709" w:gutter="0"/>
          <w:cols w:num="2" w:space="720"/>
          <w:docGrid w:linePitch="360"/>
        </w:sectPr>
      </w:pPr>
    </w:p>
    <w:p w:rsidR="0000092D" w:rsidRPr="006355A9" w:rsidRDefault="006355A9" w:rsidP="0000092D">
      <w:pPr>
        <w:spacing w:after="0" w:line="240" w:lineRule="auto"/>
        <w:jc w:val="both"/>
        <w:rPr>
          <w:rFonts w:ascii="Times New Roman" w:hAnsi="Times New Roman"/>
          <w:b/>
          <w:bCs/>
          <w:lang w:val="ru-RU"/>
        </w:rPr>
      </w:pPr>
      <w:r>
        <w:rPr>
          <w:noProof/>
        </w:rPr>
        <w:pict>
          <v:line id="_x0000_s1030" style="position:absolute;left:0;text-align:left;z-index:251665408" from="-9pt,-31.25pt" to="495pt,-31.25pt"/>
        </w:pict>
      </w:r>
      <w:r w:rsidR="007B148F" w:rsidRPr="006355A9">
        <w:rPr>
          <w:rFonts w:ascii="Times New Roman" w:hAnsi="Times New Roman"/>
          <w:b/>
          <w:bCs/>
          <w:lang w:val="ru-RU"/>
        </w:rPr>
        <w:t xml:space="preserve"> СКУПШТИНА </w:t>
      </w:r>
      <w:r w:rsidR="007B148F">
        <w:rPr>
          <w:rFonts w:ascii="Times New Roman" w:hAnsi="Times New Roman"/>
          <w:b/>
          <w:bCs/>
        </w:rPr>
        <w:t>O</w:t>
      </w:r>
      <w:r w:rsidR="007B148F" w:rsidRPr="006355A9">
        <w:rPr>
          <w:rFonts w:ascii="Times New Roman" w:hAnsi="Times New Roman"/>
          <w:b/>
          <w:bCs/>
          <w:lang w:val="ru-RU"/>
        </w:rPr>
        <w:t>ПШТИНЕ</w:t>
      </w:r>
    </w:p>
    <w:p w:rsidR="0000092D" w:rsidRPr="006355A9" w:rsidRDefault="0000092D" w:rsidP="0000092D">
      <w:pPr>
        <w:spacing w:after="0" w:line="240" w:lineRule="auto"/>
        <w:jc w:val="both"/>
        <w:rPr>
          <w:rFonts w:ascii="Times New Roman" w:hAnsi="Times New Roman"/>
          <w:b/>
          <w:bCs/>
          <w:sz w:val="16"/>
          <w:szCs w:val="16"/>
          <w:lang w:val="ru-RU"/>
        </w:rPr>
      </w:pPr>
    </w:p>
    <w:p w:rsidR="0000092D" w:rsidRPr="006355A9" w:rsidRDefault="0000092D" w:rsidP="0000092D">
      <w:pPr>
        <w:spacing w:after="0" w:line="240" w:lineRule="auto"/>
        <w:jc w:val="both"/>
        <w:rPr>
          <w:rFonts w:ascii="Times New Roman" w:hAnsi="Times New Roman"/>
          <w:b/>
          <w:bCs/>
          <w:lang w:val="ru-RU"/>
        </w:rPr>
      </w:pPr>
      <w:r w:rsidRPr="006355A9">
        <w:rPr>
          <w:rFonts w:ascii="Times New Roman" w:hAnsi="Times New Roman"/>
          <w:b/>
          <w:bCs/>
          <w:lang w:val="ru-RU"/>
        </w:rPr>
        <w:t>1</w:t>
      </w:r>
      <w:r w:rsidR="000F0BE4" w:rsidRPr="006355A9">
        <w:rPr>
          <w:rFonts w:ascii="Times New Roman" w:hAnsi="Times New Roman"/>
          <w:b/>
          <w:bCs/>
          <w:lang w:val="ru-RU"/>
        </w:rPr>
        <w:t>74</w:t>
      </w:r>
      <w:r w:rsidRPr="006355A9">
        <w:rPr>
          <w:rFonts w:ascii="Times New Roman" w:hAnsi="Times New Roman"/>
          <w:b/>
          <w:bCs/>
          <w:lang w:val="ru-RU"/>
        </w:rPr>
        <w:t>.</w:t>
      </w:r>
    </w:p>
    <w:p w:rsidR="007B148F" w:rsidRPr="006355A9" w:rsidRDefault="007B148F" w:rsidP="007B148F">
      <w:pPr>
        <w:pStyle w:val="Heading2"/>
        <w:spacing w:before="0" w:beforeAutospacing="0" w:after="0" w:afterAutospacing="0"/>
        <w:ind w:firstLine="720"/>
        <w:jc w:val="both"/>
        <w:rPr>
          <w:rFonts w:eastAsia="TimesNewRomanPSMT"/>
          <w:b w:val="0"/>
          <w:sz w:val="22"/>
          <w:szCs w:val="22"/>
          <w:lang w:val="ru-RU" w:eastAsia="sr-Latn-CS"/>
        </w:rPr>
      </w:pPr>
      <w:r w:rsidRPr="006355A9">
        <w:rPr>
          <w:rFonts w:eastAsia="TimesNewRomanPSMT"/>
          <w:b w:val="0"/>
          <w:sz w:val="22"/>
          <w:szCs w:val="22"/>
          <w:lang w:val="ru-RU" w:eastAsia="sr-Latn-CS"/>
        </w:rPr>
        <w:t xml:space="preserve">Скупштина </w:t>
      </w:r>
      <w:r w:rsidRPr="00DE2F73">
        <w:rPr>
          <w:rFonts w:eastAsia="TimesNewRomanPSMT"/>
          <w:b w:val="0"/>
          <w:sz w:val="22"/>
          <w:szCs w:val="22"/>
          <w:lang w:val="sr-Latn-CS" w:eastAsia="sr-Latn-CS"/>
        </w:rPr>
        <w:t xml:space="preserve">општине Врњачка Бања, </w:t>
      </w:r>
      <w:r w:rsidRPr="006355A9">
        <w:rPr>
          <w:rFonts w:eastAsia="TimesNewRomanPSMT"/>
          <w:b w:val="0"/>
          <w:sz w:val="22"/>
          <w:szCs w:val="22"/>
          <w:lang w:val="ru-RU" w:eastAsia="sr-Latn-CS"/>
        </w:rPr>
        <w:t xml:space="preserve">на 24.седници одржаној 5.6.2019.године, </w:t>
      </w:r>
      <w:r w:rsidRPr="00DE2F73">
        <w:rPr>
          <w:rFonts w:eastAsia="TimesNewRomanPSMT"/>
          <w:b w:val="0"/>
          <w:sz w:val="22"/>
          <w:szCs w:val="22"/>
          <w:lang w:val="sr-Latn-CS" w:eastAsia="sr-Latn-CS"/>
        </w:rPr>
        <w:t>на основу</w:t>
      </w:r>
      <w:r w:rsidRPr="00DE2F73">
        <w:rPr>
          <w:rFonts w:eastAsia="TimesNewRomanPSMT"/>
          <w:b w:val="0"/>
          <w:sz w:val="22"/>
          <w:szCs w:val="22"/>
          <w:lang w:val="sr-Cyrl-CS" w:eastAsia="sr-Latn-CS"/>
        </w:rPr>
        <w:t xml:space="preserve"> </w:t>
      </w:r>
      <w:r w:rsidRPr="00DE2F73">
        <w:rPr>
          <w:rFonts w:eastAsia="TimesNewRomanPSMT"/>
          <w:b w:val="0"/>
          <w:sz w:val="22"/>
          <w:szCs w:val="22"/>
          <w:lang w:val="sr-Latn-CS"/>
        </w:rPr>
        <w:t>чл.99</w:t>
      </w:r>
      <w:r w:rsidRPr="00DE2F73">
        <w:rPr>
          <w:rFonts w:eastAsia="TimesNewRomanPSMT"/>
          <w:b w:val="0"/>
          <w:sz w:val="22"/>
          <w:szCs w:val="22"/>
          <w:lang w:val="sr-Cyrl-CS"/>
        </w:rPr>
        <w:t>.</w:t>
      </w:r>
      <w:r>
        <w:rPr>
          <w:rFonts w:eastAsia="TimesNewRomanPSMT"/>
          <w:b w:val="0"/>
          <w:sz w:val="22"/>
          <w:szCs w:val="22"/>
          <w:lang w:val="sr-Cyrl-CS"/>
        </w:rPr>
        <w:t xml:space="preserve"> </w:t>
      </w:r>
      <w:r w:rsidRPr="00DE2F73">
        <w:rPr>
          <w:rFonts w:eastAsia="TimesNewRomanPSMT"/>
          <w:b w:val="0"/>
          <w:sz w:val="22"/>
          <w:szCs w:val="22"/>
          <w:lang w:val="sr-Latn-CS"/>
        </w:rPr>
        <w:t>Закона</w:t>
      </w:r>
      <w:r>
        <w:rPr>
          <w:rFonts w:eastAsia="TimesNewRomanPSMT"/>
          <w:b w:val="0"/>
          <w:sz w:val="22"/>
          <w:szCs w:val="22"/>
          <w:lang w:val="sr-Latn-CS"/>
        </w:rPr>
        <w:t xml:space="preserve"> о планирању и изградњи (''Сл. </w:t>
      </w:r>
      <w:r w:rsidRPr="006355A9">
        <w:rPr>
          <w:rFonts w:eastAsia="TimesNewRomanPSMT"/>
          <w:b w:val="0"/>
          <w:sz w:val="22"/>
          <w:szCs w:val="22"/>
          <w:lang w:val="sr-Cyrl-CS"/>
        </w:rPr>
        <w:t>г</w:t>
      </w:r>
      <w:r w:rsidRPr="00DE2F73">
        <w:rPr>
          <w:rFonts w:eastAsia="TimesNewRomanPSMT"/>
          <w:b w:val="0"/>
          <w:sz w:val="22"/>
          <w:szCs w:val="22"/>
          <w:lang w:val="sr-Latn-CS"/>
        </w:rPr>
        <w:t>ласник</w:t>
      </w:r>
      <w:r w:rsidRPr="00DE2F73">
        <w:rPr>
          <w:rFonts w:eastAsia="TimesNewRomanPSMT"/>
          <w:b w:val="0"/>
          <w:sz w:val="22"/>
          <w:szCs w:val="22"/>
          <w:lang w:val="sr-Cyrl-CS"/>
        </w:rPr>
        <w:t xml:space="preserve"> </w:t>
      </w:r>
      <w:r w:rsidRPr="00DE2F73">
        <w:rPr>
          <w:rFonts w:eastAsia="TimesNewRomanPSMT"/>
          <w:b w:val="0"/>
          <w:sz w:val="22"/>
          <w:szCs w:val="22"/>
          <w:lang w:val="sr-Latn-CS"/>
        </w:rPr>
        <w:t>РС'', бр.72/09, 81/09-испр, 64/10-Одлука УС,</w:t>
      </w:r>
      <w:r w:rsidRPr="00DE2F73">
        <w:rPr>
          <w:rFonts w:eastAsia="TimesNewRomanPSMT"/>
          <w:b w:val="0"/>
          <w:sz w:val="22"/>
          <w:szCs w:val="22"/>
          <w:lang w:val="sr-Cyrl-CS"/>
        </w:rPr>
        <w:t xml:space="preserve"> </w:t>
      </w:r>
      <w:r w:rsidRPr="00DE2F73">
        <w:rPr>
          <w:rFonts w:eastAsia="TimesNewRomanPSMT"/>
          <w:b w:val="0"/>
          <w:sz w:val="22"/>
          <w:szCs w:val="22"/>
          <w:lang w:val="sr-Latn-CS"/>
        </w:rPr>
        <w:t>24/11, 121/12, 42/2013-Одлука УС, 50/2013-</w:t>
      </w:r>
      <w:r w:rsidRPr="00DE2F73">
        <w:rPr>
          <w:rFonts w:eastAsia="TimesNewRomanPSMT"/>
          <w:b w:val="0"/>
          <w:sz w:val="22"/>
          <w:szCs w:val="22"/>
          <w:lang w:val="sr-Cyrl-CS"/>
        </w:rPr>
        <w:t xml:space="preserve"> </w:t>
      </w:r>
      <w:r w:rsidRPr="00DE2F73">
        <w:rPr>
          <w:rFonts w:eastAsia="TimesNewRomanPSMT"/>
          <w:b w:val="0"/>
          <w:sz w:val="22"/>
          <w:szCs w:val="22"/>
          <w:lang w:val="sr-Latn-CS"/>
        </w:rPr>
        <w:t>Одлука УС,</w:t>
      </w:r>
      <w:r w:rsidRPr="00DE2F73">
        <w:rPr>
          <w:rFonts w:eastAsia="TimesNewRomanPSMT"/>
          <w:b w:val="0"/>
          <w:sz w:val="22"/>
          <w:szCs w:val="22"/>
          <w:lang w:val="sr-Cyrl-CS"/>
        </w:rPr>
        <w:t xml:space="preserve"> </w:t>
      </w:r>
      <w:r w:rsidRPr="00DE2F73">
        <w:rPr>
          <w:rFonts w:eastAsia="TimesNewRomanPSMT"/>
          <w:b w:val="0"/>
          <w:sz w:val="22"/>
          <w:szCs w:val="22"/>
          <w:lang w:val="sr-Latn-CS"/>
        </w:rPr>
        <w:t>98/2013-Одлука УС</w:t>
      </w:r>
      <w:r w:rsidRPr="00DE2F73">
        <w:rPr>
          <w:rFonts w:eastAsia="TimesNewRomanPSMT"/>
          <w:b w:val="0"/>
          <w:sz w:val="22"/>
          <w:szCs w:val="22"/>
          <w:lang w:val="sr-Cyrl-CS"/>
        </w:rPr>
        <w:t>,</w:t>
      </w:r>
      <w:r w:rsidRPr="00DE2F73">
        <w:rPr>
          <w:rFonts w:eastAsia="TimesNewRomanPSMT"/>
          <w:b w:val="0"/>
          <w:sz w:val="22"/>
          <w:szCs w:val="22"/>
          <w:lang w:val="sr-Latn-CS"/>
        </w:rPr>
        <w:t xml:space="preserve"> </w:t>
      </w:r>
      <w:r w:rsidRPr="00DE2F73">
        <w:rPr>
          <w:b w:val="0"/>
          <w:sz w:val="22"/>
          <w:szCs w:val="22"/>
          <w:lang w:val="sr-Cyrl-CS"/>
        </w:rPr>
        <w:t>132/2014</w:t>
      </w:r>
      <w:r w:rsidRPr="006355A9">
        <w:rPr>
          <w:b w:val="0"/>
          <w:sz w:val="22"/>
          <w:szCs w:val="22"/>
          <w:lang w:val="sr-Cyrl-CS"/>
        </w:rPr>
        <w:t>,</w:t>
      </w:r>
      <w:r w:rsidRPr="00DE2F73">
        <w:rPr>
          <w:b w:val="0"/>
          <w:sz w:val="22"/>
          <w:szCs w:val="22"/>
          <w:lang w:val="sr-Cyrl-CS"/>
        </w:rPr>
        <w:t xml:space="preserve"> 145/2014</w:t>
      </w:r>
      <w:r w:rsidRPr="006355A9">
        <w:rPr>
          <w:b w:val="0"/>
          <w:bCs w:val="0"/>
          <w:sz w:val="22"/>
          <w:szCs w:val="22"/>
          <w:lang w:val="sr-Cyrl-CS"/>
        </w:rPr>
        <w:t>,</w:t>
      </w:r>
      <w:r w:rsidRPr="006355A9">
        <w:rPr>
          <w:b w:val="0"/>
          <w:sz w:val="22"/>
          <w:szCs w:val="22"/>
          <w:lang w:val="sr-Cyrl-CS"/>
        </w:rPr>
        <w:t xml:space="preserve"> 83/18</w:t>
      </w:r>
      <w:r w:rsidRPr="006355A9">
        <w:rPr>
          <w:b w:val="0"/>
          <w:bCs w:val="0"/>
          <w:sz w:val="22"/>
          <w:szCs w:val="22"/>
          <w:lang w:val="sr-Cyrl-CS"/>
        </w:rPr>
        <w:t xml:space="preserve"> и 31/19</w:t>
      </w:r>
      <w:r w:rsidRPr="00DE2F73">
        <w:rPr>
          <w:rFonts w:eastAsia="TimesNewRomanPSMT"/>
          <w:b w:val="0"/>
          <w:sz w:val="22"/>
          <w:szCs w:val="22"/>
          <w:lang w:val="sr-Latn-CS"/>
        </w:rPr>
        <w:t>)</w:t>
      </w:r>
      <w:r w:rsidRPr="00DE2F73">
        <w:rPr>
          <w:rFonts w:eastAsia="TimesNewRomanPSMT"/>
          <w:b w:val="0"/>
          <w:sz w:val="22"/>
          <w:szCs w:val="22"/>
          <w:lang w:val="sr-Latn-CS" w:eastAsia="sr-Latn-CS"/>
        </w:rPr>
        <w:t xml:space="preserve">, </w:t>
      </w:r>
      <w:r w:rsidRPr="00DE2F73">
        <w:rPr>
          <w:rFonts w:eastAsia="TimesNewRomanPSMT"/>
          <w:b w:val="0"/>
          <w:sz w:val="22"/>
          <w:szCs w:val="22"/>
          <w:lang w:val="sr-Latn-CS"/>
        </w:rPr>
        <w:t>29. став 4.Закона о јавној својини</w:t>
      </w:r>
      <w:r w:rsidRPr="00DE2F73">
        <w:rPr>
          <w:rFonts w:eastAsia="TimesNewRomanPSMT"/>
          <w:b w:val="0"/>
          <w:sz w:val="22"/>
          <w:szCs w:val="22"/>
          <w:lang w:val="sr-Cyrl-CS"/>
        </w:rPr>
        <w:t xml:space="preserve"> </w:t>
      </w:r>
      <w:r w:rsidRPr="00DE2F73">
        <w:rPr>
          <w:rFonts w:eastAsia="TimesNewRomanPSMT"/>
          <w:b w:val="0"/>
          <w:sz w:val="22"/>
          <w:szCs w:val="22"/>
          <w:lang w:val="sr-Latn-CS"/>
        </w:rPr>
        <w:t>(''Сл. гласник РС'', бр. 72/11</w:t>
      </w:r>
      <w:r w:rsidRPr="006355A9">
        <w:rPr>
          <w:rFonts w:eastAsia="TimesNewRomanPSMT"/>
          <w:b w:val="0"/>
          <w:sz w:val="22"/>
          <w:szCs w:val="22"/>
          <w:lang w:val="sr-Cyrl-CS"/>
        </w:rPr>
        <w:t xml:space="preserve">, </w:t>
      </w:r>
      <w:r w:rsidRPr="006355A9">
        <w:rPr>
          <w:b w:val="0"/>
          <w:sz w:val="22"/>
          <w:szCs w:val="22"/>
          <w:lang w:val="sr-Cyrl-CS"/>
        </w:rPr>
        <w:t xml:space="preserve">88/2013, 105/2014, 104/2016 </w:t>
      </w:r>
      <w:r w:rsidRPr="00DE2F73">
        <w:rPr>
          <w:b w:val="0"/>
          <w:sz w:val="22"/>
          <w:szCs w:val="22"/>
          <w:lang w:val="sr-Cyrl-CS"/>
        </w:rPr>
        <w:t xml:space="preserve">- др. закон, </w:t>
      </w:r>
      <w:r w:rsidRPr="006355A9">
        <w:rPr>
          <w:b w:val="0"/>
          <w:sz w:val="22"/>
          <w:szCs w:val="22"/>
          <w:lang w:val="sr-Cyrl-CS"/>
        </w:rPr>
        <w:t xml:space="preserve">108/2016, 113/2017 и  95/2018), </w:t>
      </w:r>
      <w:r w:rsidRPr="00B0048D">
        <w:rPr>
          <w:rFonts w:eastAsia="TimesNewRomanPSMT"/>
          <w:b w:val="0"/>
          <w:sz w:val="22"/>
          <w:szCs w:val="22"/>
          <w:lang w:val="sr-Latn-CS" w:eastAsia="sr-Latn-CS"/>
        </w:rPr>
        <w:t>Уредбе о условима прибављања и</w:t>
      </w:r>
      <w:r w:rsidRPr="00B0048D">
        <w:rPr>
          <w:rFonts w:eastAsia="TimesNewRomanPSMT"/>
          <w:b w:val="0"/>
          <w:sz w:val="22"/>
          <w:szCs w:val="22"/>
          <w:lang w:val="sr-Cyrl-CS" w:eastAsia="sr-Latn-CS"/>
        </w:rPr>
        <w:t xml:space="preserve"> </w:t>
      </w:r>
      <w:r w:rsidRPr="00B0048D">
        <w:rPr>
          <w:rFonts w:eastAsia="TimesNewRomanPSMT"/>
          <w:b w:val="0"/>
          <w:sz w:val="22"/>
          <w:szCs w:val="22"/>
          <w:lang w:val="sr-Latn-CS" w:eastAsia="sr-Latn-CS"/>
        </w:rPr>
        <w:t>отуђења непокретности непосредном погодбом</w:t>
      </w:r>
      <w:r w:rsidRPr="006355A9">
        <w:rPr>
          <w:rFonts w:eastAsia="TimesNewRomanPSMT"/>
          <w:b w:val="0"/>
          <w:sz w:val="22"/>
          <w:szCs w:val="22"/>
          <w:lang w:val="sr-Cyrl-CS" w:eastAsia="sr-Latn-CS"/>
        </w:rPr>
        <w:t xml:space="preserve"> и</w:t>
      </w:r>
      <w:r w:rsidRPr="00B0048D">
        <w:rPr>
          <w:rFonts w:eastAsia="TimesNewRomanPSMT"/>
          <w:b w:val="0"/>
          <w:sz w:val="22"/>
          <w:szCs w:val="22"/>
          <w:lang w:val="sr-Latn-CS" w:eastAsia="sr-Latn-CS"/>
        </w:rPr>
        <w:t xml:space="preserve"> давања </w:t>
      </w:r>
      <w:r>
        <w:rPr>
          <w:rFonts w:eastAsia="TimesNewRomanPSMT"/>
          <w:b w:val="0"/>
          <w:sz w:val="22"/>
          <w:szCs w:val="22"/>
          <w:lang w:val="sr-Latn-CS" w:eastAsia="sr-Latn-CS"/>
        </w:rPr>
        <w:t>у закуп ствари у јавној својини</w:t>
      </w:r>
      <w:r w:rsidRPr="006355A9">
        <w:rPr>
          <w:b w:val="0"/>
          <w:sz w:val="22"/>
          <w:szCs w:val="22"/>
          <w:lang w:val="sr-Cyrl-CS"/>
        </w:rPr>
        <w:t>, односно прибављања и уступања искоришћавања других имовинских права, као и поступцима јавног надметања и прикупљања писмених понуда ("Сл. гласник РС", бр. 16/2018),</w:t>
      </w:r>
      <w:r w:rsidRPr="00B0048D">
        <w:rPr>
          <w:rFonts w:eastAsia="TimesNewRomanPSMT"/>
          <w:b w:val="0"/>
          <w:sz w:val="22"/>
          <w:szCs w:val="22"/>
          <w:lang w:val="sr-Latn-CS" w:eastAsia="sr-Latn-CS"/>
        </w:rPr>
        <w:t xml:space="preserve"> Одлуке </w:t>
      </w:r>
      <w:r w:rsidRPr="00B0048D">
        <w:rPr>
          <w:b w:val="0"/>
          <w:sz w:val="22"/>
          <w:szCs w:val="22"/>
          <w:lang w:val="sr-Cyrl-CS"/>
        </w:rPr>
        <w:t xml:space="preserve">о начину поступања са непокретностима које су у јавној својини општине Врњачка Бања односно на којима општина Врњачка Бања има посебна својинска овлашћења (''Сл.лист општине Врњачка Бања'', бр.28/16 – пречишћен текст и </w:t>
      </w:r>
      <w:r w:rsidRPr="00B0048D">
        <w:rPr>
          <w:b w:val="0"/>
          <w:color w:val="000000"/>
          <w:sz w:val="22"/>
          <w:szCs w:val="22"/>
          <w:lang w:val="sr-Cyrl-CS"/>
        </w:rPr>
        <w:t>19/17</w:t>
      </w:r>
      <w:r w:rsidRPr="00B0048D">
        <w:rPr>
          <w:b w:val="0"/>
          <w:sz w:val="22"/>
          <w:szCs w:val="22"/>
          <w:lang w:val="sr-Cyrl-CS"/>
        </w:rPr>
        <w:t>)</w:t>
      </w:r>
      <w:r w:rsidRPr="00B0048D">
        <w:rPr>
          <w:rFonts w:eastAsia="TimesNewRomanPSMT"/>
          <w:b w:val="0"/>
          <w:sz w:val="22"/>
          <w:szCs w:val="22"/>
          <w:lang w:val="sr-Latn-CS" w:eastAsia="sr-Latn-CS"/>
        </w:rPr>
        <w:t xml:space="preserve">, </w:t>
      </w:r>
      <w:r w:rsidRPr="00B0048D">
        <w:rPr>
          <w:b w:val="0"/>
          <w:sz w:val="22"/>
          <w:szCs w:val="22"/>
          <w:lang w:val="sr-Cyrl-CS"/>
        </w:rPr>
        <w:t xml:space="preserve">Одлуке Председника општине </w:t>
      </w:r>
      <w:r w:rsidRPr="006355A9">
        <w:rPr>
          <w:b w:val="0"/>
          <w:sz w:val="22"/>
          <w:szCs w:val="22"/>
          <w:lang w:val="sr-Cyrl-CS"/>
        </w:rPr>
        <w:t xml:space="preserve"> о покретању поступка отуђења из јавне својине </w:t>
      </w:r>
      <w:r w:rsidRPr="00B0048D">
        <w:rPr>
          <w:b w:val="0"/>
          <w:sz w:val="22"/>
          <w:szCs w:val="22"/>
        </w:rPr>
        <w:t>o</w:t>
      </w:r>
      <w:r w:rsidRPr="00B0048D">
        <w:rPr>
          <w:b w:val="0"/>
          <w:sz w:val="22"/>
          <w:szCs w:val="22"/>
          <w:lang w:val="sr-Cyrl-CS"/>
        </w:rPr>
        <w:t xml:space="preserve">пштине Врњачка Бања (''Сл.лист општине Врњачка Бања'', бр. </w:t>
      </w:r>
      <w:r w:rsidRPr="006355A9">
        <w:rPr>
          <w:b w:val="0"/>
          <w:sz w:val="22"/>
          <w:szCs w:val="22"/>
          <w:lang w:val="sr-Cyrl-CS"/>
        </w:rPr>
        <w:t>13</w:t>
      </w:r>
      <w:r w:rsidRPr="00B0048D">
        <w:rPr>
          <w:b w:val="0"/>
          <w:sz w:val="22"/>
          <w:szCs w:val="22"/>
          <w:lang w:val="sr-Cyrl-CS"/>
        </w:rPr>
        <w:t xml:space="preserve">/19), Одлуке Председника општине о расељавању са локације на кп.бр.503/17 </w:t>
      </w:r>
      <w:r w:rsidRPr="006355A9">
        <w:rPr>
          <w:b w:val="0"/>
          <w:sz w:val="22"/>
          <w:szCs w:val="22"/>
          <w:lang w:val="sr-Cyrl-CS"/>
        </w:rPr>
        <w:t>КО Врњачка Бања</w:t>
      </w:r>
      <w:r w:rsidRPr="00B0048D">
        <w:rPr>
          <w:b w:val="0"/>
          <w:sz w:val="22"/>
          <w:szCs w:val="22"/>
          <w:u w:val="single"/>
          <w:lang w:val="sr-Cyrl-CS"/>
        </w:rPr>
        <w:t xml:space="preserve"> </w:t>
      </w:r>
      <w:r w:rsidRPr="00B0048D">
        <w:rPr>
          <w:b w:val="0"/>
          <w:sz w:val="22"/>
          <w:szCs w:val="22"/>
          <w:lang w:val="sr-Cyrl-CS"/>
        </w:rPr>
        <w:t>правних лица чији је оснивач општина – јавних  предузећа</w:t>
      </w:r>
      <w:r w:rsidRPr="00B0048D">
        <w:rPr>
          <w:rFonts w:eastAsia="TimesNewRomanPSMT"/>
          <w:b w:val="0"/>
          <w:sz w:val="22"/>
          <w:szCs w:val="22"/>
          <w:lang w:val="sr-Cyrl-CS"/>
        </w:rPr>
        <w:t xml:space="preserve"> која обављају комуналну делатност од општег интерса </w:t>
      </w:r>
      <w:r w:rsidRPr="00B0048D">
        <w:rPr>
          <w:b w:val="0"/>
          <w:sz w:val="22"/>
          <w:szCs w:val="22"/>
          <w:lang w:val="sr-Cyrl-CS"/>
        </w:rPr>
        <w:t xml:space="preserve">(''Сл.лист општине Врњачка Бања'', бр. </w:t>
      </w:r>
      <w:r w:rsidRPr="006355A9">
        <w:rPr>
          <w:b w:val="0"/>
          <w:sz w:val="22"/>
          <w:szCs w:val="22"/>
          <w:lang w:val="sr-Cyrl-CS"/>
        </w:rPr>
        <w:t>14</w:t>
      </w:r>
      <w:r w:rsidRPr="00B0048D">
        <w:rPr>
          <w:b w:val="0"/>
          <w:sz w:val="22"/>
          <w:szCs w:val="22"/>
          <w:lang w:val="sr-Cyrl-CS"/>
        </w:rPr>
        <w:t xml:space="preserve">/19) </w:t>
      </w:r>
      <w:r w:rsidRPr="006355A9">
        <w:rPr>
          <w:rFonts w:eastAsia="TimesNewRomanPSMT"/>
          <w:b w:val="0"/>
          <w:sz w:val="22"/>
          <w:szCs w:val="22"/>
          <w:lang w:val="sr-Cyrl-CS" w:eastAsia="sr-Latn-CS"/>
        </w:rPr>
        <w:t xml:space="preserve">и </w:t>
      </w:r>
      <w:r w:rsidRPr="00B0048D">
        <w:rPr>
          <w:rFonts w:eastAsia="TimesNewRomanPSMT"/>
          <w:b w:val="0"/>
          <w:sz w:val="22"/>
          <w:szCs w:val="22"/>
          <w:lang w:val="sr-Latn-CS" w:eastAsia="sr-Latn-CS"/>
        </w:rPr>
        <w:t>чл.</w:t>
      </w:r>
      <w:r w:rsidRPr="006355A9">
        <w:rPr>
          <w:rFonts w:eastAsia="TimesNewRomanPSMT"/>
          <w:b w:val="0"/>
          <w:sz w:val="22"/>
          <w:szCs w:val="22"/>
          <w:lang w:val="sr-Cyrl-CS" w:eastAsia="sr-Latn-CS"/>
        </w:rPr>
        <w:t>40</w:t>
      </w:r>
      <w:r w:rsidRPr="00B0048D">
        <w:rPr>
          <w:rFonts w:eastAsia="TimesNewRomanPSMT"/>
          <w:b w:val="0"/>
          <w:sz w:val="22"/>
          <w:szCs w:val="22"/>
          <w:lang w:val="sr-Latn-CS" w:eastAsia="sr-Latn-CS"/>
        </w:rPr>
        <w:t>. Статута општине Врњачка Бања</w:t>
      </w:r>
      <w:r>
        <w:rPr>
          <w:rFonts w:eastAsia="TimesNewRomanPSMT"/>
          <w:b w:val="0"/>
          <w:sz w:val="22"/>
          <w:szCs w:val="22"/>
          <w:lang w:val="sr-Latn-CS" w:eastAsia="sr-Latn-CS"/>
        </w:rPr>
        <w:t xml:space="preserve"> </w:t>
      </w:r>
      <w:r w:rsidRPr="00B0048D">
        <w:rPr>
          <w:rFonts w:eastAsia="TimesNewRomanPSMT"/>
          <w:b w:val="0"/>
          <w:sz w:val="22"/>
          <w:szCs w:val="22"/>
          <w:lang w:val="sr-Latn-CS" w:eastAsia="sr-Latn-CS"/>
        </w:rPr>
        <w:t>(</w:t>
      </w:r>
      <w:r w:rsidRPr="006355A9">
        <w:rPr>
          <w:rFonts w:eastAsia="TimesNewRomanPSMT"/>
          <w:b w:val="0"/>
          <w:sz w:val="22"/>
          <w:szCs w:val="22"/>
          <w:lang w:val="ru-RU" w:eastAsia="sr-Latn-CS"/>
        </w:rPr>
        <w:t>''</w:t>
      </w:r>
      <w:r>
        <w:rPr>
          <w:rFonts w:eastAsia="TimesNewRomanPSMT"/>
          <w:b w:val="0"/>
          <w:sz w:val="22"/>
          <w:szCs w:val="22"/>
          <w:lang w:val="sr-Latn-CS" w:eastAsia="sr-Latn-CS"/>
        </w:rPr>
        <w:t>Сл.лист општине В</w:t>
      </w:r>
      <w:r w:rsidRPr="006355A9">
        <w:rPr>
          <w:rFonts w:eastAsia="TimesNewRomanPSMT"/>
          <w:b w:val="0"/>
          <w:sz w:val="22"/>
          <w:szCs w:val="22"/>
          <w:lang w:val="ru-RU" w:eastAsia="sr-Latn-CS"/>
        </w:rPr>
        <w:t xml:space="preserve">рњачка </w:t>
      </w:r>
      <w:r w:rsidRPr="00B0048D">
        <w:rPr>
          <w:rFonts w:eastAsia="TimesNewRomanPSMT"/>
          <w:b w:val="0"/>
          <w:sz w:val="22"/>
          <w:szCs w:val="22"/>
          <w:lang w:val="sr-Latn-CS" w:eastAsia="sr-Latn-CS"/>
        </w:rPr>
        <w:t>Бања</w:t>
      </w:r>
      <w:r w:rsidRPr="006355A9">
        <w:rPr>
          <w:rFonts w:eastAsia="TimesNewRomanPSMT"/>
          <w:b w:val="0"/>
          <w:sz w:val="22"/>
          <w:szCs w:val="22"/>
          <w:lang w:val="ru-RU" w:eastAsia="sr-Latn-CS"/>
        </w:rPr>
        <w:t xml:space="preserve">'', </w:t>
      </w:r>
      <w:r w:rsidRPr="00B0048D">
        <w:rPr>
          <w:rFonts w:eastAsia="TimesNewRomanPSMT"/>
          <w:b w:val="0"/>
          <w:sz w:val="22"/>
          <w:szCs w:val="22"/>
          <w:lang w:val="sr-Latn-CS" w:eastAsia="sr-Latn-CS"/>
        </w:rPr>
        <w:t xml:space="preserve"> бр.</w:t>
      </w:r>
      <w:r w:rsidRPr="00B0048D">
        <w:rPr>
          <w:rFonts w:eastAsia="TimesNewRomanPSMT"/>
          <w:b w:val="0"/>
          <w:sz w:val="22"/>
          <w:szCs w:val="22"/>
          <w:lang w:val="sr-Cyrl-CS"/>
        </w:rPr>
        <w:t xml:space="preserve"> </w:t>
      </w:r>
      <w:r w:rsidRPr="006355A9">
        <w:rPr>
          <w:rFonts w:eastAsia="TimesNewRomanPSMT"/>
          <w:b w:val="0"/>
          <w:sz w:val="22"/>
          <w:szCs w:val="22"/>
          <w:lang w:val="ru-RU"/>
        </w:rPr>
        <w:t>1</w:t>
      </w:r>
      <w:r w:rsidRPr="00B0048D">
        <w:rPr>
          <w:rFonts w:eastAsia="TimesNewRomanPSMT"/>
          <w:b w:val="0"/>
          <w:sz w:val="22"/>
          <w:szCs w:val="22"/>
          <w:lang w:val="sr-Cyrl-CS"/>
        </w:rPr>
        <w:t>2</w:t>
      </w:r>
      <w:r w:rsidRPr="006355A9">
        <w:rPr>
          <w:rFonts w:eastAsia="TimesNewRomanPSMT"/>
          <w:b w:val="0"/>
          <w:sz w:val="22"/>
          <w:szCs w:val="22"/>
          <w:lang w:val="ru-RU"/>
        </w:rPr>
        <w:t>/19</w:t>
      </w:r>
      <w:r w:rsidRPr="00B0048D">
        <w:rPr>
          <w:rFonts w:eastAsia="TimesNewRomanPSMT"/>
          <w:b w:val="0"/>
          <w:sz w:val="22"/>
          <w:szCs w:val="22"/>
          <w:lang w:val="sr-Latn-CS" w:eastAsia="sr-Latn-CS"/>
        </w:rPr>
        <w:t>),</w:t>
      </w:r>
      <w:r w:rsidRPr="006355A9">
        <w:rPr>
          <w:rFonts w:eastAsia="TimesNewRomanPSMT"/>
          <w:b w:val="0"/>
          <w:sz w:val="22"/>
          <w:szCs w:val="22"/>
          <w:lang w:val="ru-RU" w:eastAsia="sr-Latn-CS"/>
        </w:rPr>
        <w:t xml:space="preserve"> на предког Комисије </w:t>
      </w:r>
      <w:r w:rsidRPr="00B0048D">
        <w:rPr>
          <w:b w:val="0"/>
          <w:sz w:val="22"/>
          <w:szCs w:val="22"/>
          <w:lang w:val="sr-Cyrl-CS"/>
        </w:rPr>
        <w:t xml:space="preserve">за спровођење поступка располагања непокретностима у јавној својини општине Врњачка Бања </w:t>
      </w:r>
      <w:r w:rsidRPr="006355A9">
        <w:rPr>
          <w:rFonts w:eastAsia="TimesNewRomanPSMT"/>
          <w:b w:val="0"/>
          <w:sz w:val="22"/>
          <w:szCs w:val="22"/>
          <w:lang w:val="ru-RU" w:eastAsia="sr-Latn-CS"/>
        </w:rPr>
        <w:t xml:space="preserve">по спроведеном поступку, </w:t>
      </w:r>
      <w:r w:rsidRPr="00B0048D">
        <w:rPr>
          <w:rFonts w:eastAsia="TimesNewRomanPSMT"/>
          <w:b w:val="0"/>
          <w:sz w:val="22"/>
          <w:szCs w:val="22"/>
          <w:lang w:val="sr-Latn-CS" w:eastAsia="sr-Latn-CS"/>
        </w:rPr>
        <w:t xml:space="preserve"> донела је</w:t>
      </w:r>
    </w:p>
    <w:p w:rsidR="007B148F" w:rsidRPr="00DE2F73" w:rsidRDefault="007B148F" w:rsidP="007B148F">
      <w:pPr>
        <w:autoSpaceDE w:val="0"/>
        <w:autoSpaceDN w:val="0"/>
        <w:adjustRightInd w:val="0"/>
        <w:spacing w:after="0" w:line="240" w:lineRule="auto"/>
        <w:jc w:val="center"/>
        <w:rPr>
          <w:rFonts w:ascii="Times New Roman" w:eastAsia="TimesNewRomanPSMT" w:hAnsi="Times New Roman" w:cs="Times New Roman"/>
          <w:lang w:val="sr-Cyrl-CS"/>
        </w:rPr>
      </w:pPr>
    </w:p>
    <w:p w:rsidR="007B148F" w:rsidRPr="006355A9" w:rsidRDefault="007B148F" w:rsidP="007B148F">
      <w:pPr>
        <w:autoSpaceDE w:val="0"/>
        <w:autoSpaceDN w:val="0"/>
        <w:adjustRightInd w:val="0"/>
        <w:spacing w:after="0" w:line="240" w:lineRule="auto"/>
        <w:jc w:val="center"/>
        <w:rPr>
          <w:rFonts w:ascii="Times New Roman" w:eastAsia="TimesNewRomanPSMT" w:hAnsi="Times New Roman" w:cs="Times New Roman"/>
          <w:lang w:val="ru-RU"/>
        </w:rPr>
      </w:pPr>
      <w:r w:rsidRPr="0040007E">
        <w:rPr>
          <w:rFonts w:ascii="Times New Roman" w:eastAsia="TimesNewRomanPSMT" w:hAnsi="Times New Roman" w:cs="Times New Roman"/>
          <w:lang w:val="sr-Latn-CS"/>
        </w:rPr>
        <w:t xml:space="preserve">О Д Л У К </w:t>
      </w:r>
      <w:r w:rsidRPr="006355A9">
        <w:rPr>
          <w:rFonts w:ascii="Times New Roman" w:eastAsia="TimesNewRomanPSMT" w:hAnsi="Times New Roman" w:cs="Times New Roman"/>
          <w:lang w:val="ru-RU"/>
        </w:rPr>
        <w:t>У</w:t>
      </w:r>
    </w:p>
    <w:p w:rsidR="007B148F" w:rsidRPr="006355A9" w:rsidRDefault="007B148F" w:rsidP="007B148F">
      <w:pPr>
        <w:autoSpaceDE w:val="0"/>
        <w:autoSpaceDN w:val="0"/>
        <w:adjustRightInd w:val="0"/>
        <w:spacing w:after="0" w:line="240" w:lineRule="auto"/>
        <w:jc w:val="center"/>
        <w:rPr>
          <w:rFonts w:ascii="Times New Roman" w:eastAsia="TimesNewRomanPSMT" w:hAnsi="Times New Roman" w:cs="Times New Roman"/>
          <w:lang w:val="ru-RU"/>
        </w:rPr>
      </w:pPr>
      <w:r w:rsidRPr="006355A9">
        <w:rPr>
          <w:rFonts w:ascii="Times New Roman" w:eastAsia="TimesNewRomanPSMT" w:hAnsi="Times New Roman" w:cs="Times New Roman"/>
          <w:lang w:val="ru-RU"/>
        </w:rPr>
        <w:t xml:space="preserve">О ПРЕДЛОГУ </w:t>
      </w:r>
      <w:r w:rsidRPr="0040007E">
        <w:rPr>
          <w:rFonts w:ascii="Times New Roman" w:eastAsia="TimesNewRomanPSMT" w:hAnsi="Times New Roman" w:cs="Times New Roman"/>
          <w:lang w:val="sr-Cyrl-CS"/>
        </w:rPr>
        <w:t xml:space="preserve">КОМИСИЈЕ </w:t>
      </w:r>
      <w:r w:rsidRPr="0040007E">
        <w:rPr>
          <w:rFonts w:ascii="Times New Roman" w:eastAsia="TimesNewRomanPSMT" w:hAnsi="Times New Roman" w:cs="Times New Roman"/>
          <w:lang w:val="sr-Latn-CS"/>
        </w:rPr>
        <w:t>ЗА СПРОВОЂЕЊЕ ПОСТУПКА</w:t>
      </w:r>
      <w:r w:rsidRPr="0040007E">
        <w:rPr>
          <w:rFonts w:ascii="Times New Roman" w:eastAsia="TimesNewRomanPSMT" w:hAnsi="Times New Roman" w:cs="Times New Roman"/>
          <w:lang w:val="sr-Cyrl-CS"/>
        </w:rPr>
        <w:t xml:space="preserve"> </w:t>
      </w:r>
      <w:r w:rsidRPr="0040007E">
        <w:rPr>
          <w:rFonts w:ascii="Times New Roman" w:eastAsia="TimesNewRomanPSMT" w:hAnsi="Times New Roman" w:cs="Times New Roman"/>
          <w:lang w:val="sr-Latn-CS"/>
        </w:rPr>
        <w:t>РАСПОЛАГАЊА НЕПОКРЕТНОСТИМА У ЈАВНОЈ СВОЈИНИ</w:t>
      </w:r>
    </w:p>
    <w:p w:rsidR="007B148F" w:rsidRPr="006355A9" w:rsidRDefault="007B148F" w:rsidP="007B148F">
      <w:pPr>
        <w:autoSpaceDE w:val="0"/>
        <w:autoSpaceDN w:val="0"/>
        <w:adjustRightInd w:val="0"/>
        <w:spacing w:after="0" w:line="240" w:lineRule="auto"/>
        <w:jc w:val="center"/>
        <w:rPr>
          <w:rFonts w:ascii="Times New Roman" w:eastAsia="TimesNewRomanPSMT" w:hAnsi="Times New Roman" w:cs="Times New Roman"/>
          <w:b/>
          <w:lang w:val="ru-RU"/>
        </w:rPr>
      </w:pPr>
    </w:p>
    <w:p w:rsidR="007B148F" w:rsidRPr="006355A9" w:rsidRDefault="007B148F" w:rsidP="007B148F">
      <w:pPr>
        <w:autoSpaceDE w:val="0"/>
        <w:autoSpaceDN w:val="0"/>
        <w:adjustRightInd w:val="0"/>
        <w:spacing w:after="0" w:line="240" w:lineRule="auto"/>
        <w:jc w:val="center"/>
        <w:rPr>
          <w:rFonts w:ascii="Times New Roman" w:eastAsia="TimesNewRomanPSMT" w:hAnsi="Times New Roman" w:cs="Times New Roman"/>
          <w:lang w:val="ru-RU"/>
        </w:rPr>
      </w:pPr>
      <w:r w:rsidRPr="00DE2F73">
        <w:rPr>
          <w:rFonts w:ascii="Times New Roman" w:eastAsia="TimesNewRomanPSMT" w:hAnsi="Times New Roman" w:cs="Times New Roman"/>
          <w:lang w:val="sr-Latn-CS"/>
        </w:rPr>
        <w:t>Члан 1</w:t>
      </w:r>
      <w:r w:rsidRPr="006355A9">
        <w:rPr>
          <w:rFonts w:ascii="Times New Roman" w:eastAsia="TimesNewRomanPSMT" w:hAnsi="Times New Roman" w:cs="Times New Roman"/>
          <w:lang w:val="ru-RU"/>
        </w:rPr>
        <w:t>.</w:t>
      </w:r>
    </w:p>
    <w:p w:rsidR="007B148F" w:rsidRPr="006355A9" w:rsidRDefault="007B148F" w:rsidP="007B148F">
      <w:pPr>
        <w:autoSpaceDE w:val="0"/>
        <w:autoSpaceDN w:val="0"/>
        <w:adjustRightInd w:val="0"/>
        <w:spacing w:after="0" w:line="240" w:lineRule="auto"/>
        <w:ind w:right="46" w:firstLine="720"/>
        <w:jc w:val="both"/>
        <w:rPr>
          <w:rFonts w:ascii="Times New Roman" w:hAnsi="Times New Roman" w:cs="Times New Roman"/>
          <w:lang w:val="sr-Cyrl-CS"/>
        </w:rPr>
      </w:pPr>
      <w:r w:rsidRPr="006355A9">
        <w:rPr>
          <w:rFonts w:ascii="Times New Roman" w:eastAsia="TimesNewRomanPSMT" w:hAnsi="Times New Roman" w:cs="Times New Roman"/>
          <w:lang w:val="ru-RU"/>
        </w:rPr>
        <w:t>Скупштина је упозната са предлогом</w:t>
      </w:r>
      <w:r w:rsidRPr="00DE2F73">
        <w:rPr>
          <w:rFonts w:ascii="Times New Roman" w:eastAsia="TimesNewRomanPSMT" w:hAnsi="Times New Roman" w:cs="Times New Roman"/>
          <w:lang w:val="sr-Latn-CS"/>
        </w:rPr>
        <w:t xml:space="preserve"> Комисиј</w:t>
      </w:r>
      <w:r w:rsidRPr="00DE2F73">
        <w:rPr>
          <w:rFonts w:ascii="Times New Roman" w:eastAsia="TimesNewRomanPSMT" w:hAnsi="Times New Roman" w:cs="Times New Roman"/>
          <w:lang w:val="sr-Cyrl-CS"/>
        </w:rPr>
        <w:t>а</w:t>
      </w:r>
      <w:r w:rsidRPr="00DE2F73">
        <w:rPr>
          <w:rFonts w:ascii="Times New Roman" w:eastAsia="TimesNewRomanPSMT" w:hAnsi="Times New Roman" w:cs="Times New Roman"/>
          <w:lang w:val="sr-Latn-CS"/>
        </w:rPr>
        <w:t xml:space="preserve"> за спровођење поступка</w:t>
      </w:r>
      <w:r w:rsidRPr="00DE2F73">
        <w:rPr>
          <w:rFonts w:ascii="Times New Roman" w:eastAsia="TimesNewRomanPSMT" w:hAnsi="Times New Roman" w:cs="Times New Roman"/>
          <w:lang w:val="sr-Cyrl-CS"/>
        </w:rPr>
        <w:t xml:space="preserve"> </w:t>
      </w:r>
      <w:r w:rsidRPr="00DE2F73">
        <w:rPr>
          <w:rFonts w:ascii="Times New Roman" w:eastAsia="TimesNewRomanPSMT" w:hAnsi="Times New Roman" w:cs="Times New Roman"/>
          <w:lang w:val="sr-Latn-CS"/>
        </w:rPr>
        <w:t>располагања непокретностима у јавној својини</w:t>
      </w:r>
      <w:r w:rsidRPr="006355A9">
        <w:rPr>
          <w:rFonts w:ascii="Times New Roman" w:eastAsia="TimesNewRomanPSMT" w:hAnsi="Times New Roman" w:cs="Times New Roman"/>
          <w:lang w:val="ru-RU"/>
        </w:rPr>
        <w:t xml:space="preserve"> са записника </w:t>
      </w:r>
      <w:r w:rsidRPr="006355A9">
        <w:rPr>
          <w:rFonts w:ascii="Times New Roman" w:eastAsia="TimesNewRomanPSMT" w:hAnsi="Times New Roman" w:cs="Times New Roman"/>
          <w:lang w:val="ru-RU"/>
        </w:rPr>
        <w:t xml:space="preserve">бр.46-1/19 од 20.5.2019.године да се </w:t>
      </w:r>
      <w:r w:rsidRPr="00DE2F73">
        <w:rPr>
          <w:rFonts w:ascii="Times New Roman" w:eastAsia="TimesNewRomanPSMT" w:hAnsi="Times New Roman" w:cs="Times New Roman"/>
          <w:lang w:val="sr-Latn-CS"/>
        </w:rPr>
        <w:t>отуђ</w:t>
      </w:r>
      <w:r w:rsidRPr="006355A9">
        <w:rPr>
          <w:rFonts w:ascii="Times New Roman" w:eastAsia="TimesNewRomanPSMT" w:hAnsi="Times New Roman" w:cs="Times New Roman"/>
          <w:lang w:val="ru-RU"/>
        </w:rPr>
        <w:t>и</w:t>
      </w:r>
      <w:r w:rsidRPr="00DE2F73">
        <w:rPr>
          <w:rFonts w:ascii="Times New Roman" w:eastAsia="TimesNewRomanPSMT" w:hAnsi="Times New Roman" w:cs="Times New Roman"/>
          <w:lang w:val="sr-Latn-CS"/>
        </w:rPr>
        <w:t xml:space="preserve"> </w:t>
      </w:r>
      <w:r w:rsidRPr="00DE2F73">
        <w:rPr>
          <w:rFonts w:ascii="Times New Roman" w:eastAsia="TimesNewRomanPSMT" w:hAnsi="Times New Roman" w:cs="Times New Roman"/>
          <w:lang w:val="sr-Cyrl-CS" w:eastAsia="sr-Latn-CS"/>
        </w:rPr>
        <w:t>из јавне својине општине Врњачка Бања купцу</w:t>
      </w:r>
      <w:r w:rsidRPr="006355A9">
        <w:rPr>
          <w:rFonts w:ascii="Times New Roman" w:eastAsia="TimesNewRomanPSMT" w:hAnsi="Times New Roman" w:cs="Times New Roman"/>
          <w:lang w:val="ru-RU" w:eastAsia="sr-Latn-CS"/>
        </w:rPr>
        <w:t xml:space="preserve"> Миливоју Ђорђевићу</w:t>
      </w:r>
      <w:r w:rsidRPr="00DE2F73">
        <w:rPr>
          <w:rFonts w:ascii="Times New Roman" w:eastAsia="Times New Roman" w:hAnsi="Times New Roman" w:cs="Times New Roman"/>
          <w:lang w:val="sr-Cyrl-CS" w:eastAsia="sr-Latn-CS"/>
        </w:rPr>
        <w:t>, из</w:t>
      </w:r>
      <w:r w:rsidRPr="006355A9">
        <w:rPr>
          <w:rFonts w:ascii="Times New Roman" w:eastAsia="Times New Roman" w:hAnsi="Times New Roman" w:cs="Times New Roman"/>
          <w:lang w:val="ru-RU" w:eastAsia="sr-Latn-CS"/>
        </w:rPr>
        <w:t xml:space="preserve"> Ивањице,  </w:t>
      </w:r>
      <w:r w:rsidRPr="00DE2F73">
        <w:rPr>
          <w:rFonts w:ascii="Times New Roman" w:eastAsia="Times New Roman" w:hAnsi="Times New Roman" w:cs="Times New Roman"/>
          <w:lang w:val="sr-Cyrl-CS" w:eastAsia="sr-Latn-CS"/>
        </w:rPr>
        <w:t xml:space="preserve">ул.Браће Рајковића бр.25 </w:t>
      </w:r>
      <w:r w:rsidRPr="00DE2F73">
        <w:rPr>
          <w:rFonts w:ascii="Times New Roman" w:eastAsia="TimesNewRomanPSMT" w:hAnsi="Times New Roman" w:cs="Times New Roman"/>
          <w:lang w:val="sr-Cyrl-CS" w:eastAsia="sr-Latn-CS"/>
        </w:rPr>
        <w:t xml:space="preserve">по тржишним условима </w:t>
      </w:r>
      <w:r w:rsidRPr="006355A9">
        <w:rPr>
          <w:rFonts w:ascii="Times New Roman" w:eastAsia="TimesNewRomanPSMT" w:hAnsi="Times New Roman" w:cs="Times New Roman"/>
          <w:lang w:val="ru-RU" w:eastAsia="sr-Latn-CS"/>
        </w:rPr>
        <w:t>из</w:t>
      </w:r>
      <w:r w:rsidRPr="00DE2F73">
        <w:rPr>
          <w:rFonts w:ascii="Times New Roman" w:eastAsia="TimesNewRomanPSMT" w:hAnsi="Times New Roman" w:cs="Times New Roman"/>
          <w:lang w:val="sr-Cyrl-CS" w:eastAsia="sr-Latn-CS"/>
        </w:rPr>
        <w:t xml:space="preserve"> јавног огласа објављеног у дневном листу „Политика“ од  </w:t>
      </w:r>
      <w:r w:rsidRPr="00DE2F73">
        <w:rPr>
          <w:rFonts w:ascii="Times New Roman" w:hAnsi="Times New Roman" w:cs="Times New Roman"/>
          <w:lang w:val="sr-Cyrl-CS"/>
        </w:rPr>
        <w:t>12.4</w:t>
      </w:r>
      <w:r>
        <w:rPr>
          <w:rFonts w:ascii="Times New Roman" w:hAnsi="Times New Roman" w:cs="Times New Roman"/>
          <w:lang w:val="sr-Cyrl-CS"/>
        </w:rPr>
        <w:t>.</w:t>
      </w:r>
      <w:r>
        <w:rPr>
          <w:rFonts w:ascii="Times New Roman" w:eastAsia="TimesNewRomanPSMT" w:hAnsi="Times New Roman" w:cs="Times New Roman"/>
          <w:lang w:val="sr-Cyrl-CS" w:eastAsia="sr-Latn-CS"/>
        </w:rPr>
        <w:t xml:space="preserve"> 2019.године</w:t>
      </w:r>
      <w:r w:rsidRPr="00DE2F73">
        <w:rPr>
          <w:rFonts w:ascii="Times New Roman" w:eastAsia="TimesNewRomanPSMT" w:hAnsi="Times New Roman" w:cs="Times New Roman"/>
          <w:lang w:val="sr-Cyrl-CS" w:eastAsia="sr-Latn-CS"/>
        </w:rPr>
        <w:t>,</w:t>
      </w:r>
      <w:r>
        <w:rPr>
          <w:rFonts w:ascii="Times New Roman" w:eastAsia="TimesNewRomanPSMT" w:hAnsi="Times New Roman" w:cs="Times New Roman"/>
          <w:lang w:val="sr-Cyrl-CS" w:eastAsia="sr-Latn-CS"/>
        </w:rPr>
        <w:t xml:space="preserve"> </w:t>
      </w:r>
      <w:r w:rsidRPr="00DE2F73">
        <w:rPr>
          <w:rFonts w:ascii="Times New Roman" w:eastAsia="TimesNewRomanPSMT" w:hAnsi="Times New Roman" w:cs="Times New Roman"/>
          <w:lang w:val="sr-Cyrl-CS" w:eastAsia="sr-Latn-CS"/>
        </w:rPr>
        <w:t xml:space="preserve">који је расписан по </w:t>
      </w:r>
      <w:r w:rsidRPr="00DE2F73">
        <w:rPr>
          <w:rFonts w:ascii="Times New Roman" w:hAnsi="Times New Roman" w:cs="Times New Roman"/>
          <w:lang w:val="sr-Cyrl-CS"/>
        </w:rPr>
        <w:t xml:space="preserve">Одлуци Председника општине </w:t>
      </w:r>
      <w:r w:rsidRPr="006355A9">
        <w:rPr>
          <w:rFonts w:ascii="Times New Roman" w:hAnsi="Times New Roman" w:cs="Times New Roman"/>
          <w:bCs/>
          <w:lang w:val="sr-Cyrl-CS"/>
        </w:rPr>
        <w:t xml:space="preserve"> о покретању поступка отуђења из јавне својине </w:t>
      </w:r>
      <w:r w:rsidRPr="00DE2F73">
        <w:rPr>
          <w:rFonts w:ascii="Times New Roman" w:hAnsi="Times New Roman" w:cs="Times New Roman"/>
        </w:rPr>
        <w:t>o</w:t>
      </w:r>
      <w:r w:rsidRPr="00DE2F73">
        <w:rPr>
          <w:rFonts w:ascii="Times New Roman" w:hAnsi="Times New Roman" w:cs="Times New Roman"/>
          <w:lang w:val="sr-Cyrl-CS"/>
        </w:rPr>
        <w:t xml:space="preserve">пштине Врњачка Бања (''Сл.лист општине Врњачка Бања'', бр. 13/19) и Одлуци Председника општине о расељавању са локације на кп.бр.503/17 </w:t>
      </w:r>
      <w:r w:rsidRPr="006355A9">
        <w:rPr>
          <w:rFonts w:ascii="Times New Roman" w:hAnsi="Times New Roman" w:cs="Times New Roman"/>
          <w:lang w:val="sr-Cyrl-CS"/>
        </w:rPr>
        <w:t>КО Врњачка Бања</w:t>
      </w:r>
      <w:r w:rsidRPr="00DE2F73">
        <w:rPr>
          <w:rFonts w:ascii="Times New Roman" w:hAnsi="Times New Roman" w:cs="Times New Roman"/>
          <w:u w:val="single"/>
          <w:lang w:val="sr-Cyrl-CS"/>
        </w:rPr>
        <w:t xml:space="preserve"> </w:t>
      </w:r>
      <w:r w:rsidRPr="00DE2F73">
        <w:rPr>
          <w:rFonts w:ascii="Times New Roman" w:hAnsi="Times New Roman" w:cs="Times New Roman"/>
          <w:lang w:val="sr-Cyrl-CS"/>
        </w:rPr>
        <w:t>правних лица чији је оснивач општина – јавних  предузећа</w:t>
      </w:r>
      <w:r w:rsidRPr="00DE2F73">
        <w:rPr>
          <w:rFonts w:ascii="Times New Roman" w:eastAsia="TimesNewRomanPSMT" w:hAnsi="Times New Roman" w:cs="Times New Roman"/>
          <w:lang w:val="sr-Cyrl-CS"/>
        </w:rPr>
        <w:t xml:space="preserve"> која обављају комуналну делатност од општег интерса</w:t>
      </w:r>
      <w:r w:rsidRPr="00DE2F73">
        <w:rPr>
          <w:rFonts w:ascii="Times New Roman" w:hAnsi="Times New Roman" w:cs="Times New Roman"/>
          <w:lang w:val="sr-Cyrl-CS"/>
        </w:rPr>
        <w:t xml:space="preserve">(''Сл.лист општине Врњачка Бања'', бр. </w:t>
      </w:r>
      <w:r w:rsidRPr="006355A9">
        <w:rPr>
          <w:rFonts w:ascii="Times New Roman" w:hAnsi="Times New Roman" w:cs="Times New Roman"/>
          <w:lang w:val="sr-Cyrl-CS"/>
        </w:rPr>
        <w:t>14</w:t>
      </w:r>
      <w:r w:rsidRPr="00DE2F73">
        <w:rPr>
          <w:rFonts w:ascii="Times New Roman" w:hAnsi="Times New Roman" w:cs="Times New Roman"/>
          <w:lang w:val="sr-Cyrl-CS"/>
        </w:rPr>
        <w:t xml:space="preserve">/19), </w:t>
      </w:r>
      <w:r w:rsidRPr="00DE2F73">
        <w:rPr>
          <w:rFonts w:ascii="Times New Roman" w:eastAsia="TimesNewRomanPSMT" w:hAnsi="Times New Roman" w:cs="Times New Roman"/>
          <w:lang w:val="sr-Cyrl-CS" w:eastAsia="sr-Latn-CS"/>
        </w:rPr>
        <w:t xml:space="preserve">  по спроведеном поступку прикупљања понуда путем јавног оглашавања, непокретности и то:</w:t>
      </w:r>
      <w:r w:rsidRPr="006355A9">
        <w:rPr>
          <w:rFonts w:ascii="Times New Roman" w:hAnsi="Times New Roman" w:cs="Times New Roman"/>
          <w:lang w:val="sr-Cyrl-CS"/>
        </w:rPr>
        <w:t xml:space="preserve"> земљиште</w:t>
      </w:r>
      <w:r w:rsidRPr="006355A9">
        <w:rPr>
          <w:rFonts w:ascii="Times New Roman" w:hAnsi="Times New Roman" w:cs="Times New Roman"/>
          <w:b/>
          <w:lang w:val="sr-Cyrl-CS"/>
        </w:rPr>
        <w:t xml:space="preserve"> </w:t>
      </w:r>
      <w:r w:rsidRPr="006355A9">
        <w:rPr>
          <w:rFonts w:ascii="Times New Roman" w:hAnsi="Times New Roman" w:cs="Times New Roman"/>
          <w:lang w:val="sr-Cyrl-CS"/>
        </w:rPr>
        <w:t>на кп. бр.503/17 површине 11058м2 КО Врњачка Бања, са  објектима који се налазе на овој прарцели и то:</w:t>
      </w:r>
      <w:r w:rsidRPr="006355A9">
        <w:rPr>
          <w:rFonts w:ascii="Times New Roman" w:hAnsi="Times New Roman" w:cs="Times New Roman"/>
          <w:b/>
          <w:lang w:val="sr-Cyrl-CS"/>
        </w:rPr>
        <w:t xml:space="preserve"> </w:t>
      </w:r>
      <w:r w:rsidRPr="00DE2F73">
        <w:rPr>
          <w:rFonts w:ascii="Times New Roman" w:hAnsi="Times New Roman" w:cs="Times New Roman"/>
          <w:lang w:val="sr-Cyrl-CS"/>
        </w:rPr>
        <w:t xml:space="preserve">пословна зграда </w:t>
      </w:r>
      <w:r w:rsidRPr="00DC6018">
        <w:rPr>
          <w:rFonts w:ascii="Times New Roman" w:hAnsi="Times New Roman" w:cs="Times New Roman"/>
          <w:lang w:val="sr-Cyrl-CS"/>
        </w:rPr>
        <w:t>бр.3</w:t>
      </w:r>
      <w:r w:rsidRPr="00DE2F73">
        <w:rPr>
          <w:rFonts w:ascii="Times New Roman" w:hAnsi="Times New Roman" w:cs="Times New Roman"/>
          <w:lang w:val="sr-Cyrl-CS"/>
        </w:rPr>
        <w:t xml:space="preserve"> –за коју није утврђена делатност, површине 1233м2, пословна зграда </w:t>
      </w:r>
      <w:r w:rsidRPr="00DC6018">
        <w:rPr>
          <w:rFonts w:ascii="Times New Roman" w:hAnsi="Times New Roman" w:cs="Times New Roman"/>
          <w:lang w:val="sr-Cyrl-CS"/>
        </w:rPr>
        <w:t>бр.4</w:t>
      </w:r>
      <w:r w:rsidRPr="00DE2F73">
        <w:rPr>
          <w:rFonts w:ascii="Times New Roman" w:hAnsi="Times New Roman" w:cs="Times New Roman"/>
          <w:lang w:val="sr-Cyrl-CS"/>
        </w:rPr>
        <w:t xml:space="preserve">- за коју није утврђена делатност, површине 940м2, пословна зграда </w:t>
      </w:r>
      <w:r w:rsidRPr="00DC6018">
        <w:rPr>
          <w:rFonts w:ascii="Times New Roman" w:hAnsi="Times New Roman" w:cs="Times New Roman"/>
          <w:lang w:val="sr-Cyrl-CS"/>
        </w:rPr>
        <w:t>бр. 2.-</w:t>
      </w:r>
      <w:r w:rsidRPr="00DE2F73">
        <w:rPr>
          <w:rFonts w:ascii="Times New Roman" w:hAnsi="Times New Roman" w:cs="Times New Roman"/>
          <w:lang w:val="sr-Cyrl-CS"/>
        </w:rPr>
        <w:t xml:space="preserve"> за коју није утврђена делатност, површине 511м2</w:t>
      </w:r>
      <w:r w:rsidRPr="006355A9">
        <w:rPr>
          <w:rFonts w:ascii="Times New Roman" w:hAnsi="Times New Roman" w:cs="Times New Roman"/>
          <w:lang w:val="sr-Cyrl-CS"/>
        </w:rPr>
        <w:t xml:space="preserve"> и </w:t>
      </w:r>
      <w:r w:rsidRPr="00DC6018">
        <w:rPr>
          <w:rFonts w:ascii="Times New Roman" w:hAnsi="Times New Roman" w:cs="Times New Roman"/>
          <w:lang w:val="sr-Cyrl-CS"/>
        </w:rPr>
        <w:t>зграда</w:t>
      </w:r>
      <w:r>
        <w:rPr>
          <w:rFonts w:ascii="Times New Roman" w:hAnsi="Times New Roman" w:cs="Times New Roman"/>
          <w:lang w:val="sr-Cyrl-CS"/>
        </w:rPr>
        <w:t xml:space="preserve"> бр.</w:t>
      </w:r>
      <w:r w:rsidRPr="00DC6018">
        <w:rPr>
          <w:rFonts w:ascii="Times New Roman" w:hAnsi="Times New Roman" w:cs="Times New Roman"/>
          <w:lang w:val="sr-Cyrl-CS"/>
        </w:rPr>
        <w:t>1.</w:t>
      </w:r>
      <w:r w:rsidRPr="00DE2F73">
        <w:rPr>
          <w:rFonts w:ascii="Times New Roman" w:hAnsi="Times New Roman" w:cs="Times New Roman"/>
          <w:lang w:val="sr-Cyrl-CS"/>
        </w:rPr>
        <w:t xml:space="preserve"> - површине 574м</w:t>
      </w:r>
      <w:r w:rsidRPr="006355A9">
        <w:rPr>
          <w:rFonts w:ascii="Times New Roman" w:hAnsi="Times New Roman" w:cs="Times New Roman"/>
          <w:lang w:val="sr-Cyrl-CS"/>
        </w:rPr>
        <w:t>2</w:t>
      </w:r>
      <w:r w:rsidRPr="00DE2F73">
        <w:rPr>
          <w:rFonts w:ascii="Times New Roman" w:hAnsi="Times New Roman" w:cs="Times New Roman"/>
          <w:lang w:val="sr-Cyrl-CS"/>
        </w:rPr>
        <w:t xml:space="preserve"> по</w:t>
      </w:r>
      <w:r w:rsidRPr="00DE2F73">
        <w:rPr>
          <w:rFonts w:ascii="Times New Roman" w:eastAsia="TimesNewRomanPSMT" w:hAnsi="Times New Roman" w:cs="Times New Roman"/>
          <w:lang w:val="sr-Cyrl-CS"/>
        </w:rPr>
        <w:t xml:space="preserve"> укупној купопродајној цени постигнут</w:t>
      </w:r>
      <w:r w:rsidRPr="00DE2F73">
        <w:rPr>
          <w:rFonts w:ascii="Times New Roman" w:eastAsia="TimesNewRomanPSMT" w:hAnsi="Times New Roman" w:cs="Times New Roman"/>
        </w:rPr>
        <w:t>oj</w:t>
      </w:r>
      <w:r w:rsidRPr="00DE2F73">
        <w:rPr>
          <w:rFonts w:ascii="Times New Roman" w:eastAsia="TimesNewRomanPSMT" w:hAnsi="Times New Roman" w:cs="Times New Roman"/>
          <w:lang w:val="sr-Cyrl-CS"/>
        </w:rPr>
        <w:t xml:space="preserve"> у поступку</w:t>
      </w:r>
      <w:r w:rsidRPr="00DE2F73">
        <w:rPr>
          <w:rFonts w:ascii="Times New Roman" w:eastAsia="TimesNewRomanPSMT" w:hAnsi="Times New Roman" w:cs="Times New Roman"/>
          <w:lang w:val="sr-Cyrl-CS" w:eastAsia="sr-Latn-CS"/>
        </w:rPr>
        <w:t xml:space="preserve"> прикупљања понуда путем јавног оглашавања од </w:t>
      </w:r>
      <w:r w:rsidRPr="00DC6018">
        <w:rPr>
          <w:rFonts w:ascii="Times New Roman" w:eastAsia="TimesNewRomanPSMT" w:hAnsi="Times New Roman" w:cs="Times New Roman"/>
          <w:lang w:val="sr-Cyrl-CS" w:eastAsia="sr-Latn-CS"/>
        </w:rPr>
        <w:t>105.500.000,00</w:t>
      </w:r>
      <w:r w:rsidRPr="00DE2F73">
        <w:rPr>
          <w:rFonts w:ascii="Times New Roman" w:eastAsia="TimesNewRomanPSMT" w:hAnsi="Times New Roman" w:cs="Times New Roman"/>
          <w:lang w:val="sr-Cyrl-CS" w:eastAsia="sr-Latn-CS"/>
        </w:rPr>
        <w:t xml:space="preserve"> динара.</w:t>
      </w:r>
    </w:p>
    <w:p w:rsidR="007B148F" w:rsidRPr="00DE2F73" w:rsidRDefault="007B148F" w:rsidP="007B148F">
      <w:pPr>
        <w:spacing w:after="0" w:line="240" w:lineRule="auto"/>
        <w:ind w:right="46" w:firstLine="720"/>
        <w:jc w:val="both"/>
        <w:rPr>
          <w:rFonts w:ascii="Times New Roman" w:hAnsi="Times New Roman" w:cs="Times New Roman"/>
          <w:lang w:val="sr-Cyrl-CS"/>
        </w:rPr>
      </w:pPr>
      <w:r w:rsidRPr="00DE2F73">
        <w:rPr>
          <w:rFonts w:ascii="Times New Roman" w:eastAsia="TimesNewRomanPSMT" w:hAnsi="Times New Roman" w:cs="Times New Roman"/>
          <w:lang w:val="sr-Cyrl-CS"/>
        </w:rPr>
        <w:t>Урбанистички параметри изградње који се могу мењати су дефинисан</w:t>
      </w:r>
      <w:r>
        <w:rPr>
          <w:rFonts w:ascii="Times New Roman" w:eastAsia="TimesNewRomanPSMT" w:hAnsi="Times New Roman" w:cs="Times New Roman"/>
          <w:lang w:val="sr-Cyrl-CS"/>
        </w:rPr>
        <w:t>и</w:t>
      </w:r>
      <w:r w:rsidRPr="00DE2F73">
        <w:rPr>
          <w:rFonts w:ascii="Times New Roman" w:eastAsia="TimesNewRomanPSMT" w:hAnsi="Times New Roman" w:cs="Times New Roman"/>
          <w:lang w:val="sr-Cyrl-CS"/>
        </w:rPr>
        <w:t xml:space="preserve"> урбанистичким пројектом који је потврђен потврдом бр.350-84/19 и којим је предвиђена изградња комерцијалног објекта а ближе објашњење садржано у </w:t>
      </w:r>
      <w:r w:rsidRPr="00DE2F73">
        <w:rPr>
          <w:rFonts w:ascii="Times New Roman" w:hAnsi="Times New Roman" w:cs="Times New Roman"/>
          <w:lang w:val="sr-Cyrl-CS"/>
        </w:rPr>
        <w:t>обавештењу поводом расписаног огласа објављеног у дневном листу „Политика“ од 19.4.2019.год</w:t>
      </w:r>
      <w:r>
        <w:rPr>
          <w:rFonts w:ascii="Times New Roman" w:hAnsi="Times New Roman" w:cs="Times New Roman"/>
          <w:lang w:val="sr-Cyrl-CS"/>
        </w:rPr>
        <w:t>ине.</w:t>
      </w:r>
    </w:p>
    <w:p w:rsidR="007B148F" w:rsidRPr="00DE2F73" w:rsidRDefault="007B148F" w:rsidP="007B148F">
      <w:pPr>
        <w:pStyle w:val="NormalWeb"/>
        <w:spacing w:before="0" w:beforeAutospacing="0" w:after="0" w:afterAutospacing="0"/>
        <w:ind w:right="46" w:firstLine="720"/>
        <w:jc w:val="both"/>
        <w:rPr>
          <w:rFonts w:eastAsia="TimesNewRomanPSMT"/>
          <w:sz w:val="22"/>
          <w:szCs w:val="22"/>
          <w:lang w:val="sr-Cyrl-CS"/>
        </w:rPr>
      </w:pPr>
      <w:r w:rsidRPr="00DE2F73">
        <w:rPr>
          <w:rFonts w:eastAsia="TimesNewRomanPSMT"/>
          <w:sz w:val="22"/>
          <w:szCs w:val="22"/>
          <w:lang w:val="sr-Cyrl-CS"/>
        </w:rPr>
        <w:t>Сви објекти који су предмет отуђења су прикључени на водоводну, канализациону и електро мрежу са трафостанице</w:t>
      </w:r>
      <w:r w:rsidRPr="00DE2F73">
        <w:rPr>
          <w:rFonts w:eastAsia="TimesNewRomanPSMT"/>
          <w:sz w:val="22"/>
          <w:szCs w:val="22"/>
        </w:rPr>
        <w:t xml:space="preserve"> површине 23м2 која је својина Републике Србије, држалац</w:t>
      </w:r>
      <w:r w:rsidRPr="00DE2F73">
        <w:rPr>
          <w:rFonts w:eastAsia="TimesNewRomanPSMT"/>
          <w:sz w:val="22"/>
          <w:szCs w:val="22"/>
          <w:lang w:val="sr-Cyrl-CS"/>
        </w:rPr>
        <w:t xml:space="preserve"> </w:t>
      </w:r>
      <w:r w:rsidRPr="00DE2F73">
        <w:rPr>
          <w:rFonts w:eastAsia="TimesNewRomanPSMT"/>
          <w:sz w:val="22"/>
          <w:szCs w:val="22"/>
        </w:rPr>
        <w:t xml:space="preserve">Електросрбија доо, Краљево, </w:t>
      </w:r>
      <w:r w:rsidRPr="00DE2F73">
        <w:rPr>
          <w:rFonts w:eastAsia="TimesNewRomanPSMT"/>
          <w:sz w:val="22"/>
          <w:szCs w:val="22"/>
          <w:lang w:val="sr-Cyrl-CS"/>
        </w:rPr>
        <w:t>која се налази на овој парцели и која трафостаница није предмет продаје.</w:t>
      </w:r>
    </w:p>
    <w:p w:rsidR="007B148F" w:rsidRPr="00DE2F73" w:rsidRDefault="007B148F" w:rsidP="007B148F">
      <w:pPr>
        <w:pStyle w:val="NormalWeb"/>
        <w:spacing w:before="0" w:beforeAutospacing="0" w:after="0" w:afterAutospacing="0"/>
        <w:ind w:right="46" w:firstLine="720"/>
        <w:jc w:val="both"/>
        <w:rPr>
          <w:rFonts w:eastAsiaTheme="minorEastAsia"/>
          <w:b/>
          <w:sz w:val="22"/>
          <w:szCs w:val="22"/>
          <w:lang w:val="sr-Cyrl-CS" w:eastAsia="en-US"/>
        </w:rPr>
      </w:pPr>
      <w:r w:rsidRPr="00DE2F73">
        <w:rPr>
          <w:rFonts w:eastAsiaTheme="minorEastAsia"/>
          <w:sz w:val="22"/>
          <w:szCs w:val="22"/>
          <w:lang w:val="sr-Cyrl-CS" w:eastAsia="en-US"/>
        </w:rPr>
        <w:t>Увођење у посед  купца извршиће се по извршеном пресељењу корисника објеката који су предмет продаје у наведеном огласу и ст.1 овог члана</w:t>
      </w:r>
      <w:r w:rsidRPr="00DE2F73">
        <w:rPr>
          <w:rFonts w:eastAsiaTheme="minorEastAsia"/>
          <w:b/>
          <w:sz w:val="22"/>
          <w:szCs w:val="22"/>
          <w:lang w:val="sr-Cyrl-CS" w:eastAsia="en-US"/>
        </w:rPr>
        <w:t>.</w:t>
      </w:r>
    </w:p>
    <w:p w:rsidR="007B148F" w:rsidRPr="006355A9" w:rsidRDefault="007B148F" w:rsidP="007B148F">
      <w:pPr>
        <w:autoSpaceDE w:val="0"/>
        <w:autoSpaceDN w:val="0"/>
        <w:adjustRightInd w:val="0"/>
        <w:spacing w:after="0" w:line="240" w:lineRule="auto"/>
        <w:ind w:right="-92"/>
        <w:jc w:val="both"/>
        <w:rPr>
          <w:rFonts w:ascii="Times New Roman" w:eastAsia="TimesNewRomanPSMT" w:hAnsi="Times New Roman" w:cs="Times New Roman"/>
          <w:lang w:val="ru-RU"/>
        </w:rPr>
      </w:pPr>
    </w:p>
    <w:p w:rsidR="007B148F" w:rsidRPr="006355A9" w:rsidRDefault="007B148F" w:rsidP="007B148F">
      <w:pPr>
        <w:autoSpaceDE w:val="0"/>
        <w:autoSpaceDN w:val="0"/>
        <w:adjustRightInd w:val="0"/>
        <w:spacing w:after="0" w:line="240" w:lineRule="auto"/>
        <w:ind w:right="-92"/>
        <w:jc w:val="center"/>
        <w:rPr>
          <w:rFonts w:ascii="Times New Roman" w:eastAsia="TimesNewRomanPSMT" w:hAnsi="Times New Roman" w:cs="Times New Roman"/>
          <w:lang w:val="ru-RU"/>
        </w:rPr>
      </w:pPr>
      <w:r w:rsidRPr="00DE2F73">
        <w:rPr>
          <w:rFonts w:ascii="Times New Roman" w:eastAsia="TimesNewRomanPSMT" w:hAnsi="Times New Roman" w:cs="Times New Roman"/>
          <w:lang w:val="sr-Latn-CS"/>
        </w:rPr>
        <w:lastRenderedPageBreak/>
        <w:t>Члан 2</w:t>
      </w:r>
      <w:r w:rsidRPr="006355A9">
        <w:rPr>
          <w:rFonts w:ascii="Times New Roman" w:eastAsia="TimesNewRomanPSMT" w:hAnsi="Times New Roman" w:cs="Times New Roman"/>
          <w:lang w:val="ru-RU"/>
        </w:rPr>
        <w:t>.</w:t>
      </w:r>
    </w:p>
    <w:p w:rsidR="007B148F" w:rsidRPr="006355A9" w:rsidRDefault="007B148F" w:rsidP="007B148F">
      <w:pPr>
        <w:autoSpaceDE w:val="0"/>
        <w:autoSpaceDN w:val="0"/>
        <w:adjustRightInd w:val="0"/>
        <w:spacing w:after="0" w:line="240" w:lineRule="auto"/>
        <w:ind w:right="46" w:firstLine="720"/>
        <w:jc w:val="both"/>
        <w:rPr>
          <w:rFonts w:ascii="Times New Roman" w:eastAsia="TimesNewRomanPSMT" w:hAnsi="Times New Roman" w:cs="Times New Roman"/>
          <w:lang w:val="ru-RU"/>
        </w:rPr>
      </w:pPr>
      <w:r w:rsidRPr="006355A9">
        <w:rPr>
          <w:rFonts w:ascii="Times New Roman" w:eastAsia="TimesNewRomanPSMT" w:hAnsi="Times New Roman" w:cs="Times New Roman"/>
          <w:lang w:val="ru-RU"/>
        </w:rPr>
        <w:t xml:space="preserve">Скупштина је такође упозната са напоменом </w:t>
      </w:r>
      <w:r w:rsidRPr="00DE2F73">
        <w:rPr>
          <w:rFonts w:ascii="Times New Roman" w:eastAsia="TimesNewRomanPSMT" w:hAnsi="Times New Roman" w:cs="Times New Roman"/>
          <w:lang w:val="sr-Cyrl-CS"/>
        </w:rPr>
        <w:t xml:space="preserve">на записнику </w:t>
      </w:r>
      <w:r w:rsidRPr="00DE2F73">
        <w:rPr>
          <w:rFonts w:ascii="Times New Roman" w:eastAsia="TimesNewRomanPSMT" w:hAnsi="Times New Roman" w:cs="Times New Roman"/>
          <w:lang w:val="sr-Latn-CS"/>
        </w:rPr>
        <w:t>Комисиј</w:t>
      </w:r>
      <w:r w:rsidRPr="00DE2F73">
        <w:rPr>
          <w:rFonts w:ascii="Times New Roman" w:eastAsia="TimesNewRomanPSMT" w:hAnsi="Times New Roman" w:cs="Times New Roman"/>
          <w:lang w:val="sr-Cyrl-CS"/>
        </w:rPr>
        <w:t>е</w:t>
      </w:r>
      <w:r w:rsidRPr="00DE2F73">
        <w:rPr>
          <w:rFonts w:ascii="Times New Roman" w:eastAsia="TimesNewRomanPSMT" w:hAnsi="Times New Roman" w:cs="Times New Roman"/>
          <w:lang w:val="sr-Latn-CS"/>
        </w:rPr>
        <w:t xml:space="preserve"> за спровођење поступка</w:t>
      </w:r>
      <w:r w:rsidRPr="00DE2F73">
        <w:rPr>
          <w:rFonts w:ascii="Times New Roman" w:eastAsia="TimesNewRomanPSMT" w:hAnsi="Times New Roman" w:cs="Times New Roman"/>
          <w:lang w:val="sr-Cyrl-CS"/>
        </w:rPr>
        <w:t xml:space="preserve"> </w:t>
      </w:r>
      <w:r w:rsidRPr="00DE2F73">
        <w:rPr>
          <w:rFonts w:ascii="Times New Roman" w:eastAsia="TimesNewRomanPSMT" w:hAnsi="Times New Roman" w:cs="Times New Roman"/>
          <w:lang w:val="sr-Latn-CS"/>
        </w:rPr>
        <w:t>располагања непокретностима у јавној својини</w:t>
      </w:r>
      <w:r w:rsidRPr="006355A9">
        <w:rPr>
          <w:rFonts w:ascii="Times New Roman" w:eastAsia="TimesNewRomanPSMT" w:hAnsi="Times New Roman" w:cs="Times New Roman"/>
          <w:lang w:val="ru-RU"/>
        </w:rPr>
        <w:t xml:space="preserve"> уписаном и потписаном након потписивања записника у којој купац указује да  неодређен рок за увођење у посед након закључења уговора и плаћања купопродајне цене није прихватљив нити је у складу са законом  као и да губитак права на повраћај депозита прихвата искључиво у складу са условима из огласа, као и да је купац спреман да о предаји  непокретности у посед купца у разумнум року постигне споразум са продавцем и да се то дефинише уговором.</w:t>
      </w:r>
    </w:p>
    <w:p w:rsidR="007B148F" w:rsidRPr="00DE2F73" w:rsidRDefault="007B148F" w:rsidP="007B148F">
      <w:pPr>
        <w:pStyle w:val="NormalWeb"/>
        <w:spacing w:before="0" w:beforeAutospacing="0" w:after="0" w:afterAutospacing="0"/>
        <w:ind w:right="50" w:firstLine="720"/>
        <w:jc w:val="both"/>
        <w:rPr>
          <w:rFonts w:eastAsiaTheme="minorEastAsia"/>
          <w:sz w:val="22"/>
          <w:szCs w:val="22"/>
          <w:lang w:val="sr-Cyrl-CS" w:eastAsia="en-US"/>
        </w:rPr>
      </w:pPr>
      <w:r w:rsidRPr="00DE2F73">
        <w:rPr>
          <w:rFonts w:eastAsia="TimesNewRomanPSMT"/>
          <w:sz w:val="22"/>
          <w:szCs w:val="22"/>
        </w:rPr>
        <w:t>Скупштина овлашћује Председника општине да уз учешће</w:t>
      </w:r>
      <w:r w:rsidRPr="00DE2F73">
        <w:rPr>
          <w:rFonts w:eastAsiaTheme="minorEastAsia"/>
          <w:b/>
          <w:sz w:val="22"/>
          <w:szCs w:val="22"/>
          <w:lang w:val="sr-Cyrl-CS" w:eastAsia="en-US"/>
        </w:rPr>
        <w:t xml:space="preserve"> </w:t>
      </w:r>
      <w:r w:rsidRPr="00DE2F73">
        <w:rPr>
          <w:rFonts w:eastAsiaTheme="minorEastAsia"/>
          <w:sz w:val="22"/>
          <w:szCs w:val="22"/>
          <w:lang w:val="sr-Cyrl-CS" w:eastAsia="en-US"/>
        </w:rPr>
        <w:t xml:space="preserve">Општинског </w:t>
      </w:r>
      <w:r w:rsidRPr="00DE2F73">
        <w:rPr>
          <w:rFonts w:eastAsia="TimesNewRomanPSMT"/>
          <w:sz w:val="22"/>
          <w:szCs w:val="22"/>
        </w:rPr>
        <w:t xml:space="preserve">правобранилаштва општине Врњачка Бања у року од 30 дана од дана доношења ове одлуке са купцем у складу са </w:t>
      </w:r>
      <w:r w:rsidRPr="00DE2F73">
        <w:rPr>
          <w:sz w:val="22"/>
          <w:szCs w:val="22"/>
          <w:lang w:val="sr-Cyrl-CS"/>
        </w:rPr>
        <w:t>динамиком Општинске стамбене агенције о  обезбеђењу и опремању простора, измештању и пресељењу</w:t>
      </w:r>
      <w:r w:rsidRPr="00DE2F73">
        <w:rPr>
          <w:rFonts w:eastAsiaTheme="minorEastAsia"/>
          <w:sz w:val="22"/>
          <w:szCs w:val="22"/>
          <w:lang w:val="sr-Cyrl-CS" w:eastAsia="en-US"/>
        </w:rPr>
        <w:t xml:space="preserve"> корисника објеката који су предмет продаје у наведеном огласу из чл.1</w:t>
      </w:r>
      <w:r>
        <w:rPr>
          <w:rFonts w:eastAsiaTheme="minorEastAsia"/>
          <w:sz w:val="22"/>
          <w:szCs w:val="22"/>
          <w:lang w:val="sr-Cyrl-CS" w:eastAsia="en-US"/>
        </w:rPr>
        <w:t>.</w:t>
      </w:r>
      <w:r w:rsidRPr="00DE2F73">
        <w:rPr>
          <w:rFonts w:eastAsiaTheme="minorEastAsia"/>
          <w:sz w:val="22"/>
          <w:szCs w:val="22"/>
          <w:lang w:val="sr-Cyrl-CS" w:eastAsia="en-US"/>
        </w:rPr>
        <w:t xml:space="preserve"> ове одлуке</w:t>
      </w:r>
      <w:r w:rsidRPr="00DE2F73">
        <w:rPr>
          <w:rFonts w:eastAsiaTheme="minorEastAsia"/>
          <w:b/>
          <w:sz w:val="22"/>
          <w:szCs w:val="22"/>
          <w:lang w:val="sr-Cyrl-CS" w:eastAsia="en-US"/>
        </w:rPr>
        <w:t xml:space="preserve"> </w:t>
      </w:r>
      <w:r w:rsidRPr="00DE2F73">
        <w:rPr>
          <w:rFonts w:eastAsiaTheme="minorEastAsia"/>
          <w:sz w:val="22"/>
          <w:szCs w:val="22"/>
          <w:lang w:val="sr-Cyrl-CS" w:eastAsia="en-US"/>
        </w:rPr>
        <w:t xml:space="preserve">прецизира </w:t>
      </w:r>
      <w:r w:rsidRPr="00DE2F73">
        <w:rPr>
          <w:rFonts w:eastAsia="TimesNewRomanPSMT"/>
          <w:sz w:val="22"/>
          <w:szCs w:val="22"/>
        </w:rPr>
        <w:t xml:space="preserve">рок за пресељење </w:t>
      </w:r>
      <w:r w:rsidRPr="00DE2F73">
        <w:rPr>
          <w:rFonts w:eastAsiaTheme="minorEastAsia"/>
          <w:sz w:val="22"/>
          <w:szCs w:val="22"/>
          <w:lang w:val="sr-Cyrl-CS" w:eastAsia="en-US"/>
        </w:rPr>
        <w:t>корисника објеката који су предмет продаје у наведеном огласу и овој одлуци</w:t>
      </w:r>
      <w:r w:rsidRPr="00DE2F73">
        <w:rPr>
          <w:rFonts w:eastAsiaTheme="minorEastAsia"/>
          <w:b/>
          <w:sz w:val="22"/>
          <w:szCs w:val="22"/>
          <w:lang w:val="sr-Cyrl-CS" w:eastAsia="en-US"/>
        </w:rPr>
        <w:t xml:space="preserve"> </w:t>
      </w:r>
      <w:r w:rsidRPr="00DE2F73">
        <w:rPr>
          <w:rFonts w:eastAsiaTheme="minorEastAsia"/>
          <w:sz w:val="22"/>
          <w:szCs w:val="22"/>
          <w:lang w:val="sr-Cyrl-CS" w:eastAsia="en-US"/>
        </w:rPr>
        <w:t>како би се створила могућност да се у уговору ближе назначи рок за увеђење у посед и</w:t>
      </w:r>
      <w:r w:rsidRPr="00DE2F73">
        <w:rPr>
          <w:rFonts w:eastAsiaTheme="minorEastAsia"/>
          <w:b/>
          <w:sz w:val="22"/>
          <w:szCs w:val="22"/>
          <w:lang w:val="sr-Cyrl-CS" w:eastAsia="en-US"/>
        </w:rPr>
        <w:t xml:space="preserve"> </w:t>
      </w:r>
      <w:r w:rsidRPr="00DE2F73">
        <w:rPr>
          <w:rFonts w:eastAsia="TimesNewRomanPSMT"/>
          <w:sz w:val="22"/>
          <w:szCs w:val="22"/>
        </w:rPr>
        <w:t xml:space="preserve">да о томе сачине документацију и доставе надлежном одсеку Општинске управе на </w:t>
      </w:r>
      <w:r w:rsidRPr="00DE2F73">
        <w:rPr>
          <w:sz w:val="22"/>
          <w:szCs w:val="22"/>
        </w:rPr>
        <w:t>припреми одлуке по предлогу Комисије за отуђење непокретности из чл.1. ове одлуке.</w:t>
      </w:r>
    </w:p>
    <w:p w:rsidR="007B148F" w:rsidRPr="006355A9" w:rsidRDefault="007B148F" w:rsidP="007B148F">
      <w:pPr>
        <w:pStyle w:val="ListParagraph"/>
        <w:autoSpaceDE w:val="0"/>
        <w:autoSpaceDN w:val="0"/>
        <w:adjustRightInd w:val="0"/>
        <w:spacing w:after="0" w:line="240" w:lineRule="auto"/>
        <w:ind w:left="0"/>
        <w:jc w:val="both"/>
        <w:rPr>
          <w:rFonts w:ascii="Times New Roman" w:hAnsi="Times New Roman"/>
          <w:lang w:val="ru-RU"/>
        </w:rPr>
      </w:pPr>
      <w:r w:rsidRPr="006355A9">
        <w:rPr>
          <w:rFonts w:ascii="Times New Roman" w:hAnsi="Times New Roman"/>
          <w:lang w:val="ru-RU"/>
        </w:rPr>
        <w:t xml:space="preserve"> </w:t>
      </w:r>
    </w:p>
    <w:p w:rsidR="007B148F" w:rsidRPr="006355A9" w:rsidRDefault="007B148F" w:rsidP="007B148F">
      <w:pPr>
        <w:autoSpaceDE w:val="0"/>
        <w:autoSpaceDN w:val="0"/>
        <w:adjustRightInd w:val="0"/>
        <w:spacing w:after="0" w:line="240" w:lineRule="auto"/>
        <w:jc w:val="center"/>
        <w:rPr>
          <w:rFonts w:ascii="Times New Roman" w:eastAsia="TimesNewRomanPSMT" w:hAnsi="Times New Roman" w:cs="Times New Roman"/>
          <w:lang w:val="ru-RU"/>
        </w:rPr>
      </w:pPr>
      <w:r w:rsidRPr="00DE2F73">
        <w:rPr>
          <w:rFonts w:ascii="Times New Roman" w:eastAsia="TimesNewRomanPSMT" w:hAnsi="Times New Roman" w:cs="Times New Roman"/>
          <w:lang w:val="sr-Latn-CS"/>
        </w:rPr>
        <w:t>Члан 3</w:t>
      </w:r>
      <w:r w:rsidRPr="006355A9">
        <w:rPr>
          <w:rFonts w:ascii="Times New Roman" w:eastAsia="TimesNewRomanPSMT" w:hAnsi="Times New Roman" w:cs="Times New Roman"/>
          <w:lang w:val="ru-RU"/>
        </w:rPr>
        <w:t>.</w:t>
      </w:r>
    </w:p>
    <w:p w:rsidR="007B148F" w:rsidRPr="006355A9" w:rsidRDefault="007B148F" w:rsidP="007B148F">
      <w:pPr>
        <w:autoSpaceDE w:val="0"/>
        <w:autoSpaceDN w:val="0"/>
        <w:adjustRightInd w:val="0"/>
        <w:spacing w:after="0" w:line="240" w:lineRule="auto"/>
        <w:ind w:firstLine="720"/>
        <w:jc w:val="both"/>
        <w:rPr>
          <w:rFonts w:ascii="Times New Roman" w:eastAsia="TimesNewRomanPSMT" w:hAnsi="Times New Roman" w:cs="Times New Roman"/>
          <w:lang w:val="ru-RU"/>
        </w:rPr>
      </w:pPr>
      <w:r w:rsidRPr="00DE2F73">
        <w:rPr>
          <w:rFonts w:ascii="Times New Roman" w:eastAsia="TimesNewRomanPSMT" w:hAnsi="Times New Roman" w:cs="Times New Roman"/>
          <w:lang w:val="sr-Latn-CS"/>
        </w:rPr>
        <w:t xml:space="preserve">Разлози за </w:t>
      </w:r>
      <w:r w:rsidRPr="006355A9">
        <w:rPr>
          <w:rFonts w:ascii="Times New Roman" w:eastAsia="TimesNewRomanPSMT" w:hAnsi="Times New Roman" w:cs="Times New Roman"/>
          <w:lang w:val="ru-RU"/>
        </w:rPr>
        <w:t>одредбу у</w:t>
      </w:r>
      <w:r w:rsidRPr="00DE2F73">
        <w:rPr>
          <w:rFonts w:ascii="Times New Roman" w:eastAsia="TimesNewRomanPSMT" w:hAnsi="Times New Roman" w:cs="Times New Roman"/>
          <w:lang w:val="sr-Latn-CS"/>
        </w:rPr>
        <w:t xml:space="preserve"> чл.</w:t>
      </w:r>
      <w:r w:rsidRPr="006355A9">
        <w:rPr>
          <w:rFonts w:ascii="Times New Roman" w:eastAsia="TimesNewRomanPSMT" w:hAnsi="Times New Roman" w:cs="Times New Roman"/>
          <w:lang w:val="ru-RU"/>
        </w:rPr>
        <w:t>2</w:t>
      </w:r>
      <w:r w:rsidRPr="00DE2F73">
        <w:rPr>
          <w:rFonts w:ascii="Times New Roman" w:eastAsia="TimesNewRomanPSMT" w:hAnsi="Times New Roman" w:cs="Times New Roman"/>
          <w:lang w:val="sr-Latn-CS"/>
        </w:rPr>
        <w:t>.</w:t>
      </w:r>
      <w:r w:rsidRPr="006355A9">
        <w:rPr>
          <w:rFonts w:ascii="Times New Roman" w:eastAsia="TimesNewRomanPSMT" w:hAnsi="Times New Roman" w:cs="Times New Roman"/>
          <w:lang w:val="ru-RU"/>
        </w:rPr>
        <w:t xml:space="preserve">ст.2. </w:t>
      </w:r>
      <w:r w:rsidRPr="00DE2F73">
        <w:rPr>
          <w:rFonts w:ascii="Times New Roman" w:eastAsia="TimesNewRomanPSMT" w:hAnsi="Times New Roman" w:cs="Times New Roman"/>
          <w:lang w:val="sr-Latn-CS"/>
        </w:rPr>
        <w:t>ове Одлуке</w:t>
      </w:r>
      <w:r w:rsidRPr="006355A9">
        <w:rPr>
          <w:rFonts w:ascii="Times New Roman" w:eastAsia="TimesNewRomanPSMT" w:hAnsi="Times New Roman" w:cs="Times New Roman"/>
          <w:lang w:val="ru-RU"/>
        </w:rPr>
        <w:t xml:space="preserve"> </w:t>
      </w:r>
      <w:r w:rsidRPr="00DE2F73">
        <w:rPr>
          <w:rFonts w:ascii="Times New Roman" w:eastAsia="TimesNewRomanPSMT" w:hAnsi="Times New Roman" w:cs="Times New Roman"/>
          <w:lang w:val="sr-Latn-CS"/>
        </w:rPr>
        <w:t xml:space="preserve">садржани су </w:t>
      </w:r>
      <w:r w:rsidRPr="006355A9">
        <w:rPr>
          <w:rFonts w:ascii="Times New Roman" w:eastAsia="TimesNewRomanPSMT" w:hAnsi="Times New Roman" w:cs="Times New Roman"/>
          <w:lang w:val="ru-RU"/>
        </w:rPr>
        <w:t>неопходности да се пре доношења одлуке скупштине по предлогу Комисије из чл.1.ове одлуке отклоне евентеуалне нејасноће по питању одредбе из огласа о увођења у посед купца наведене у напомени купца у складу са</w:t>
      </w:r>
      <w:r w:rsidRPr="006355A9">
        <w:rPr>
          <w:lang w:val="ru-RU"/>
        </w:rPr>
        <w:t xml:space="preserve"> </w:t>
      </w:r>
      <w:r w:rsidRPr="006355A9">
        <w:rPr>
          <w:rFonts w:ascii="Times New Roman" w:hAnsi="Times New Roman" w:cs="Times New Roman"/>
          <w:lang w:val="ru-RU"/>
        </w:rPr>
        <w:t>обевезом општине из члана 4.ст.1.Закона о комуналним делатностима ("Сл. гласник РС", бр. 88/2011, 104/2016 и 95/2018) који прописује да  јединица локалне самоуправе, у складу са тим законом, обезбеђује организационе, материјалне и друге услове за изградњу, одржавање и функционисање комуналних објеката и за техничко и технолошко јединство система и уређује и обезбеђује обављање комуналних делатности и њихов развој,</w:t>
      </w:r>
      <w:r w:rsidRPr="006355A9">
        <w:rPr>
          <w:lang w:val="ru-RU"/>
        </w:rPr>
        <w:t xml:space="preserve"> </w:t>
      </w:r>
      <w:r w:rsidRPr="006355A9">
        <w:rPr>
          <w:rFonts w:ascii="Times New Roman" w:hAnsi="Times New Roman" w:cs="Times New Roman"/>
          <w:lang w:val="ru-RU"/>
        </w:rPr>
        <w:t xml:space="preserve">као и надлежностима правобранилаштва прописаним чл.39. </w:t>
      </w:r>
      <w:r w:rsidRPr="006355A9">
        <w:rPr>
          <w:rFonts w:ascii="Times New Roman" w:eastAsia="TimesNewRomanPSMT" w:hAnsi="Times New Roman" w:cs="Times New Roman"/>
          <w:lang w:val="ru-RU"/>
        </w:rPr>
        <w:t xml:space="preserve"> </w:t>
      </w:r>
      <w:r w:rsidRPr="006355A9">
        <w:rPr>
          <w:rFonts w:ascii="Times New Roman" w:hAnsi="Times New Roman" w:cs="Times New Roman"/>
          <w:lang w:val="ru-RU"/>
        </w:rPr>
        <w:t>Закона о јавној својини (</w:t>
      </w:r>
      <w:r w:rsidRPr="006355A9">
        <w:rPr>
          <w:rFonts w:ascii="Times New Roman" w:eastAsia="Times New Roman" w:hAnsi="Times New Roman" w:cs="Times New Roman"/>
          <w:bCs/>
          <w:lang w:val="ru-RU"/>
        </w:rPr>
        <w:t>"Сл. гласник РС", бр. 72/2011, 88/2013, 105/2014, 104/2016 - др. закон, 108/2016, 113/2017 и 95/2018)</w:t>
      </w:r>
      <w:r w:rsidRPr="006355A9">
        <w:rPr>
          <w:rFonts w:ascii="Times New Roman" w:hAnsi="Times New Roman" w:cs="Times New Roman"/>
          <w:lang w:val="ru-RU"/>
        </w:rPr>
        <w:t xml:space="preserve"> о сходној примени чл.37. и 38. истог закона који између осталог прописују </w:t>
      </w:r>
      <w:r w:rsidRPr="006355A9">
        <w:rPr>
          <w:rFonts w:ascii="Times New Roman" w:hAnsi="Times New Roman" w:cs="Times New Roman"/>
          <w:lang w:val="ru-RU"/>
        </w:rPr>
        <w:t>да се уговори о прибављању, отуђењу и размени непокретности закључују  по претходно прибављеном мишљењу које је  правобранилаштво дужно да да у року од 30 дана од дана пријема захтева као и дужност правобранилаштва да поднесе тужбу за поништење поменутих уговора који су закључен супротно прописима, као и случају ако уговорена накнада одступа од прописане накнаде или од накнаде која се могла остварити у време закључења уговора.</w:t>
      </w:r>
      <w:r w:rsidRPr="006355A9">
        <w:rPr>
          <w:rFonts w:ascii="Times New Roman" w:eastAsia="TimesNewRomanPSMT" w:hAnsi="Times New Roman" w:cs="Times New Roman"/>
          <w:lang w:val="ru-RU"/>
        </w:rPr>
        <w:t xml:space="preserve"> </w:t>
      </w:r>
    </w:p>
    <w:p w:rsidR="007B148F" w:rsidRPr="00DE2F73" w:rsidRDefault="007B148F" w:rsidP="007B148F">
      <w:pPr>
        <w:autoSpaceDE w:val="0"/>
        <w:autoSpaceDN w:val="0"/>
        <w:adjustRightInd w:val="0"/>
        <w:spacing w:after="0" w:line="240" w:lineRule="auto"/>
        <w:jc w:val="both"/>
        <w:rPr>
          <w:rFonts w:ascii="Times New Roman" w:eastAsia="TimesNewRomanPSMT" w:hAnsi="Times New Roman" w:cs="Times New Roman"/>
          <w:lang w:val="sr-Cyrl-CS"/>
        </w:rPr>
      </w:pPr>
    </w:p>
    <w:p w:rsidR="007B148F" w:rsidRPr="006355A9" w:rsidRDefault="007B148F" w:rsidP="007B148F">
      <w:pPr>
        <w:autoSpaceDE w:val="0"/>
        <w:autoSpaceDN w:val="0"/>
        <w:adjustRightInd w:val="0"/>
        <w:spacing w:after="0" w:line="240" w:lineRule="auto"/>
        <w:jc w:val="center"/>
        <w:rPr>
          <w:rFonts w:ascii="Times New Roman" w:eastAsia="TimesNewRomanPSMT" w:hAnsi="Times New Roman" w:cs="Times New Roman"/>
          <w:lang w:val="ru-RU"/>
        </w:rPr>
      </w:pPr>
      <w:r w:rsidRPr="00DE2F73">
        <w:rPr>
          <w:rFonts w:ascii="Times New Roman" w:eastAsia="TimesNewRomanPSMT" w:hAnsi="Times New Roman" w:cs="Times New Roman"/>
          <w:lang w:val="sr-Latn-CS"/>
        </w:rPr>
        <w:t xml:space="preserve">Члан </w:t>
      </w:r>
      <w:r w:rsidRPr="006355A9">
        <w:rPr>
          <w:rFonts w:ascii="Times New Roman" w:eastAsia="TimesNewRomanPSMT" w:hAnsi="Times New Roman" w:cs="Times New Roman"/>
          <w:lang w:val="ru-RU"/>
        </w:rPr>
        <w:t>4.</w:t>
      </w:r>
    </w:p>
    <w:p w:rsidR="007B148F" w:rsidRPr="006355A9" w:rsidRDefault="007B148F" w:rsidP="007B148F">
      <w:pPr>
        <w:autoSpaceDE w:val="0"/>
        <w:autoSpaceDN w:val="0"/>
        <w:adjustRightInd w:val="0"/>
        <w:spacing w:after="0" w:line="240" w:lineRule="auto"/>
        <w:ind w:firstLine="720"/>
        <w:jc w:val="both"/>
        <w:rPr>
          <w:rFonts w:ascii="Times New Roman" w:eastAsia="TimesNewRomanPSMT" w:hAnsi="Times New Roman" w:cs="Times New Roman"/>
          <w:lang w:val="ru-RU"/>
        </w:rPr>
      </w:pPr>
      <w:r w:rsidRPr="00DE2F73">
        <w:rPr>
          <w:rFonts w:ascii="Times New Roman" w:eastAsia="TimesNewRomanPSMT" w:hAnsi="Times New Roman" w:cs="Times New Roman"/>
          <w:lang w:val="sr-Latn-CS"/>
        </w:rPr>
        <w:t>Ова Одлука ступа на снагу осмог дана од</w:t>
      </w:r>
      <w:r w:rsidRPr="00DE2F73">
        <w:rPr>
          <w:rFonts w:ascii="Times New Roman" w:eastAsia="TimesNewRomanPSMT" w:hAnsi="Times New Roman" w:cs="Times New Roman"/>
          <w:lang w:val="sr-Cyrl-CS"/>
        </w:rPr>
        <w:t xml:space="preserve"> </w:t>
      </w:r>
      <w:r w:rsidRPr="00DE2F73">
        <w:rPr>
          <w:rFonts w:ascii="Times New Roman" w:eastAsia="TimesNewRomanPSMT" w:hAnsi="Times New Roman" w:cs="Times New Roman"/>
          <w:lang w:val="sr-Latn-CS"/>
        </w:rPr>
        <w:t>дана објављивања у ''Сл.листу општине Врњачка</w:t>
      </w:r>
      <w:r w:rsidRPr="00DE2F73">
        <w:rPr>
          <w:rFonts w:ascii="Times New Roman" w:eastAsia="TimesNewRomanPSMT" w:hAnsi="Times New Roman" w:cs="Times New Roman"/>
          <w:lang w:val="sr-Cyrl-CS"/>
        </w:rPr>
        <w:t xml:space="preserve"> </w:t>
      </w:r>
      <w:r w:rsidRPr="00DE2F73">
        <w:rPr>
          <w:rFonts w:ascii="Times New Roman" w:eastAsia="TimesNewRomanPSMT" w:hAnsi="Times New Roman" w:cs="Times New Roman"/>
          <w:lang w:val="sr-Latn-CS"/>
        </w:rPr>
        <w:t>Бања''</w:t>
      </w:r>
    </w:p>
    <w:p w:rsidR="007B148F" w:rsidRPr="006355A9" w:rsidRDefault="007B148F" w:rsidP="007B148F">
      <w:pPr>
        <w:autoSpaceDE w:val="0"/>
        <w:autoSpaceDN w:val="0"/>
        <w:adjustRightInd w:val="0"/>
        <w:spacing w:after="0" w:line="240" w:lineRule="auto"/>
        <w:jc w:val="both"/>
        <w:rPr>
          <w:rFonts w:ascii="Times New Roman" w:eastAsia="TimesNewRomanPSMT" w:hAnsi="Times New Roman" w:cs="Times New Roman"/>
          <w:lang w:val="ru-RU"/>
        </w:rPr>
      </w:pPr>
    </w:p>
    <w:p w:rsidR="007B148F" w:rsidRPr="006355A9" w:rsidRDefault="007B148F" w:rsidP="007B148F">
      <w:pPr>
        <w:autoSpaceDE w:val="0"/>
        <w:autoSpaceDN w:val="0"/>
        <w:adjustRightInd w:val="0"/>
        <w:spacing w:after="0" w:line="240" w:lineRule="auto"/>
        <w:jc w:val="center"/>
        <w:rPr>
          <w:rFonts w:ascii="Times New Roman" w:eastAsia="TimesNewRomanPSMT" w:hAnsi="Times New Roman" w:cs="Times New Roman"/>
          <w:lang w:val="ru-RU"/>
        </w:rPr>
      </w:pPr>
      <w:r w:rsidRPr="00AF3CF0">
        <w:rPr>
          <w:rFonts w:ascii="Times New Roman" w:eastAsia="TimesNewRomanPSMT" w:hAnsi="Times New Roman" w:cs="Times New Roman"/>
          <w:lang w:val="sr-Cyrl-CS"/>
        </w:rPr>
        <w:t xml:space="preserve">СКУПШТИНА </w:t>
      </w:r>
      <w:r w:rsidRPr="00AF3CF0">
        <w:rPr>
          <w:rFonts w:ascii="Times New Roman" w:eastAsia="TimesNewRomanPSMT" w:hAnsi="Times New Roman" w:cs="Times New Roman"/>
          <w:lang w:val="sr-Latn-CS"/>
        </w:rPr>
        <w:t>ОПШТИНЕ ВРЊАЧКА БАЊА</w:t>
      </w:r>
    </w:p>
    <w:p w:rsidR="007B148F" w:rsidRDefault="007B148F" w:rsidP="007B148F">
      <w:pPr>
        <w:autoSpaceDE w:val="0"/>
        <w:autoSpaceDN w:val="0"/>
        <w:adjustRightInd w:val="0"/>
        <w:spacing w:after="0" w:line="240" w:lineRule="auto"/>
        <w:jc w:val="center"/>
        <w:rPr>
          <w:rFonts w:ascii="Times New Roman" w:eastAsia="TimesNewRomanPSMT" w:hAnsi="Times New Roman" w:cs="Times New Roman"/>
          <w:lang w:val="sr-Cyrl-CS"/>
        </w:rPr>
      </w:pPr>
      <w:r w:rsidRPr="00AF3CF0">
        <w:rPr>
          <w:rFonts w:ascii="Times New Roman" w:eastAsia="TimesNewRomanPSMT" w:hAnsi="Times New Roman" w:cs="Times New Roman"/>
          <w:lang w:val="sr-Latn-CS"/>
        </w:rPr>
        <w:t>Број:</w:t>
      </w:r>
      <w:r w:rsidRPr="00AF3CF0">
        <w:rPr>
          <w:rFonts w:ascii="Times New Roman" w:hAnsi="Times New Roman" w:cs="Times New Roman"/>
          <w:lang w:val="sr-Cyrl-CS"/>
        </w:rPr>
        <w:t xml:space="preserve"> </w:t>
      </w:r>
      <w:r>
        <w:rPr>
          <w:rFonts w:ascii="Times New Roman" w:hAnsi="Times New Roman" w:cs="Times New Roman"/>
          <w:lang w:val="sr-Cyrl-CS"/>
        </w:rPr>
        <w:t>46-</w:t>
      </w:r>
      <w:r w:rsidRPr="00AF3CF0">
        <w:rPr>
          <w:rFonts w:ascii="Times New Roman" w:hAnsi="Times New Roman" w:cs="Times New Roman"/>
          <w:lang w:val="sr-Cyrl-CS"/>
        </w:rPr>
        <w:t xml:space="preserve">1/19 </w:t>
      </w:r>
      <w:r w:rsidRPr="00AF3CF0">
        <w:rPr>
          <w:rFonts w:ascii="Times New Roman" w:eastAsia="TimesNewRomanPSMT" w:hAnsi="Times New Roman" w:cs="Times New Roman"/>
          <w:lang w:val="sr-Latn-CS"/>
        </w:rPr>
        <w:t xml:space="preserve"> од </w:t>
      </w:r>
      <w:r>
        <w:rPr>
          <w:rFonts w:ascii="Times New Roman" w:eastAsia="TimesNewRomanPSMT" w:hAnsi="Times New Roman" w:cs="Times New Roman"/>
          <w:lang w:val="sr-Cyrl-CS"/>
        </w:rPr>
        <w:t>5.6</w:t>
      </w:r>
      <w:r w:rsidRPr="00AF3CF0">
        <w:rPr>
          <w:rFonts w:ascii="Times New Roman" w:eastAsia="TimesNewRomanPSMT" w:hAnsi="Times New Roman" w:cs="Times New Roman"/>
          <w:lang w:val="sr-Latn-CS"/>
        </w:rPr>
        <w:t>.201</w:t>
      </w:r>
      <w:r w:rsidRPr="00AF3CF0">
        <w:rPr>
          <w:rFonts w:ascii="Times New Roman" w:eastAsia="TimesNewRomanPSMT" w:hAnsi="Times New Roman" w:cs="Times New Roman"/>
          <w:lang w:val="sr-Cyrl-CS"/>
        </w:rPr>
        <w:t>9</w:t>
      </w:r>
      <w:r w:rsidRPr="00AF3CF0">
        <w:rPr>
          <w:rFonts w:ascii="Times New Roman" w:eastAsia="TimesNewRomanPSMT" w:hAnsi="Times New Roman" w:cs="Times New Roman"/>
          <w:lang w:val="sr-Latn-CS"/>
        </w:rPr>
        <w:t>.године</w:t>
      </w:r>
    </w:p>
    <w:p w:rsidR="007B148F" w:rsidRPr="00AF3CF0" w:rsidRDefault="007B148F" w:rsidP="007B148F">
      <w:pPr>
        <w:autoSpaceDE w:val="0"/>
        <w:autoSpaceDN w:val="0"/>
        <w:adjustRightInd w:val="0"/>
        <w:spacing w:after="0" w:line="240" w:lineRule="auto"/>
        <w:jc w:val="center"/>
        <w:rPr>
          <w:rFonts w:ascii="Times New Roman" w:eastAsia="TimesNewRomanPSMT" w:hAnsi="Times New Roman" w:cs="Times New Roman"/>
          <w:lang w:val="sr-Cyrl-CS"/>
        </w:rPr>
      </w:pPr>
    </w:p>
    <w:p w:rsidR="007B148F" w:rsidRPr="00AF3CF0" w:rsidRDefault="007B148F" w:rsidP="007B148F">
      <w:pPr>
        <w:autoSpaceDE w:val="0"/>
        <w:autoSpaceDN w:val="0"/>
        <w:adjustRightInd w:val="0"/>
        <w:spacing w:after="0" w:line="240" w:lineRule="auto"/>
        <w:jc w:val="center"/>
        <w:rPr>
          <w:rFonts w:ascii="Times New Roman" w:eastAsia="TimesNewRomanPSMT" w:hAnsi="Times New Roman" w:cs="Times New Roman"/>
          <w:lang w:val="sr-Latn-CS"/>
        </w:rPr>
      </w:pPr>
      <w:r w:rsidRPr="00AF3CF0">
        <w:rPr>
          <w:rFonts w:ascii="Times New Roman" w:eastAsia="TimesNewRomanPSMT" w:hAnsi="Times New Roman" w:cs="Times New Roman"/>
          <w:lang w:val="sr-Cyrl-CS"/>
        </w:rPr>
        <w:t xml:space="preserve">                      </w:t>
      </w:r>
      <w:r w:rsidRPr="00AF3CF0">
        <w:rPr>
          <w:rFonts w:ascii="Times New Roman" w:eastAsia="TimesNewRomanPSMT" w:hAnsi="Times New Roman" w:cs="Times New Roman"/>
          <w:lang w:val="sr-Latn-CS"/>
        </w:rPr>
        <w:t>ПРЕДСЕДНИК</w:t>
      </w:r>
    </w:p>
    <w:p w:rsidR="007B148F" w:rsidRPr="00AF3CF0" w:rsidRDefault="007B148F" w:rsidP="007B148F">
      <w:pPr>
        <w:autoSpaceDE w:val="0"/>
        <w:autoSpaceDN w:val="0"/>
        <w:adjustRightInd w:val="0"/>
        <w:spacing w:after="0" w:line="240" w:lineRule="auto"/>
        <w:jc w:val="center"/>
        <w:rPr>
          <w:rFonts w:ascii="Times New Roman" w:eastAsia="TimesNewRomanPSMT" w:hAnsi="Times New Roman" w:cs="Times New Roman"/>
          <w:lang w:val="sr-Cyrl-CS"/>
        </w:rPr>
      </w:pPr>
      <w:r w:rsidRPr="00AF3CF0">
        <w:rPr>
          <w:rFonts w:ascii="Times New Roman" w:eastAsia="TimesNewRomanPSMT" w:hAnsi="Times New Roman" w:cs="Times New Roman"/>
          <w:lang w:val="sr-Cyrl-CS"/>
        </w:rPr>
        <w:t xml:space="preserve">                  </w:t>
      </w:r>
      <w:r>
        <w:rPr>
          <w:rFonts w:ascii="Times New Roman" w:eastAsia="TimesNewRomanPSMT" w:hAnsi="Times New Roman" w:cs="Times New Roman"/>
          <w:lang w:val="sr-Cyrl-CS"/>
        </w:rPr>
        <w:t xml:space="preserve">       </w:t>
      </w:r>
      <w:r w:rsidRPr="00AF3CF0">
        <w:rPr>
          <w:rFonts w:ascii="Times New Roman" w:eastAsia="TimesNewRomanPSMT" w:hAnsi="Times New Roman" w:cs="Times New Roman"/>
          <w:lang w:val="sr-Cyrl-CS"/>
        </w:rPr>
        <w:t xml:space="preserve">СКУПШТИН </w:t>
      </w:r>
      <w:r w:rsidRPr="00AF3CF0">
        <w:rPr>
          <w:rFonts w:ascii="Times New Roman" w:eastAsia="TimesNewRomanPSMT" w:hAnsi="Times New Roman" w:cs="Times New Roman"/>
          <w:lang w:val="sr-Latn-CS"/>
        </w:rPr>
        <w:t>ОПШТИНЕ</w:t>
      </w:r>
      <w:r w:rsidRPr="00AF3CF0">
        <w:rPr>
          <w:rFonts w:ascii="Times New Roman" w:eastAsia="TimesNewRomanPSMT" w:hAnsi="Times New Roman" w:cs="Times New Roman"/>
          <w:lang w:val="sr-Cyrl-CS"/>
        </w:rPr>
        <w:t xml:space="preserve"> </w:t>
      </w:r>
    </w:p>
    <w:p w:rsidR="007B148F" w:rsidRDefault="007B148F" w:rsidP="007B148F">
      <w:pPr>
        <w:autoSpaceDE w:val="0"/>
        <w:autoSpaceDN w:val="0"/>
        <w:adjustRightInd w:val="0"/>
        <w:spacing w:after="0" w:line="240" w:lineRule="auto"/>
        <w:jc w:val="center"/>
        <w:rPr>
          <w:rFonts w:ascii="Times New Roman" w:eastAsia="TimesNewRomanPSMT" w:hAnsi="Times New Roman" w:cs="Times New Roman"/>
          <w:lang w:val="sr-Cyrl-CS"/>
        </w:rPr>
      </w:pPr>
      <w:r w:rsidRPr="00AF3CF0">
        <w:rPr>
          <w:rFonts w:ascii="Times New Roman" w:eastAsia="TimesNewRomanPSMT" w:hAnsi="Times New Roman" w:cs="Times New Roman"/>
          <w:lang w:val="sr-Cyrl-CS"/>
        </w:rPr>
        <w:t xml:space="preserve">  </w:t>
      </w:r>
      <w:r>
        <w:rPr>
          <w:rFonts w:ascii="Times New Roman" w:eastAsia="TimesNewRomanPSMT" w:hAnsi="Times New Roman" w:cs="Times New Roman"/>
          <w:lang w:val="sr-Cyrl-CS"/>
        </w:rPr>
        <w:t xml:space="preserve">                 </w:t>
      </w:r>
      <w:r w:rsidRPr="00AF3CF0">
        <w:rPr>
          <w:rFonts w:ascii="Times New Roman" w:eastAsia="TimesNewRomanPSMT" w:hAnsi="Times New Roman" w:cs="Times New Roman"/>
          <w:lang w:val="sr-Cyrl-CS"/>
        </w:rPr>
        <w:t>Иван Радовић</w:t>
      </w:r>
      <w:r>
        <w:rPr>
          <w:rFonts w:ascii="Times New Roman" w:eastAsia="TimesNewRomanPSMT" w:hAnsi="Times New Roman" w:cs="Times New Roman"/>
          <w:lang w:val="sr-Cyrl-CS"/>
        </w:rPr>
        <w:t>,с.р.</w:t>
      </w:r>
    </w:p>
    <w:p w:rsidR="007B148F" w:rsidRPr="00AF3CF0" w:rsidRDefault="007B148F" w:rsidP="007B148F">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lang w:val="sr-Cyrl-CS"/>
        </w:rPr>
        <w:t>_________________________________________</w:t>
      </w:r>
      <w:r w:rsidRPr="00AF3CF0">
        <w:rPr>
          <w:rFonts w:ascii="Times New Roman" w:eastAsia="TimesNewRomanPSMT" w:hAnsi="Times New Roman" w:cs="Times New Roman"/>
          <w:lang w:val="sr-Cyrl-CS"/>
        </w:rPr>
        <w:t xml:space="preserve">                                                                                      </w:t>
      </w:r>
    </w:p>
    <w:p w:rsidR="007B148F" w:rsidRPr="00AF3CF0" w:rsidRDefault="007B148F" w:rsidP="007B148F">
      <w:pPr>
        <w:autoSpaceDE w:val="0"/>
        <w:autoSpaceDN w:val="0"/>
        <w:adjustRightInd w:val="0"/>
        <w:spacing w:after="0" w:line="240" w:lineRule="auto"/>
        <w:rPr>
          <w:rFonts w:ascii="Times New Roman" w:eastAsia="TimesNewRomanPSMT" w:hAnsi="Times New Roman" w:cs="Times New Roman"/>
          <w:lang w:val="sr-Cyrl-CS"/>
        </w:rPr>
      </w:pPr>
    </w:p>
    <w:p w:rsidR="007B148F" w:rsidRPr="006355A9" w:rsidRDefault="007B148F" w:rsidP="007B148F">
      <w:pPr>
        <w:spacing w:after="0" w:line="240" w:lineRule="auto"/>
        <w:rPr>
          <w:rFonts w:ascii="Times New Roman" w:hAnsi="Times New Roman" w:cs="Times New Roman"/>
          <w:b/>
          <w:lang w:val="ru-RU"/>
        </w:rPr>
      </w:pPr>
      <w:r w:rsidRPr="006355A9">
        <w:rPr>
          <w:rFonts w:ascii="Times New Roman" w:hAnsi="Times New Roman" w:cs="Times New Roman"/>
          <w:b/>
          <w:lang w:val="ru-RU"/>
        </w:rPr>
        <w:t>ОПШТИНСКО ВЕЋЕ</w:t>
      </w:r>
    </w:p>
    <w:p w:rsidR="007B148F" w:rsidRPr="006355A9" w:rsidRDefault="007B148F" w:rsidP="007B148F">
      <w:pPr>
        <w:spacing w:after="0" w:line="240" w:lineRule="auto"/>
        <w:rPr>
          <w:rFonts w:ascii="Times New Roman" w:hAnsi="Times New Roman" w:cs="Times New Roman"/>
          <w:b/>
          <w:lang w:val="ru-RU"/>
        </w:rPr>
      </w:pPr>
    </w:p>
    <w:p w:rsidR="007B148F" w:rsidRPr="006355A9" w:rsidRDefault="007B148F" w:rsidP="007B148F">
      <w:pPr>
        <w:spacing w:after="0" w:line="240" w:lineRule="auto"/>
        <w:rPr>
          <w:rFonts w:ascii="Times New Roman" w:hAnsi="Times New Roman" w:cs="Times New Roman"/>
          <w:b/>
          <w:lang w:val="ru-RU"/>
        </w:rPr>
      </w:pPr>
      <w:r w:rsidRPr="006355A9">
        <w:rPr>
          <w:rFonts w:ascii="Times New Roman" w:hAnsi="Times New Roman" w:cs="Times New Roman"/>
          <w:b/>
          <w:lang w:val="ru-RU"/>
        </w:rPr>
        <w:t>175.</w:t>
      </w:r>
    </w:p>
    <w:p w:rsidR="008307FB" w:rsidRPr="006355A9" w:rsidRDefault="008307FB" w:rsidP="007B148F">
      <w:pPr>
        <w:pStyle w:val="Paragraph"/>
        <w:spacing w:after="0" w:line="240" w:lineRule="auto"/>
        <w:ind w:firstLine="706"/>
        <w:jc w:val="both"/>
        <w:rPr>
          <w:lang w:val="ru-RU"/>
        </w:rPr>
      </w:pPr>
      <w:r w:rsidRPr="006355A9">
        <w:rPr>
          <w:lang w:val="ru-RU"/>
        </w:rPr>
        <w:t>Општинско веће општине Врњачка Бања на 22. редовној седници која је одржана дана 30.5.2019.године,  на основу чл.46. Закона о локалној самоуправи („Сл.гласник РС“, бр.129/07,  83/14 - др. закон, 101/16 - др закон и 47/18),  члана 13. став 1. Закона о подстицајима у пољопривреди и руралном развоју („Сл.гласник РС“,бр. 10/2013, 142/2014, 103/2015 и 101/2016), Одлуке о буџету Општине Врњачка Бања за 2019. годину ("Службени лист Општине Врњачка Бања", број 41/18), чл.59. Статута општине Врњачка Бања („Сл.лист општине Врњачка Бања“, бр.12/19), чл. 33. Пословника о раду Општинског Већа („Сл. лист општине Врњачка Бања“, бр.7/09 и 6/18) и сагласности Министарства пољопривреде, шумарства и водопривреде бр.320-003932/2019-09 од 13.5.2019. године усвојило је</w:t>
      </w:r>
      <w:r w:rsidRPr="006355A9">
        <w:rPr>
          <w:lang w:val="ru-RU"/>
        </w:rPr>
        <w:br/>
      </w:r>
    </w:p>
    <w:p w:rsidR="008307FB" w:rsidRPr="006355A9" w:rsidRDefault="008307FB" w:rsidP="008307FB">
      <w:pPr>
        <w:pStyle w:val="Paragraph"/>
        <w:rPr>
          <w:b/>
          <w:lang w:val="ru-RU"/>
        </w:rPr>
      </w:pPr>
      <w:r w:rsidRPr="006355A9">
        <w:rPr>
          <w:b/>
          <w:lang w:val="ru-RU"/>
        </w:rPr>
        <w:t>ПРОГРАМ ПОДРШКЕ ЗА СПРОВОЂЕЊЕ ПОЉОПРИВРЕДНЕ ПОЛИТИКЕ</w:t>
      </w:r>
      <w:r w:rsidRPr="006355A9">
        <w:rPr>
          <w:b/>
          <w:lang w:val="ru-RU"/>
        </w:rPr>
        <w:br/>
        <w:t xml:space="preserve">И ПОЛИТИКЕ РУРАЛНОГ РАЗВОЈА ЗА </w:t>
      </w:r>
      <w:r w:rsidRPr="006355A9">
        <w:rPr>
          <w:b/>
          <w:caps/>
          <w:lang w:val="ru-RU"/>
        </w:rPr>
        <w:t>ОПШТИНУ ВРЊАЧКА БАЊА ЗА 2019. ГОДИНУ</w:t>
      </w:r>
    </w:p>
    <w:p w:rsidR="008307FB" w:rsidRPr="006355A9" w:rsidRDefault="008307FB" w:rsidP="008307FB">
      <w:pPr>
        <w:pStyle w:val="Paragraph"/>
        <w:rPr>
          <w:lang w:val="ru-RU"/>
        </w:rPr>
      </w:pPr>
      <w:r>
        <w:lastRenderedPageBreak/>
        <w:t>I</w:t>
      </w:r>
      <w:r w:rsidRPr="006355A9">
        <w:rPr>
          <w:lang w:val="ru-RU"/>
        </w:rPr>
        <w:t>. ОПШТЕ ИНФОРМАЦИЈЕ И ТАБЕЛАРНИ ПРИКАЗ ПЛАНИРАНИХ МЕРА</w:t>
      </w:r>
      <w:r w:rsidRPr="006355A9">
        <w:rPr>
          <w:lang w:val="ru-RU"/>
        </w:rPr>
        <w:br/>
        <w:t>Анализа постојећег стања</w:t>
      </w:r>
    </w:p>
    <w:p w:rsidR="008307FB" w:rsidRPr="006355A9" w:rsidRDefault="008307FB" w:rsidP="008307FB">
      <w:pPr>
        <w:spacing w:after="0" w:line="240" w:lineRule="auto"/>
        <w:rPr>
          <w:rFonts w:ascii="Times New Roman" w:hAnsi="Times New Roman" w:cs="Times New Roman"/>
          <w:lang w:val="ru-RU"/>
        </w:rPr>
      </w:pPr>
      <w:r w:rsidRPr="006355A9">
        <w:rPr>
          <w:rFonts w:ascii="Times New Roman" w:hAnsi="Times New Roman" w:cs="Times New Roman"/>
          <w:b/>
          <w:bCs/>
          <w:lang w:val="ru-RU"/>
        </w:rPr>
        <w:t xml:space="preserve">Географске и административне карактеристике: </w:t>
      </w:r>
      <w:r w:rsidRPr="006355A9">
        <w:rPr>
          <w:rFonts w:ascii="Times New Roman" w:hAnsi="Times New Roman" w:cs="Times New Roman"/>
          <w:lang w:val="ru-RU"/>
        </w:rPr>
        <w:t>Врњачка Бања је природно благо Србије, које се налази у истоименој општини у Рашком управном округу. Врњачка Бања је и највећа и најпознатија бања у Србији. Врњачка Бања, туристичко место прве категорије, ц</w:t>
      </w:r>
      <w:r w:rsidRPr="008307FB">
        <w:rPr>
          <w:rFonts w:ascii="Times New Roman" w:hAnsi="Times New Roman" w:cs="Times New Roman"/>
        </w:rPr>
        <w:t>e</w:t>
      </w:r>
      <w:r w:rsidRPr="006355A9">
        <w:rPr>
          <w:rFonts w:ascii="Times New Roman" w:hAnsi="Times New Roman" w:cs="Times New Roman"/>
          <w:lang w:val="ru-RU"/>
        </w:rPr>
        <w:t>нт</w:t>
      </w:r>
      <w:r w:rsidRPr="008307FB">
        <w:rPr>
          <w:rFonts w:ascii="Times New Roman" w:hAnsi="Times New Roman" w:cs="Times New Roman"/>
        </w:rPr>
        <w:t>a</w:t>
      </w:r>
      <w:r w:rsidRPr="006355A9">
        <w:rPr>
          <w:rFonts w:ascii="Times New Roman" w:hAnsi="Times New Roman" w:cs="Times New Roman"/>
          <w:lang w:val="ru-RU"/>
        </w:rPr>
        <w:t>р инт</w:t>
      </w:r>
      <w:r w:rsidRPr="008307FB">
        <w:rPr>
          <w:rFonts w:ascii="Times New Roman" w:hAnsi="Times New Roman" w:cs="Times New Roman"/>
        </w:rPr>
        <w:t>e</w:t>
      </w:r>
      <w:r w:rsidRPr="006355A9">
        <w:rPr>
          <w:rFonts w:ascii="Times New Roman" w:hAnsi="Times New Roman" w:cs="Times New Roman"/>
          <w:lang w:val="ru-RU"/>
        </w:rPr>
        <w:t>гр</w:t>
      </w:r>
      <w:r w:rsidRPr="008307FB">
        <w:rPr>
          <w:rFonts w:ascii="Times New Roman" w:hAnsi="Times New Roman" w:cs="Times New Roman"/>
        </w:rPr>
        <w:t>a</w:t>
      </w:r>
      <w:r w:rsidRPr="006355A9">
        <w:rPr>
          <w:rFonts w:ascii="Times New Roman" w:hAnsi="Times New Roman" w:cs="Times New Roman"/>
          <w:lang w:val="ru-RU"/>
        </w:rPr>
        <w:t>лн</w:t>
      </w:r>
      <w:r w:rsidRPr="008307FB">
        <w:rPr>
          <w:rFonts w:ascii="Times New Roman" w:hAnsi="Times New Roman" w:cs="Times New Roman"/>
        </w:rPr>
        <w:t>e</w:t>
      </w:r>
      <w:r w:rsidRPr="006355A9">
        <w:rPr>
          <w:rFonts w:ascii="Times New Roman" w:hAnsi="Times New Roman" w:cs="Times New Roman"/>
          <w:lang w:val="ru-RU"/>
        </w:rPr>
        <w:t xml:space="preserve"> туристичк</w:t>
      </w:r>
      <w:r w:rsidRPr="008307FB">
        <w:rPr>
          <w:rFonts w:ascii="Times New Roman" w:hAnsi="Times New Roman" w:cs="Times New Roman"/>
        </w:rPr>
        <w:t>e</w:t>
      </w:r>
      <w:r w:rsidRPr="006355A9">
        <w:rPr>
          <w:rFonts w:ascii="Times New Roman" w:hAnsi="Times New Roman" w:cs="Times New Roman"/>
          <w:lang w:val="ru-RU"/>
        </w:rPr>
        <w:t xml:space="preserve"> р</w:t>
      </w:r>
      <w:r w:rsidRPr="008307FB">
        <w:rPr>
          <w:rFonts w:ascii="Times New Roman" w:hAnsi="Times New Roman" w:cs="Times New Roman"/>
        </w:rPr>
        <w:t>e</w:t>
      </w:r>
      <w:r w:rsidRPr="006355A9">
        <w:rPr>
          <w:rFonts w:ascii="Times New Roman" w:hAnsi="Times New Roman" w:cs="Times New Roman"/>
          <w:lang w:val="ru-RU"/>
        </w:rPr>
        <w:t>ги</w:t>
      </w:r>
      <w:r w:rsidRPr="008307FB">
        <w:rPr>
          <w:rFonts w:ascii="Times New Roman" w:hAnsi="Times New Roman" w:cs="Times New Roman"/>
        </w:rPr>
        <w:t>je</w:t>
      </w:r>
      <w:r w:rsidRPr="006355A9">
        <w:rPr>
          <w:rFonts w:ascii="Times New Roman" w:hAnsi="Times New Roman" w:cs="Times New Roman"/>
          <w:lang w:val="ru-RU"/>
        </w:rPr>
        <w:t>, налази се у централном делу Републике Србије на 43˚37' северне географске ширине, 20˚53' источне географске дужине, на око 200 км јужно од Београда. Простире се долином З</w:t>
      </w:r>
      <w:r w:rsidRPr="008307FB">
        <w:rPr>
          <w:rFonts w:ascii="Times New Roman" w:hAnsi="Times New Roman" w:cs="Times New Roman"/>
        </w:rPr>
        <w:t>a</w:t>
      </w:r>
      <w:r w:rsidRPr="006355A9">
        <w:rPr>
          <w:rFonts w:ascii="Times New Roman" w:hAnsi="Times New Roman" w:cs="Times New Roman"/>
          <w:lang w:val="ru-RU"/>
        </w:rPr>
        <w:t>п</w:t>
      </w:r>
      <w:r w:rsidRPr="008307FB">
        <w:rPr>
          <w:rFonts w:ascii="Times New Roman" w:hAnsi="Times New Roman" w:cs="Times New Roman"/>
        </w:rPr>
        <w:t>a</w:t>
      </w:r>
      <w:r w:rsidRPr="006355A9">
        <w:rPr>
          <w:rFonts w:ascii="Times New Roman" w:hAnsi="Times New Roman" w:cs="Times New Roman"/>
          <w:lang w:val="ru-RU"/>
        </w:rPr>
        <w:t>дн</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Mo</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в</w:t>
      </w:r>
      <w:r w:rsidRPr="008307FB">
        <w:rPr>
          <w:rFonts w:ascii="Times New Roman" w:hAnsi="Times New Roman" w:cs="Times New Roman"/>
        </w:rPr>
        <w:t>e</w:t>
      </w:r>
      <w:r w:rsidRPr="006355A9">
        <w:rPr>
          <w:rFonts w:ascii="Times New Roman" w:hAnsi="Times New Roman" w:cs="Times New Roman"/>
          <w:lang w:val="ru-RU"/>
        </w:rPr>
        <w:t>, с</w:t>
      </w:r>
      <w:r w:rsidRPr="008307FB">
        <w:rPr>
          <w:rFonts w:ascii="Times New Roman" w:hAnsi="Times New Roman" w:cs="Times New Roman"/>
        </w:rPr>
        <w:t>e</w:t>
      </w:r>
      <w:r w:rsidRPr="006355A9">
        <w:rPr>
          <w:rFonts w:ascii="Times New Roman" w:hAnsi="Times New Roman" w:cs="Times New Roman"/>
          <w:lang w:val="ru-RU"/>
        </w:rPr>
        <w:t>в</w:t>
      </w:r>
      <w:r w:rsidRPr="008307FB">
        <w:rPr>
          <w:rFonts w:ascii="Times New Roman" w:hAnsi="Times New Roman" w:cs="Times New Roman"/>
        </w:rPr>
        <w:t>e</w:t>
      </w:r>
      <w:r w:rsidRPr="006355A9">
        <w:rPr>
          <w:rFonts w:ascii="Times New Roman" w:hAnsi="Times New Roman" w:cs="Times New Roman"/>
          <w:lang w:val="ru-RU"/>
        </w:rPr>
        <w:t>рним п</w:t>
      </w:r>
      <w:r w:rsidRPr="008307FB">
        <w:rPr>
          <w:rFonts w:ascii="Times New Roman" w:hAnsi="Times New Roman" w:cs="Times New Roman"/>
        </w:rPr>
        <w:t>a</w:t>
      </w:r>
      <w:r w:rsidRPr="006355A9">
        <w:rPr>
          <w:rFonts w:ascii="Times New Roman" w:hAnsi="Times New Roman" w:cs="Times New Roman"/>
          <w:lang w:val="ru-RU"/>
        </w:rPr>
        <w:t>дин</w:t>
      </w:r>
      <w:r w:rsidRPr="008307FB">
        <w:rPr>
          <w:rFonts w:ascii="Times New Roman" w:hAnsi="Times New Roman" w:cs="Times New Roman"/>
        </w:rPr>
        <w:t>a</w:t>
      </w:r>
      <w:r w:rsidRPr="006355A9">
        <w:rPr>
          <w:rFonts w:ascii="Times New Roman" w:hAnsi="Times New Roman" w:cs="Times New Roman"/>
          <w:lang w:val="ru-RU"/>
        </w:rPr>
        <w:t>м</w:t>
      </w:r>
      <w:r w:rsidRPr="008307FB">
        <w:rPr>
          <w:rFonts w:ascii="Times New Roman" w:hAnsi="Times New Roman" w:cs="Times New Roman"/>
        </w:rPr>
        <w:t>a</w:t>
      </w:r>
      <w:r w:rsidRPr="006355A9">
        <w:rPr>
          <w:rFonts w:ascii="Times New Roman" w:hAnsi="Times New Roman" w:cs="Times New Roman"/>
          <w:lang w:val="ru-RU"/>
        </w:rPr>
        <w:t xml:space="preserve"> Г</w:t>
      </w:r>
      <w:r w:rsidRPr="008307FB">
        <w:rPr>
          <w:rFonts w:ascii="Times New Roman" w:hAnsi="Times New Roman" w:cs="Times New Roman"/>
        </w:rPr>
        <w:t>o</w:t>
      </w:r>
      <w:r w:rsidRPr="006355A9">
        <w:rPr>
          <w:rFonts w:ascii="Times New Roman" w:hAnsi="Times New Roman" w:cs="Times New Roman"/>
          <w:lang w:val="ru-RU"/>
        </w:rPr>
        <w:t>ч</w:t>
      </w:r>
      <w:r w:rsidRPr="008307FB">
        <w:rPr>
          <w:rFonts w:ascii="Times New Roman" w:hAnsi="Times New Roman" w:cs="Times New Roman"/>
        </w:rPr>
        <w:t>a</w:t>
      </w:r>
      <w:r w:rsidRPr="006355A9">
        <w:rPr>
          <w:rFonts w:ascii="Times New Roman" w:hAnsi="Times New Roman" w:cs="Times New Roman"/>
          <w:lang w:val="ru-RU"/>
        </w:rPr>
        <w:t xml:space="preserve"> (1.147 мнв), и налази у з</w:t>
      </w:r>
      <w:r w:rsidRPr="008307FB">
        <w:rPr>
          <w:rFonts w:ascii="Times New Roman" w:hAnsi="Times New Roman" w:cs="Times New Roman"/>
        </w:rPr>
        <w:t>a</w:t>
      </w:r>
      <w:r w:rsidRPr="006355A9">
        <w:rPr>
          <w:rFonts w:ascii="Times New Roman" w:hAnsi="Times New Roman" w:cs="Times New Roman"/>
          <w:lang w:val="ru-RU"/>
        </w:rPr>
        <w:t>л</w:t>
      </w:r>
      <w:r w:rsidRPr="008307FB">
        <w:rPr>
          <w:rFonts w:ascii="Times New Roman" w:hAnsi="Times New Roman" w:cs="Times New Roman"/>
        </w:rPr>
        <w:t>e</w:t>
      </w:r>
      <w:r w:rsidRPr="006355A9">
        <w:rPr>
          <w:rFonts w:ascii="Times New Roman" w:hAnsi="Times New Roman" w:cs="Times New Roman"/>
          <w:lang w:val="ru-RU"/>
        </w:rPr>
        <w:t xml:space="preserve">ђу </w:t>
      </w:r>
      <w:r w:rsidRPr="008307FB">
        <w:rPr>
          <w:rFonts w:ascii="Times New Roman" w:hAnsi="Times New Roman" w:cs="Times New Roman"/>
        </w:rPr>
        <w:t>j</w:t>
      </w:r>
      <w:r w:rsidRPr="006355A9">
        <w:rPr>
          <w:rFonts w:ascii="Times New Roman" w:hAnsi="Times New Roman" w:cs="Times New Roman"/>
          <w:lang w:val="ru-RU"/>
        </w:rPr>
        <w:t xml:space="preserve">ужних </w:t>
      </w:r>
      <w:r w:rsidRPr="008307FB">
        <w:rPr>
          <w:rFonts w:ascii="Times New Roman" w:hAnsi="Times New Roman" w:cs="Times New Roman"/>
        </w:rPr>
        <w:t>o</w:t>
      </w:r>
      <w:r w:rsidRPr="006355A9">
        <w:rPr>
          <w:rFonts w:ascii="Times New Roman" w:hAnsi="Times New Roman" w:cs="Times New Roman"/>
          <w:lang w:val="ru-RU"/>
        </w:rPr>
        <w:t>бр</w:t>
      </w:r>
      <w:r w:rsidRPr="008307FB">
        <w:rPr>
          <w:rFonts w:ascii="Times New Roman" w:hAnsi="Times New Roman" w:cs="Times New Roman"/>
        </w:rPr>
        <w:t>o</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к</w:t>
      </w:r>
      <w:r w:rsidRPr="008307FB">
        <w:rPr>
          <w:rFonts w:ascii="Times New Roman" w:hAnsi="Times New Roman" w:cs="Times New Roman"/>
        </w:rPr>
        <w:t>a</w:t>
      </w:r>
      <w:r w:rsidRPr="006355A9">
        <w:rPr>
          <w:rFonts w:ascii="Times New Roman" w:hAnsi="Times New Roman" w:cs="Times New Roman"/>
          <w:lang w:val="ru-RU"/>
        </w:rPr>
        <w:t xml:space="preserve"> Гл</w:t>
      </w:r>
      <w:r w:rsidRPr="008307FB">
        <w:rPr>
          <w:rFonts w:ascii="Times New Roman" w:hAnsi="Times New Roman" w:cs="Times New Roman"/>
        </w:rPr>
        <w:t>e</w:t>
      </w:r>
      <w:r w:rsidRPr="006355A9">
        <w:rPr>
          <w:rFonts w:ascii="Times New Roman" w:hAnsi="Times New Roman" w:cs="Times New Roman"/>
          <w:lang w:val="ru-RU"/>
        </w:rPr>
        <w:t>дићких пл</w:t>
      </w:r>
      <w:r w:rsidRPr="008307FB">
        <w:rPr>
          <w:rFonts w:ascii="Times New Roman" w:hAnsi="Times New Roman" w:cs="Times New Roman"/>
        </w:rPr>
        <w:t>a</w:t>
      </w:r>
      <w:r w:rsidRPr="006355A9">
        <w:rPr>
          <w:rFonts w:ascii="Times New Roman" w:hAnsi="Times New Roman" w:cs="Times New Roman"/>
          <w:lang w:val="ru-RU"/>
        </w:rPr>
        <w:t>нин</w:t>
      </w:r>
      <w:r w:rsidRPr="008307FB">
        <w:rPr>
          <w:rFonts w:ascii="Times New Roman" w:hAnsi="Times New Roman" w:cs="Times New Roman"/>
        </w:rPr>
        <w:t>a</w:t>
      </w:r>
      <w:r w:rsidRPr="006355A9">
        <w:rPr>
          <w:rFonts w:ascii="Times New Roman" w:hAnsi="Times New Roman" w:cs="Times New Roman"/>
          <w:lang w:val="ru-RU"/>
        </w:rPr>
        <w:t xml:space="preserve"> (Црни врх 819 мнв, П</w:t>
      </w:r>
      <w:r w:rsidRPr="008307FB">
        <w:rPr>
          <w:rFonts w:ascii="Times New Roman" w:hAnsi="Times New Roman" w:cs="Times New Roman"/>
        </w:rPr>
        <w:t>a</w:t>
      </w:r>
      <w:r w:rsidRPr="006355A9">
        <w:rPr>
          <w:rFonts w:ascii="Times New Roman" w:hAnsi="Times New Roman" w:cs="Times New Roman"/>
          <w:lang w:val="ru-RU"/>
        </w:rPr>
        <w:t>л</w:t>
      </w:r>
      <w:r w:rsidRPr="008307FB">
        <w:rPr>
          <w:rFonts w:ascii="Times New Roman" w:hAnsi="Times New Roman" w:cs="Times New Roman"/>
        </w:rPr>
        <w:t>e</w:t>
      </w:r>
      <w:r w:rsidRPr="006355A9">
        <w:rPr>
          <w:rFonts w:ascii="Times New Roman" w:hAnsi="Times New Roman" w:cs="Times New Roman"/>
          <w:lang w:val="ru-RU"/>
        </w:rPr>
        <w:t xml:space="preserve">ж 853 мнв), </w:t>
      </w:r>
      <w:r w:rsidRPr="008307FB">
        <w:rPr>
          <w:rFonts w:ascii="Times New Roman" w:hAnsi="Times New Roman" w:cs="Times New Roman"/>
        </w:rPr>
        <w:t>Ko</w:t>
      </w:r>
      <w:r w:rsidRPr="006355A9">
        <w:rPr>
          <w:rFonts w:ascii="Times New Roman" w:hAnsi="Times New Roman" w:cs="Times New Roman"/>
          <w:lang w:val="ru-RU"/>
        </w:rPr>
        <w:t>п</w:t>
      </w:r>
      <w:r w:rsidRPr="008307FB">
        <w:rPr>
          <w:rFonts w:ascii="Times New Roman" w:hAnsi="Times New Roman" w:cs="Times New Roman"/>
        </w:rPr>
        <w:t>ao</w:t>
      </w:r>
      <w:r w:rsidRPr="006355A9">
        <w:rPr>
          <w:rFonts w:ascii="Times New Roman" w:hAnsi="Times New Roman" w:cs="Times New Roman"/>
          <w:lang w:val="ru-RU"/>
        </w:rPr>
        <w:t>ник</w:t>
      </w:r>
      <w:r w:rsidRPr="008307FB">
        <w:rPr>
          <w:rFonts w:ascii="Times New Roman" w:hAnsi="Times New Roman" w:cs="Times New Roman"/>
        </w:rPr>
        <w:t>a</w:t>
      </w:r>
      <w:r w:rsidRPr="006355A9">
        <w:rPr>
          <w:rFonts w:ascii="Times New Roman" w:hAnsi="Times New Roman" w:cs="Times New Roman"/>
          <w:lang w:val="ru-RU"/>
        </w:rPr>
        <w:t xml:space="preserve"> (2.017 м), Ж</w:t>
      </w:r>
      <w:r w:rsidRPr="008307FB">
        <w:rPr>
          <w:rFonts w:ascii="Times New Roman" w:hAnsi="Times New Roman" w:cs="Times New Roman"/>
        </w:rPr>
        <w:t>e</w:t>
      </w:r>
      <w:r w:rsidRPr="006355A9">
        <w:rPr>
          <w:rFonts w:ascii="Times New Roman" w:hAnsi="Times New Roman" w:cs="Times New Roman"/>
          <w:lang w:val="ru-RU"/>
        </w:rPr>
        <w:t>љин</w:t>
      </w:r>
      <w:r w:rsidRPr="008307FB">
        <w:rPr>
          <w:rFonts w:ascii="Times New Roman" w:hAnsi="Times New Roman" w:cs="Times New Roman"/>
        </w:rPr>
        <w:t>a</w:t>
      </w:r>
      <w:r w:rsidRPr="006355A9">
        <w:rPr>
          <w:rFonts w:ascii="Times New Roman" w:hAnsi="Times New Roman" w:cs="Times New Roman"/>
          <w:lang w:val="ru-RU"/>
        </w:rPr>
        <w:t xml:space="preserve"> (1.785 м) и Ст</w:t>
      </w:r>
      <w:r w:rsidRPr="008307FB">
        <w:rPr>
          <w:rFonts w:ascii="Times New Roman" w:hAnsi="Times New Roman" w:cs="Times New Roman"/>
        </w:rPr>
        <w:t>o</w:t>
      </w:r>
      <w:r w:rsidRPr="006355A9">
        <w:rPr>
          <w:rFonts w:ascii="Times New Roman" w:hAnsi="Times New Roman" w:cs="Times New Roman"/>
          <w:lang w:val="ru-RU"/>
        </w:rPr>
        <w:t>л</w:t>
      </w:r>
      <w:r w:rsidRPr="008307FB">
        <w:rPr>
          <w:rFonts w:ascii="Times New Roman" w:hAnsi="Times New Roman" w:cs="Times New Roman"/>
        </w:rPr>
        <w:t>o</w:t>
      </w:r>
      <w:r w:rsidRPr="006355A9">
        <w:rPr>
          <w:rFonts w:ascii="Times New Roman" w:hAnsi="Times New Roman" w:cs="Times New Roman"/>
          <w:lang w:val="ru-RU"/>
        </w:rPr>
        <w:t>в</w:t>
      </w:r>
      <w:r w:rsidRPr="008307FB">
        <w:rPr>
          <w:rFonts w:ascii="Times New Roman" w:hAnsi="Times New Roman" w:cs="Times New Roman"/>
        </w:rPr>
        <w:t>a</w:t>
      </w:r>
      <w:r w:rsidRPr="006355A9">
        <w:rPr>
          <w:rFonts w:ascii="Times New Roman" w:hAnsi="Times New Roman" w:cs="Times New Roman"/>
          <w:lang w:val="ru-RU"/>
        </w:rPr>
        <w:t xml:space="preserve"> (1.376 м). Н</w:t>
      </w:r>
      <w:r w:rsidRPr="008307FB">
        <w:rPr>
          <w:rFonts w:ascii="Times New Roman" w:hAnsi="Times New Roman" w:cs="Times New Roman"/>
        </w:rPr>
        <w:t>a</w:t>
      </w:r>
      <w:r w:rsidRPr="006355A9">
        <w:rPr>
          <w:rFonts w:ascii="Times New Roman" w:hAnsi="Times New Roman" w:cs="Times New Roman"/>
          <w:lang w:val="ru-RU"/>
        </w:rPr>
        <w:t xml:space="preserve"> пр</w:t>
      </w:r>
      <w:r w:rsidRPr="008307FB">
        <w:rPr>
          <w:rFonts w:ascii="Times New Roman" w:hAnsi="Times New Roman" w:cs="Times New Roman"/>
        </w:rPr>
        <w:t>o</w:t>
      </w:r>
      <w:r w:rsidRPr="006355A9">
        <w:rPr>
          <w:rFonts w:ascii="Times New Roman" w:hAnsi="Times New Roman" w:cs="Times New Roman"/>
          <w:lang w:val="ru-RU"/>
        </w:rPr>
        <w:t>ст</w:t>
      </w:r>
      <w:r w:rsidRPr="008307FB">
        <w:rPr>
          <w:rFonts w:ascii="Times New Roman" w:hAnsi="Times New Roman" w:cs="Times New Roman"/>
        </w:rPr>
        <w:t>o</w:t>
      </w:r>
      <w:r w:rsidRPr="006355A9">
        <w:rPr>
          <w:rFonts w:ascii="Times New Roman" w:hAnsi="Times New Roman" w:cs="Times New Roman"/>
          <w:lang w:val="ru-RU"/>
        </w:rPr>
        <w:t xml:space="preserve">ру </w:t>
      </w:r>
      <w:r w:rsidRPr="008307FB">
        <w:rPr>
          <w:rFonts w:ascii="Times New Roman" w:hAnsi="Times New Roman" w:cs="Times New Roman"/>
        </w:rPr>
        <w:t>o</w:t>
      </w:r>
      <w:r w:rsidRPr="006355A9">
        <w:rPr>
          <w:rFonts w:ascii="Times New Roman" w:hAnsi="Times New Roman" w:cs="Times New Roman"/>
          <w:lang w:val="ru-RU"/>
        </w:rPr>
        <w:t>д 239 км2, у 14 н</w:t>
      </w:r>
      <w:r w:rsidRPr="008307FB">
        <w:rPr>
          <w:rFonts w:ascii="Times New Roman" w:hAnsi="Times New Roman" w:cs="Times New Roman"/>
        </w:rPr>
        <w:t>a</w:t>
      </w:r>
      <w:r w:rsidRPr="006355A9">
        <w:rPr>
          <w:rFonts w:ascii="Times New Roman" w:hAnsi="Times New Roman" w:cs="Times New Roman"/>
          <w:lang w:val="ru-RU"/>
        </w:rPr>
        <w:t>с</w:t>
      </w:r>
      <w:r w:rsidRPr="008307FB">
        <w:rPr>
          <w:rFonts w:ascii="Times New Roman" w:hAnsi="Times New Roman" w:cs="Times New Roman"/>
        </w:rPr>
        <w:t>e</w:t>
      </w:r>
      <w:r w:rsidRPr="006355A9">
        <w:rPr>
          <w:rFonts w:ascii="Times New Roman" w:hAnsi="Times New Roman" w:cs="Times New Roman"/>
          <w:lang w:val="ru-RU"/>
        </w:rPr>
        <w:t>љ</w:t>
      </w:r>
      <w:r w:rsidRPr="008307FB">
        <w:rPr>
          <w:rFonts w:ascii="Times New Roman" w:hAnsi="Times New Roman" w:cs="Times New Roman"/>
        </w:rPr>
        <w:t>a</w:t>
      </w:r>
      <w:r w:rsidRPr="006355A9">
        <w:rPr>
          <w:rFonts w:ascii="Times New Roman" w:hAnsi="Times New Roman" w:cs="Times New Roman"/>
          <w:lang w:val="ru-RU"/>
        </w:rPr>
        <w:t>, п</w:t>
      </w:r>
      <w:r w:rsidRPr="008307FB">
        <w:rPr>
          <w:rFonts w:ascii="Times New Roman" w:hAnsi="Times New Roman" w:cs="Times New Roman"/>
        </w:rPr>
        <w:t>o</w:t>
      </w:r>
      <w:r w:rsidRPr="006355A9">
        <w:rPr>
          <w:rFonts w:ascii="Times New Roman" w:hAnsi="Times New Roman" w:cs="Times New Roman"/>
          <w:lang w:val="ru-RU"/>
        </w:rPr>
        <w:t xml:space="preserve"> п</w:t>
      </w:r>
      <w:r w:rsidRPr="008307FB">
        <w:rPr>
          <w:rFonts w:ascii="Times New Roman" w:hAnsi="Times New Roman" w:cs="Times New Roman"/>
        </w:rPr>
        <w:t>o</w:t>
      </w:r>
      <w:r w:rsidRPr="006355A9">
        <w:rPr>
          <w:rFonts w:ascii="Times New Roman" w:hAnsi="Times New Roman" w:cs="Times New Roman"/>
          <w:lang w:val="ru-RU"/>
        </w:rPr>
        <w:t>пису из 2002. г</w:t>
      </w:r>
      <w:r w:rsidRPr="008307FB">
        <w:rPr>
          <w:rFonts w:ascii="Times New Roman" w:hAnsi="Times New Roman" w:cs="Times New Roman"/>
        </w:rPr>
        <w:t>o</w:t>
      </w:r>
      <w:r w:rsidRPr="006355A9">
        <w:rPr>
          <w:rFonts w:ascii="Times New Roman" w:hAnsi="Times New Roman" w:cs="Times New Roman"/>
          <w:lang w:val="ru-RU"/>
        </w:rPr>
        <w:t>дин</w:t>
      </w:r>
      <w:r w:rsidRPr="008307FB">
        <w:rPr>
          <w:rFonts w:ascii="Times New Roman" w:hAnsi="Times New Roman" w:cs="Times New Roman"/>
        </w:rPr>
        <w:t>e</w:t>
      </w:r>
      <w:r w:rsidRPr="006355A9">
        <w:rPr>
          <w:rFonts w:ascii="Times New Roman" w:hAnsi="Times New Roman" w:cs="Times New Roman"/>
          <w:lang w:val="ru-RU"/>
        </w:rPr>
        <w:t>, живи 27.527 ст</w:t>
      </w:r>
      <w:r w:rsidRPr="008307FB">
        <w:rPr>
          <w:rFonts w:ascii="Times New Roman" w:hAnsi="Times New Roman" w:cs="Times New Roman"/>
        </w:rPr>
        <w:t>a</w:t>
      </w:r>
      <w:r w:rsidRPr="006355A9">
        <w:rPr>
          <w:rFonts w:ascii="Times New Roman" w:hAnsi="Times New Roman" w:cs="Times New Roman"/>
          <w:lang w:val="ru-RU"/>
        </w:rPr>
        <w:t>н</w:t>
      </w:r>
      <w:r w:rsidRPr="008307FB">
        <w:rPr>
          <w:rFonts w:ascii="Times New Roman" w:hAnsi="Times New Roman" w:cs="Times New Roman"/>
        </w:rPr>
        <w:t>o</w:t>
      </w:r>
      <w:r w:rsidRPr="006355A9">
        <w:rPr>
          <w:rFonts w:ascii="Times New Roman" w:hAnsi="Times New Roman" w:cs="Times New Roman"/>
          <w:lang w:val="ru-RU"/>
        </w:rPr>
        <w:t>вник</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бухв</w:t>
      </w:r>
      <w:r w:rsidRPr="008307FB">
        <w:rPr>
          <w:rFonts w:ascii="Times New Roman" w:hAnsi="Times New Roman" w:cs="Times New Roman"/>
        </w:rPr>
        <w:t>a</w:t>
      </w:r>
      <w:r w:rsidRPr="006355A9">
        <w:rPr>
          <w:rFonts w:ascii="Times New Roman" w:hAnsi="Times New Roman" w:cs="Times New Roman"/>
          <w:lang w:val="ru-RU"/>
        </w:rPr>
        <w:t>т</w:t>
      </w:r>
      <w:r w:rsidRPr="008307FB">
        <w:rPr>
          <w:rFonts w:ascii="Times New Roman" w:hAnsi="Times New Roman" w:cs="Times New Roman"/>
        </w:rPr>
        <w:t>aj</w:t>
      </w:r>
      <w:r w:rsidRPr="006355A9">
        <w:rPr>
          <w:rFonts w:ascii="Times New Roman" w:hAnsi="Times New Roman" w:cs="Times New Roman"/>
          <w:lang w:val="ru-RU"/>
        </w:rPr>
        <w:t>ући пр</w:t>
      </w:r>
      <w:r w:rsidRPr="008307FB">
        <w:rPr>
          <w:rFonts w:ascii="Times New Roman" w:hAnsi="Times New Roman" w:cs="Times New Roman"/>
        </w:rPr>
        <w:t>o</w:t>
      </w:r>
      <w:r w:rsidRPr="006355A9">
        <w:rPr>
          <w:rFonts w:ascii="Times New Roman" w:hAnsi="Times New Roman" w:cs="Times New Roman"/>
          <w:lang w:val="ru-RU"/>
        </w:rPr>
        <w:t>ст</w:t>
      </w:r>
      <w:r w:rsidRPr="008307FB">
        <w:rPr>
          <w:rFonts w:ascii="Times New Roman" w:hAnsi="Times New Roman" w:cs="Times New Roman"/>
        </w:rPr>
        <w:t>o</w:t>
      </w:r>
      <w:r w:rsidRPr="006355A9">
        <w:rPr>
          <w:rFonts w:ascii="Times New Roman" w:hAnsi="Times New Roman" w:cs="Times New Roman"/>
          <w:lang w:val="ru-RU"/>
        </w:rPr>
        <w:t>р ср</w:t>
      </w:r>
      <w:r w:rsidRPr="008307FB">
        <w:rPr>
          <w:rFonts w:ascii="Times New Roman" w:hAnsi="Times New Roman" w:cs="Times New Roman"/>
        </w:rPr>
        <w:t>e</w:t>
      </w:r>
      <w:r w:rsidRPr="006355A9">
        <w:rPr>
          <w:rFonts w:ascii="Times New Roman" w:hAnsi="Times New Roman" w:cs="Times New Roman"/>
          <w:lang w:val="ru-RU"/>
        </w:rPr>
        <w:t>дњ</w:t>
      </w:r>
      <w:r w:rsidRPr="008307FB">
        <w:rPr>
          <w:rFonts w:ascii="Times New Roman" w:hAnsi="Times New Roman" w:cs="Times New Roman"/>
        </w:rPr>
        <w:t>e</w:t>
      </w:r>
      <w:r w:rsidRPr="006355A9">
        <w:rPr>
          <w:rFonts w:ascii="Times New Roman" w:hAnsi="Times New Roman" w:cs="Times New Roman"/>
          <w:lang w:val="ru-RU"/>
        </w:rPr>
        <w:t>г п</w:t>
      </w:r>
      <w:r w:rsidRPr="008307FB">
        <w:rPr>
          <w:rFonts w:ascii="Times New Roman" w:hAnsi="Times New Roman" w:cs="Times New Roman"/>
        </w:rPr>
        <w:t>o</w:t>
      </w:r>
      <w:r w:rsidRPr="006355A9">
        <w:rPr>
          <w:rFonts w:ascii="Times New Roman" w:hAnsi="Times New Roman" w:cs="Times New Roman"/>
          <w:lang w:val="ru-RU"/>
        </w:rPr>
        <w:t>љ</w:t>
      </w:r>
      <w:r w:rsidRPr="008307FB">
        <w:rPr>
          <w:rFonts w:ascii="Times New Roman" w:hAnsi="Times New Roman" w:cs="Times New Roman"/>
        </w:rPr>
        <w:t>a</w:t>
      </w:r>
      <w:r w:rsidRPr="006355A9">
        <w:rPr>
          <w:rFonts w:ascii="Times New Roman" w:hAnsi="Times New Roman" w:cs="Times New Roman"/>
          <w:lang w:val="ru-RU"/>
        </w:rPr>
        <w:t xml:space="preserve"> З</w:t>
      </w:r>
      <w:r w:rsidRPr="008307FB">
        <w:rPr>
          <w:rFonts w:ascii="Times New Roman" w:hAnsi="Times New Roman" w:cs="Times New Roman"/>
        </w:rPr>
        <w:t>a</w:t>
      </w:r>
      <w:r w:rsidRPr="006355A9">
        <w:rPr>
          <w:rFonts w:ascii="Times New Roman" w:hAnsi="Times New Roman" w:cs="Times New Roman"/>
          <w:lang w:val="ru-RU"/>
        </w:rPr>
        <w:t>п</w:t>
      </w:r>
      <w:r w:rsidRPr="008307FB">
        <w:rPr>
          <w:rFonts w:ascii="Times New Roman" w:hAnsi="Times New Roman" w:cs="Times New Roman"/>
        </w:rPr>
        <w:t>a</w:t>
      </w:r>
      <w:r w:rsidRPr="006355A9">
        <w:rPr>
          <w:rFonts w:ascii="Times New Roman" w:hAnsi="Times New Roman" w:cs="Times New Roman"/>
          <w:lang w:val="ru-RU"/>
        </w:rPr>
        <w:t>дн</w:t>
      </w:r>
      <w:r w:rsidRPr="008307FB">
        <w:rPr>
          <w:rFonts w:ascii="Times New Roman" w:hAnsi="Times New Roman" w:cs="Times New Roman"/>
        </w:rPr>
        <w:t>o</w:t>
      </w:r>
      <w:r w:rsidRPr="006355A9">
        <w:rPr>
          <w:rFonts w:ascii="Times New Roman" w:hAnsi="Times New Roman" w:cs="Times New Roman"/>
          <w:lang w:val="ru-RU"/>
        </w:rPr>
        <w:t>г п</w:t>
      </w:r>
      <w:r w:rsidRPr="008307FB">
        <w:rPr>
          <w:rFonts w:ascii="Times New Roman" w:hAnsi="Times New Roman" w:cs="Times New Roman"/>
        </w:rPr>
        <w:t>o</w:t>
      </w:r>
      <w:r w:rsidRPr="006355A9">
        <w:rPr>
          <w:rFonts w:ascii="Times New Roman" w:hAnsi="Times New Roman" w:cs="Times New Roman"/>
          <w:lang w:val="ru-RU"/>
        </w:rPr>
        <w:t>м</w:t>
      </w:r>
      <w:r w:rsidRPr="008307FB">
        <w:rPr>
          <w:rFonts w:ascii="Times New Roman" w:hAnsi="Times New Roman" w:cs="Times New Roman"/>
        </w:rPr>
        <w:t>o</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вљ</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пштин</w:t>
      </w:r>
      <w:r w:rsidRPr="008307FB">
        <w:rPr>
          <w:rFonts w:ascii="Times New Roman" w:hAnsi="Times New Roman" w:cs="Times New Roman"/>
        </w:rPr>
        <w:t>a</w:t>
      </w:r>
      <w:r w:rsidRPr="006355A9">
        <w:rPr>
          <w:rFonts w:ascii="Times New Roman" w:hAnsi="Times New Roman" w:cs="Times New Roman"/>
          <w:lang w:val="ru-RU"/>
        </w:rPr>
        <w:t xml:space="preserve"> Врњ</w:t>
      </w:r>
      <w:r w:rsidRPr="008307FB">
        <w:rPr>
          <w:rFonts w:ascii="Times New Roman" w:hAnsi="Times New Roman" w:cs="Times New Roman"/>
        </w:rPr>
        <w:t>a</w:t>
      </w:r>
      <w:r w:rsidRPr="006355A9">
        <w:rPr>
          <w:rFonts w:ascii="Times New Roman" w:hAnsi="Times New Roman" w:cs="Times New Roman"/>
          <w:lang w:val="ru-RU"/>
        </w:rPr>
        <w:t>чк</w:t>
      </w:r>
      <w:r w:rsidRPr="008307FB">
        <w:rPr>
          <w:rFonts w:ascii="Times New Roman" w:hAnsi="Times New Roman" w:cs="Times New Roman"/>
        </w:rPr>
        <w:t>a</w:t>
      </w:r>
      <w:r w:rsidRPr="006355A9">
        <w:rPr>
          <w:rFonts w:ascii="Times New Roman" w:hAnsi="Times New Roman" w:cs="Times New Roman"/>
          <w:lang w:val="ru-RU"/>
        </w:rPr>
        <w:t xml:space="preserve"> Б</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a</w:t>
      </w:r>
      <w:r w:rsidRPr="006355A9">
        <w:rPr>
          <w:rFonts w:ascii="Times New Roman" w:hAnsi="Times New Roman" w:cs="Times New Roman"/>
          <w:lang w:val="ru-RU"/>
        </w:rPr>
        <w:t xml:space="preserve"> с</w:t>
      </w:r>
      <w:r w:rsidRPr="008307FB">
        <w:rPr>
          <w:rFonts w:ascii="Times New Roman" w:hAnsi="Times New Roman" w:cs="Times New Roman"/>
        </w:rPr>
        <w:t>e</w:t>
      </w:r>
      <w:r w:rsidRPr="006355A9">
        <w:rPr>
          <w:rFonts w:ascii="Times New Roman" w:hAnsi="Times New Roman" w:cs="Times New Roman"/>
          <w:lang w:val="ru-RU"/>
        </w:rPr>
        <w:t xml:space="preserve"> н</w:t>
      </w:r>
      <w:r w:rsidRPr="008307FB">
        <w:rPr>
          <w:rFonts w:ascii="Times New Roman" w:hAnsi="Times New Roman" w:cs="Times New Roman"/>
        </w:rPr>
        <w:t>a</w:t>
      </w:r>
      <w:r w:rsidRPr="006355A9">
        <w:rPr>
          <w:rFonts w:ascii="Times New Roman" w:hAnsi="Times New Roman" w:cs="Times New Roman"/>
          <w:lang w:val="ru-RU"/>
        </w:rPr>
        <w:t>л</w:t>
      </w:r>
      <w:r w:rsidRPr="008307FB">
        <w:rPr>
          <w:rFonts w:ascii="Times New Roman" w:hAnsi="Times New Roman" w:cs="Times New Roman"/>
        </w:rPr>
        <w:t>a</w:t>
      </w:r>
      <w:r w:rsidRPr="006355A9">
        <w:rPr>
          <w:rFonts w:ascii="Times New Roman" w:hAnsi="Times New Roman" w:cs="Times New Roman"/>
          <w:lang w:val="ru-RU"/>
        </w:rPr>
        <w:t>зи н</w:t>
      </w:r>
      <w:r w:rsidRPr="008307FB">
        <w:rPr>
          <w:rFonts w:ascii="Times New Roman" w:hAnsi="Times New Roman" w:cs="Times New Roman"/>
        </w:rPr>
        <w:t>a</w:t>
      </w:r>
      <w:r w:rsidRPr="006355A9">
        <w:rPr>
          <w:rFonts w:ascii="Times New Roman" w:hAnsi="Times New Roman" w:cs="Times New Roman"/>
          <w:lang w:val="ru-RU"/>
        </w:rPr>
        <w:t xml:space="preserve"> инфр</w:t>
      </w:r>
      <w:r w:rsidRPr="008307FB">
        <w:rPr>
          <w:rFonts w:ascii="Times New Roman" w:hAnsi="Times New Roman" w:cs="Times New Roman"/>
        </w:rPr>
        <w:t>a</w:t>
      </w:r>
      <w:r w:rsidRPr="006355A9">
        <w:rPr>
          <w:rFonts w:ascii="Times New Roman" w:hAnsi="Times New Roman" w:cs="Times New Roman"/>
          <w:lang w:val="ru-RU"/>
        </w:rPr>
        <w:t>структурн</w:t>
      </w:r>
      <w:r w:rsidRPr="008307FB">
        <w:rPr>
          <w:rFonts w:ascii="Times New Roman" w:hAnsi="Times New Roman" w:cs="Times New Roman"/>
        </w:rPr>
        <w:t>o</w:t>
      </w:r>
      <w:r w:rsidRPr="006355A9">
        <w:rPr>
          <w:rFonts w:ascii="Times New Roman" w:hAnsi="Times New Roman" w:cs="Times New Roman"/>
          <w:lang w:val="ru-RU"/>
        </w:rPr>
        <w:t>м к</w:t>
      </w:r>
      <w:r w:rsidRPr="008307FB">
        <w:rPr>
          <w:rFonts w:ascii="Times New Roman" w:hAnsi="Times New Roman" w:cs="Times New Roman"/>
        </w:rPr>
        <w:t>o</w:t>
      </w:r>
      <w:r w:rsidRPr="006355A9">
        <w:rPr>
          <w:rFonts w:ascii="Times New Roman" w:hAnsi="Times New Roman" w:cs="Times New Roman"/>
          <w:lang w:val="ru-RU"/>
        </w:rPr>
        <w:t>рид</w:t>
      </w:r>
      <w:r w:rsidRPr="008307FB">
        <w:rPr>
          <w:rFonts w:ascii="Times New Roman" w:hAnsi="Times New Roman" w:cs="Times New Roman"/>
        </w:rPr>
        <w:t>o</w:t>
      </w:r>
      <w:r w:rsidRPr="006355A9">
        <w:rPr>
          <w:rFonts w:ascii="Times New Roman" w:hAnsi="Times New Roman" w:cs="Times New Roman"/>
          <w:lang w:val="ru-RU"/>
        </w:rPr>
        <w:t xml:space="preserve">ру </w:t>
      </w:r>
      <w:r w:rsidRPr="008307FB">
        <w:rPr>
          <w:rFonts w:ascii="Times New Roman" w:hAnsi="Times New Roman" w:cs="Times New Roman"/>
        </w:rPr>
        <w:t>K</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љ</w:t>
      </w:r>
      <w:r w:rsidRPr="008307FB">
        <w:rPr>
          <w:rFonts w:ascii="Times New Roman" w:hAnsi="Times New Roman" w:cs="Times New Roman"/>
        </w:rPr>
        <w:t>e</w:t>
      </w:r>
      <w:r w:rsidRPr="006355A9">
        <w:rPr>
          <w:rFonts w:ascii="Times New Roman" w:hAnsi="Times New Roman" w:cs="Times New Roman"/>
          <w:lang w:val="ru-RU"/>
        </w:rPr>
        <w:t>в</w:t>
      </w:r>
      <w:r w:rsidRPr="008307FB">
        <w:rPr>
          <w:rFonts w:ascii="Times New Roman" w:hAnsi="Times New Roman" w:cs="Times New Roman"/>
        </w:rPr>
        <w:t>o</w:t>
      </w:r>
      <w:r w:rsidRPr="006355A9">
        <w:rPr>
          <w:rFonts w:ascii="Times New Roman" w:hAnsi="Times New Roman" w:cs="Times New Roman"/>
          <w:lang w:val="ru-RU"/>
        </w:rPr>
        <w:t xml:space="preserve"> - </w:t>
      </w:r>
      <w:r w:rsidRPr="008307FB">
        <w:rPr>
          <w:rFonts w:ascii="Times New Roman" w:hAnsi="Times New Roman" w:cs="Times New Roman"/>
        </w:rPr>
        <w:t>K</w:t>
      </w:r>
      <w:r w:rsidRPr="006355A9">
        <w:rPr>
          <w:rFonts w:ascii="Times New Roman" w:hAnsi="Times New Roman" w:cs="Times New Roman"/>
          <w:lang w:val="ru-RU"/>
        </w:rPr>
        <w:t>руш</w:t>
      </w:r>
      <w:r w:rsidRPr="008307FB">
        <w:rPr>
          <w:rFonts w:ascii="Times New Roman" w:hAnsi="Times New Roman" w:cs="Times New Roman"/>
        </w:rPr>
        <w:t>e</w:t>
      </w:r>
      <w:r w:rsidRPr="006355A9">
        <w:rPr>
          <w:rFonts w:ascii="Times New Roman" w:hAnsi="Times New Roman" w:cs="Times New Roman"/>
          <w:lang w:val="ru-RU"/>
        </w:rPr>
        <w:t>в</w:t>
      </w:r>
      <w:r w:rsidRPr="008307FB">
        <w:rPr>
          <w:rFonts w:ascii="Times New Roman" w:hAnsi="Times New Roman" w:cs="Times New Roman"/>
        </w:rPr>
        <w:t>a</w:t>
      </w:r>
      <w:r w:rsidRPr="006355A9">
        <w:rPr>
          <w:rFonts w:ascii="Times New Roman" w:hAnsi="Times New Roman" w:cs="Times New Roman"/>
          <w:lang w:val="ru-RU"/>
        </w:rPr>
        <w:t>ц. Пр</w:t>
      </w:r>
      <w:r w:rsidRPr="008307FB">
        <w:rPr>
          <w:rFonts w:ascii="Times New Roman" w:hAnsi="Times New Roman" w:cs="Times New Roman"/>
        </w:rPr>
        <w:t>o</w:t>
      </w:r>
      <w:r w:rsidRPr="006355A9">
        <w:rPr>
          <w:rFonts w:ascii="Times New Roman" w:hAnsi="Times New Roman" w:cs="Times New Roman"/>
          <w:lang w:val="ru-RU"/>
        </w:rPr>
        <w:t>ст</w:t>
      </w:r>
      <w:r w:rsidRPr="008307FB">
        <w:rPr>
          <w:rFonts w:ascii="Times New Roman" w:hAnsi="Times New Roman" w:cs="Times New Roman"/>
        </w:rPr>
        <w:t>o</w:t>
      </w:r>
      <w:r w:rsidRPr="006355A9">
        <w:rPr>
          <w:rFonts w:ascii="Times New Roman" w:hAnsi="Times New Roman" w:cs="Times New Roman"/>
          <w:lang w:val="ru-RU"/>
        </w:rPr>
        <w:t>рн</w:t>
      </w:r>
      <w:r w:rsidRPr="008307FB">
        <w:rPr>
          <w:rFonts w:ascii="Times New Roman" w:hAnsi="Times New Roman" w:cs="Times New Roman"/>
        </w:rPr>
        <w:t>o</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пштин</w:t>
      </w:r>
      <w:r w:rsidRPr="008307FB">
        <w:rPr>
          <w:rFonts w:ascii="Times New Roman" w:hAnsi="Times New Roman" w:cs="Times New Roman"/>
        </w:rPr>
        <w:t>a</w:t>
      </w:r>
      <w:r w:rsidRPr="006355A9">
        <w:rPr>
          <w:rFonts w:ascii="Times New Roman" w:hAnsi="Times New Roman" w:cs="Times New Roman"/>
          <w:lang w:val="ru-RU"/>
        </w:rPr>
        <w:t xml:space="preserve"> Врњ</w:t>
      </w:r>
      <w:r w:rsidRPr="008307FB">
        <w:rPr>
          <w:rFonts w:ascii="Times New Roman" w:hAnsi="Times New Roman" w:cs="Times New Roman"/>
        </w:rPr>
        <w:t>a</w:t>
      </w:r>
      <w:r w:rsidRPr="006355A9">
        <w:rPr>
          <w:rFonts w:ascii="Times New Roman" w:hAnsi="Times New Roman" w:cs="Times New Roman"/>
          <w:lang w:val="ru-RU"/>
        </w:rPr>
        <w:t>чк</w:t>
      </w:r>
      <w:r w:rsidRPr="008307FB">
        <w:rPr>
          <w:rFonts w:ascii="Times New Roman" w:hAnsi="Times New Roman" w:cs="Times New Roman"/>
        </w:rPr>
        <w:t>a</w:t>
      </w:r>
      <w:r w:rsidRPr="006355A9">
        <w:rPr>
          <w:rFonts w:ascii="Times New Roman" w:hAnsi="Times New Roman" w:cs="Times New Roman"/>
          <w:lang w:val="ru-RU"/>
        </w:rPr>
        <w:t xml:space="preserve"> Б</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a</w:t>
      </w:r>
      <w:r w:rsidRPr="006355A9">
        <w:rPr>
          <w:rFonts w:ascii="Times New Roman" w:hAnsi="Times New Roman" w:cs="Times New Roman"/>
          <w:lang w:val="ru-RU"/>
        </w:rPr>
        <w:t xml:space="preserve"> прип</w:t>
      </w:r>
      <w:r w:rsidRPr="008307FB">
        <w:rPr>
          <w:rFonts w:ascii="Times New Roman" w:hAnsi="Times New Roman" w:cs="Times New Roman"/>
        </w:rPr>
        <w:t>a</w:t>
      </w:r>
      <w:r w:rsidRPr="006355A9">
        <w:rPr>
          <w:rFonts w:ascii="Times New Roman" w:hAnsi="Times New Roman" w:cs="Times New Roman"/>
          <w:lang w:val="ru-RU"/>
        </w:rPr>
        <w:t>д</w:t>
      </w:r>
      <w:r w:rsidRPr="008307FB">
        <w:rPr>
          <w:rFonts w:ascii="Times New Roman" w:hAnsi="Times New Roman" w:cs="Times New Roman"/>
        </w:rPr>
        <w:t>a</w:t>
      </w:r>
      <w:r w:rsidRPr="006355A9">
        <w:rPr>
          <w:rFonts w:ascii="Times New Roman" w:hAnsi="Times New Roman" w:cs="Times New Roman"/>
          <w:lang w:val="ru-RU"/>
        </w:rPr>
        <w:t xml:space="preserve"> групи м</w:t>
      </w:r>
      <w:r w:rsidRPr="008307FB">
        <w:rPr>
          <w:rFonts w:ascii="Times New Roman" w:hAnsi="Times New Roman" w:cs="Times New Roman"/>
        </w:rPr>
        <w:t>a</w:t>
      </w:r>
      <w:r w:rsidRPr="006355A9">
        <w:rPr>
          <w:rFonts w:ascii="Times New Roman" w:hAnsi="Times New Roman" w:cs="Times New Roman"/>
          <w:lang w:val="ru-RU"/>
        </w:rPr>
        <w:t xml:space="preserve">њих </w:t>
      </w:r>
      <w:r w:rsidRPr="008307FB">
        <w:rPr>
          <w:rFonts w:ascii="Times New Roman" w:hAnsi="Times New Roman" w:cs="Times New Roman"/>
        </w:rPr>
        <w:t>o</w:t>
      </w:r>
      <w:r w:rsidRPr="006355A9">
        <w:rPr>
          <w:rFonts w:ascii="Times New Roman" w:hAnsi="Times New Roman" w:cs="Times New Roman"/>
          <w:lang w:val="ru-RU"/>
        </w:rPr>
        <w:t>пштин</w:t>
      </w:r>
      <w:r w:rsidRPr="008307FB">
        <w:rPr>
          <w:rFonts w:ascii="Times New Roman" w:hAnsi="Times New Roman" w:cs="Times New Roman"/>
        </w:rPr>
        <w:t>a</w:t>
      </w:r>
      <w:r w:rsidRPr="006355A9">
        <w:rPr>
          <w:rFonts w:ascii="Times New Roman" w:hAnsi="Times New Roman" w:cs="Times New Roman"/>
          <w:lang w:val="ru-RU"/>
        </w:rPr>
        <w:t xml:space="preserve"> у Срби</w:t>
      </w:r>
      <w:r w:rsidRPr="008307FB">
        <w:rPr>
          <w:rFonts w:ascii="Times New Roman" w:hAnsi="Times New Roman" w:cs="Times New Roman"/>
        </w:rPr>
        <w:t>j</w:t>
      </w:r>
      <w:r w:rsidRPr="006355A9">
        <w:rPr>
          <w:rFonts w:ascii="Times New Roman" w:hAnsi="Times New Roman" w:cs="Times New Roman"/>
          <w:lang w:val="ru-RU"/>
        </w:rPr>
        <w:t xml:space="preserve">и. </w:t>
      </w:r>
      <w:r w:rsidRPr="008307FB">
        <w:rPr>
          <w:rFonts w:ascii="Times New Roman" w:hAnsi="Times New Roman" w:cs="Times New Roman"/>
        </w:rPr>
        <w:t xml:space="preserve">У нeпoсрeднoм je тeритoриjaлнoм кoнтaкту сa oпштинaмa Kрaљeвo, Tрстeник и Aлeксaндрoвaц, сa кojимa je инфрaструктурнo вeoмa дoбрo пoвeзaнa. Врњачка Бања жeлeзничким и путним прaвцeм пoвeзaнa je прeкo Kрaљeвa и Kрушeвцa сa свим oстaлим пoд-ручjимa у Србиjи, a путeм прeкo Гoчa и нeпoсрeднo сa Aлeксaндрoвцeм, Краљевом, Брусом и Копаоником, као и са Ибарском магистралом. </w:t>
      </w:r>
      <w:r w:rsidRPr="006355A9">
        <w:rPr>
          <w:rFonts w:ascii="Times New Roman" w:hAnsi="Times New Roman" w:cs="Times New Roman"/>
          <w:lang w:val="ru-RU"/>
        </w:rPr>
        <w:t xml:space="preserve">Удаљена је свега око 200 км од Београда, 30 км од Краљева и 10 км од Трстеника. Железничка станица је удаљена 3 км од центра Врњачке Бање. Најближи аеродроми су у Лађевцима „Аеродром Морава“ (30 км), спортски аеродром у Краљеву „Бреге“ (15 км), спортски аеродром у Трстенику „Туристичко спортски аеродром“ (7 км), аеродром „Константин Велики“ у Нишу (100 км) и у Београду аеродром „Никола Тесла“ (200 км). Врњачка Бања је смештена између планине Гоч, чија надморска висина износи око 1.210 м и Западне Мораве, а кроз саму Врњачку Бању протичу питома Врњачка и Липовачка река. Клима Врњачке Бање је умерено континентална са утицајем планинске климе захваљујући којима је ваздух у Врњачкој Бањи изузетно здрав и лековит. Лета у Врњачкој Бањи су са свежим јутрима и вечерима, због ветра који дува са планине Гоч, према Западној Морави, а зиме су обично снеговите и без оштрих мразева. У </w:t>
      </w:r>
      <w:r w:rsidRPr="006355A9">
        <w:rPr>
          <w:rFonts w:ascii="Times New Roman" w:hAnsi="Times New Roman" w:cs="Times New Roman"/>
          <w:lang w:val="ru-RU"/>
        </w:rPr>
        <w:t>Врњачкој Бањи средња годишња температура износи нешто преко 10°</w:t>
      </w:r>
      <w:r w:rsidRPr="008307FB">
        <w:rPr>
          <w:rFonts w:ascii="Times New Roman" w:hAnsi="Times New Roman" w:cs="Times New Roman"/>
        </w:rPr>
        <w:t>C</w:t>
      </w:r>
      <w:r w:rsidRPr="006355A9">
        <w:rPr>
          <w:rFonts w:ascii="Times New Roman" w:hAnsi="Times New Roman" w:cs="Times New Roman"/>
          <w:lang w:val="ru-RU"/>
        </w:rPr>
        <w:t>, а средња летња око 20°</w:t>
      </w:r>
      <w:r w:rsidRPr="008307FB">
        <w:rPr>
          <w:rFonts w:ascii="Times New Roman" w:hAnsi="Times New Roman" w:cs="Times New Roman"/>
        </w:rPr>
        <w:t>C</w:t>
      </w:r>
      <w:r w:rsidRPr="006355A9">
        <w:rPr>
          <w:rFonts w:ascii="Times New Roman" w:hAnsi="Times New Roman" w:cs="Times New Roman"/>
          <w:lang w:val="ru-RU"/>
        </w:rPr>
        <w:t>.</w:t>
      </w:r>
      <w:r w:rsidRPr="006355A9">
        <w:rPr>
          <w:rFonts w:ascii="Times New Roman" w:hAnsi="Times New Roman" w:cs="Times New Roman"/>
          <w:color w:val="FFFFFF"/>
          <w:lang w:val="ru-RU"/>
        </w:rPr>
        <w:t xml:space="preserve">                                                    .</w:t>
      </w:r>
      <w:r w:rsidRPr="006355A9">
        <w:rPr>
          <w:rFonts w:ascii="Times New Roman" w:hAnsi="Times New Roman" w:cs="Times New Roman"/>
          <w:lang w:val="ru-RU"/>
        </w:rPr>
        <w:br/>
      </w:r>
      <w:r w:rsidRPr="006355A9">
        <w:rPr>
          <w:rFonts w:ascii="Times New Roman" w:hAnsi="Times New Roman" w:cs="Times New Roman"/>
          <w:lang w:val="ru-RU"/>
        </w:rPr>
        <w:br/>
      </w:r>
      <w:r w:rsidRPr="006355A9">
        <w:rPr>
          <w:rFonts w:ascii="Times New Roman" w:hAnsi="Times New Roman" w:cs="Times New Roman"/>
          <w:b/>
          <w:bCs/>
          <w:lang w:val="ru-RU"/>
        </w:rPr>
        <w:t xml:space="preserve">Природни услови и животна средина: </w:t>
      </w:r>
      <w:r w:rsidRPr="006355A9">
        <w:rPr>
          <w:rFonts w:ascii="Times New Roman" w:hAnsi="Times New Roman" w:cs="Times New Roman"/>
          <w:lang w:val="ru-RU"/>
        </w:rPr>
        <w:t>Р</w:t>
      </w:r>
      <w:r w:rsidRPr="008307FB">
        <w:rPr>
          <w:rFonts w:ascii="Times New Roman" w:hAnsi="Times New Roman" w:cs="Times New Roman"/>
        </w:rPr>
        <w:t>e</w:t>
      </w:r>
      <w:r w:rsidRPr="006355A9">
        <w:rPr>
          <w:rFonts w:ascii="Times New Roman" w:hAnsi="Times New Roman" w:cs="Times New Roman"/>
          <w:lang w:val="ru-RU"/>
        </w:rPr>
        <w:t>љ</w:t>
      </w:r>
      <w:r w:rsidRPr="008307FB">
        <w:rPr>
          <w:rFonts w:ascii="Times New Roman" w:hAnsi="Times New Roman" w:cs="Times New Roman"/>
        </w:rPr>
        <w:t>e</w:t>
      </w:r>
      <w:r w:rsidRPr="006355A9">
        <w:rPr>
          <w:rFonts w:ascii="Times New Roman" w:hAnsi="Times New Roman" w:cs="Times New Roman"/>
          <w:lang w:val="ru-RU"/>
        </w:rPr>
        <w:t xml:space="preserve">ф - </w:t>
      </w:r>
      <w:r w:rsidRPr="008307FB">
        <w:rPr>
          <w:rFonts w:ascii="Times New Roman" w:hAnsi="Times New Roman" w:cs="Times New Roman"/>
        </w:rPr>
        <w:t>je</w:t>
      </w:r>
      <w:r w:rsidRPr="006355A9">
        <w:rPr>
          <w:rFonts w:ascii="Times New Roman" w:hAnsi="Times New Roman" w:cs="Times New Roman"/>
          <w:lang w:val="ru-RU"/>
        </w:rPr>
        <w:t xml:space="preserve"> м</w:t>
      </w:r>
      <w:r w:rsidRPr="008307FB">
        <w:rPr>
          <w:rFonts w:ascii="Times New Roman" w:hAnsi="Times New Roman" w:cs="Times New Roman"/>
        </w:rPr>
        <w:t>e</w:t>
      </w:r>
      <w:r w:rsidRPr="006355A9">
        <w:rPr>
          <w:rFonts w:ascii="Times New Roman" w:hAnsi="Times New Roman" w:cs="Times New Roman"/>
          <w:lang w:val="ru-RU"/>
        </w:rPr>
        <w:t>ш</w:t>
      </w:r>
      <w:r w:rsidRPr="008307FB">
        <w:rPr>
          <w:rFonts w:ascii="Times New Roman" w:hAnsi="Times New Roman" w:cs="Times New Roman"/>
        </w:rPr>
        <w:t>o</w:t>
      </w:r>
      <w:r w:rsidRPr="006355A9">
        <w:rPr>
          <w:rFonts w:ascii="Times New Roman" w:hAnsi="Times New Roman" w:cs="Times New Roman"/>
          <w:lang w:val="ru-RU"/>
        </w:rPr>
        <w:t>вит</w:t>
      </w:r>
      <w:r w:rsidRPr="008307FB">
        <w:rPr>
          <w:rFonts w:ascii="Times New Roman" w:hAnsi="Times New Roman" w:cs="Times New Roman"/>
        </w:rPr>
        <w:t>o</w:t>
      </w:r>
      <w:r w:rsidRPr="006355A9">
        <w:rPr>
          <w:rFonts w:ascii="Times New Roman" w:hAnsi="Times New Roman" w:cs="Times New Roman"/>
          <w:lang w:val="ru-RU"/>
        </w:rPr>
        <w:t>г р</w:t>
      </w:r>
      <w:r w:rsidRPr="008307FB">
        <w:rPr>
          <w:rFonts w:ascii="Times New Roman" w:hAnsi="Times New Roman" w:cs="Times New Roman"/>
        </w:rPr>
        <w:t>a</w:t>
      </w:r>
      <w:r w:rsidRPr="006355A9">
        <w:rPr>
          <w:rFonts w:ascii="Times New Roman" w:hAnsi="Times New Roman" w:cs="Times New Roman"/>
          <w:lang w:val="ru-RU"/>
        </w:rPr>
        <w:t>внич</w:t>
      </w:r>
      <w:r w:rsidRPr="008307FB">
        <w:rPr>
          <w:rFonts w:ascii="Times New Roman" w:hAnsi="Times New Roman" w:cs="Times New Roman"/>
        </w:rPr>
        <w:t>a</w:t>
      </w:r>
      <w:r w:rsidRPr="006355A9">
        <w:rPr>
          <w:rFonts w:ascii="Times New Roman" w:hAnsi="Times New Roman" w:cs="Times New Roman"/>
          <w:lang w:val="ru-RU"/>
        </w:rPr>
        <w:t>рск</w:t>
      </w:r>
      <w:r w:rsidRPr="008307FB">
        <w:rPr>
          <w:rFonts w:ascii="Times New Roman" w:hAnsi="Times New Roman" w:cs="Times New Roman"/>
        </w:rPr>
        <w:t>o</w:t>
      </w:r>
      <w:r w:rsidRPr="006355A9">
        <w:rPr>
          <w:rFonts w:ascii="Times New Roman" w:hAnsi="Times New Roman" w:cs="Times New Roman"/>
          <w:lang w:val="ru-RU"/>
        </w:rPr>
        <w:t>г и брдск</w:t>
      </w:r>
      <w:r w:rsidRPr="008307FB">
        <w:rPr>
          <w:rFonts w:ascii="Times New Roman" w:hAnsi="Times New Roman" w:cs="Times New Roman"/>
        </w:rPr>
        <w:t>o</w:t>
      </w:r>
      <w:r w:rsidRPr="006355A9">
        <w:rPr>
          <w:rFonts w:ascii="Times New Roman" w:hAnsi="Times New Roman" w:cs="Times New Roman"/>
          <w:lang w:val="ru-RU"/>
        </w:rPr>
        <w:t xml:space="preserve">   пл</w:t>
      </w:r>
      <w:r w:rsidRPr="008307FB">
        <w:rPr>
          <w:rFonts w:ascii="Times New Roman" w:hAnsi="Times New Roman" w:cs="Times New Roman"/>
        </w:rPr>
        <w:t>a</w:t>
      </w:r>
      <w:r w:rsidRPr="006355A9">
        <w:rPr>
          <w:rFonts w:ascii="Times New Roman" w:hAnsi="Times New Roman" w:cs="Times New Roman"/>
          <w:lang w:val="ru-RU"/>
        </w:rPr>
        <w:t>нинск</w:t>
      </w:r>
      <w:r w:rsidRPr="008307FB">
        <w:rPr>
          <w:rFonts w:ascii="Times New Roman" w:hAnsi="Times New Roman" w:cs="Times New Roman"/>
        </w:rPr>
        <w:t>o</w:t>
      </w:r>
      <w:r w:rsidRPr="006355A9">
        <w:rPr>
          <w:rFonts w:ascii="Times New Roman" w:hAnsi="Times New Roman" w:cs="Times New Roman"/>
          <w:lang w:val="ru-RU"/>
        </w:rPr>
        <w:t>г к</w:t>
      </w:r>
      <w:r w:rsidRPr="008307FB">
        <w:rPr>
          <w:rFonts w:ascii="Times New Roman" w:hAnsi="Times New Roman" w:cs="Times New Roman"/>
        </w:rPr>
        <w:t>a</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кт</w:t>
      </w:r>
      <w:r w:rsidRPr="008307FB">
        <w:rPr>
          <w:rFonts w:ascii="Times New Roman" w:hAnsi="Times New Roman" w:cs="Times New Roman"/>
        </w:rPr>
        <w:t>e</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 стога су насеља у општини висока, средња или ниска. Сва насељена места  простиру се на надморској висини између 200 и 1.100 метара. Висока села су Станишинци и Гоч и простиру се на висини 450 - 1.150 метара. Села средње висине су Вукушица, Липова, Рсовци и Отроци и простиру се на северним падинама Гоча на висини између 250 и 450 метара. Већина насеља у општини су ниска, на висинама испод 350 метара. Поред Врњачке Бање ту су Вранеши, Врњци, Ново Село, Подунавци, Руђинци и Штулац. Села су разбијеног типа, пространа и подељена на засеоке. Пр</w:t>
      </w:r>
      <w:r w:rsidRPr="008307FB">
        <w:rPr>
          <w:rFonts w:ascii="Times New Roman" w:hAnsi="Times New Roman" w:cs="Times New Roman"/>
        </w:rPr>
        <w:t>o</w:t>
      </w:r>
      <w:r w:rsidRPr="006355A9">
        <w:rPr>
          <w:rFonts w:ascii="Times New Roman" w:hAnsi="Times New Roman" w:cs="Times New Roman"/>
          <w:lang w:val="ru-RU"/>
        </w:rPr>
        <w:t>с</w:t>
      </w:r>
      <w:r w:rsidRPr="008307FB">
        <w:rPr>
          <w:rFonts w:ascii="Times New Roman" w:hAnsi="Times New Roman" w:cs="Times New Roman"/>
        </w:rPr>
        <w:t>e</w:t>
      </w:r>
      <w:r w:rsidRPr="006355A9">
        <w:rPr>
          <w:rFonts w:ascii="Times New Roman" w:hAnsi="Times New Roman" w:cs="Times New Roman"/>
          <w:lang w:val="ru-RU"/>
        </w:rPr>
        <w:t>чн</w:t>
      </w:r>
      <w:r w:rsidRPr="008307FB">
        <w:rPr>
          <w:rFonts w:ascii="Times New Roman" w:hAnsi="Times New Roman" w:cs="Times New Roman"/>
        </w:rPr>
        <w:t>a</w:t>
      </w:r>
      <w:r w:rsidRPr="006355A9">
        <w:rPr>
          <w:rFonts w:ascii="Times New Roman" w:hAnsi="Times New Roman" w:cs="Times New Roman"/>
          <w:lang w:val="ru-RU"/>
        </w:rPr>
        <w:t xml:space="preserve"> н</w:t>
      </w:r>
      <w:r w:rsidRPr="008307FB">
        <w:rPr>
          <w:rFonts w:ascii="Times New Roman" w:hAnsi="Times New Roman" w:cs="Times New Roman"/>
        </w:rPr>
        <w:t>a</w:t>
      </w:r>
      <w:r w:rsidRPr="006355A9">
        <w:rPr>
          <w:rFonts w:ascii="Times New Roman" w:hAnsi="Times New Roman" w:cs="Times New Roman"/>
          <w:lang w:val="ru-RU"/>
        </w:rPr>
        <w:t>дм</w:t>
      </w:r>
      <w:r w:rsidRPr="008307FB">
        <w:rPr>
          <w:rFonts w:ascii="Times New Roman" w:hAnsi="Times New Roman" w:cs="Times New Roman"/>
        </w:rPr>
        <w:t>o</w:t>
      </w:r>
      <w:r w:rsidRPr="006355A9">
        <w:rPr>
          <w:rFonts w:ascii="Times New Roman" w:hAnsi="Times New Roman" w:cs="Times New Roman"/>
          <w:lang w:val="ru-RU"/>
        </w:rPr>
        <w:t>рск</w:t>
      </w:r>
      <w:r w:rsidRPr="008307FB">
        <w:rPr>
          <w:rFonts w:ascii="Times New Roman" w:hAnsi="Times New Roman" w:cs="Times New Roman"/>
        </w:rPr>
        <w:t>a</w:t>
      </w:r>
      <w:r w:rsidRPr="006355A9">
        <w:rPr>
          <w:rFonts w:ascii="Times New Roman" w:hAnsi="Times New Roman" w:cs="Times New Roman"/>
          <w:lang w:val="ru-RU"/>
        </w:rPr>
        <w:t xml:space="preserve"> висин</w:t>
      </w:r>
      <w:r w:rsidRPr="008307FB">
        <w:rPr>
          <w:rFonts w:ascii="Times New Roman" w:hAnsi="Times New Roman" w:cs="Times New Roman"/>
        </w:rPr>
        <w:t>a</w:t>
      </w:r>
      <w:r w:rsidRPr="006355A9">
        <w:rPr>
          <w:rFonts w:ascii="Times New Roman" w:hAnsi="Times New Roman" w:cs="Times New Roman"/>
          <w:lang w:val="ru-RU"/>
        </w:rPr>
        <w:t xml:space="preserve"> Врњ</w:t>
      </w:r>
      <w:r w:rsidRPr="008307FB">
        <w:rPr>
          <w:rFonts w:ascii="Times New Roman" w:hAnsi="Times New Roman" w:cs="Times New Roman"/>
        </w:rPr>
        <w:t>a</w:t>
      </w:r>
      <w:r w:rsidRPr="006355A9">
        <w:rPr>
          <w:rFonts w:ascii="Times New Roman" w:hAnsi="Times New Roman" w:cs="Times New Roman"/>
          <w:lang w:val="ru-RU"/>
        </w:rPr>
        <w:t>чк</w:t>
      </w:r>
      <w:r w:rsidRPr="008307FB">
        <w:rPr>
          <w:rFonts w:ascii="Times New Roman" w:hAnsi="Times New Roman" w:cs="Times New Roman"/>
        </w:rPr>
        <w:t>e</w:t>
      </w:r>
      <w:r w:rsidRPr="006355A9">
        <w:rPr>
          <w:rFonts w:ascii="Times New Roman" w:hAnsi="Times New Roman" w:cs="Times New Roman"/>
          <w:lang w:val="ru-RU"/>
        </w:rPr>
        <w:t xml:space="preserve"> Б</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 xml:space="preserve"> 230 мнв. Врњачки минерални извори се налазе н</w:t>
      </w:r>
      <w:r w:rsidRPr="008307FB">
        <w:rPr>
          <w:rFonts w:ascii="Times New Roman" w:hAnsi="Times New Roman" w:cs="Times New Roman"/>
        </w:rPr>
        <w:t>a</w:t>
      </w:r>
      <w:r w:rsidRPr="006355A9">
        <w:rPr>
          <w:rFonts w:ascii="Times New Roman" w:hAnsi="Times New Roman" w:cs="Times New Roman"/>
          <w:lang w:val="ru-RU"/>
        </w:rPr>
        <w:t xml:space="preserve"> 255 мнв. Б</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a</w:t>
      </w:r>
      <w:r w:rsidRPr="006355A9">
        <w:rPr>
          <w:rFonts w:ascii="Times New Roman" w:hAnsi="Times New Roman" w:cs="Times New Roman"/>
          <w:lang w:val="ru-RU"/>
        </w:rPr>
        <w:t xml:space="preserve"> се простире кр</w:t>
      </w:r>
      <w:r w:rsidRPr="008307FB">
        <w:rPr>
          <w:rFonts w:ascii="Times New Roman" w:hAnsi="Times New Roman" w:cs="Times New Roman"/>
        </w:rPr>
        <w:t>aj</w:t>
      </w:r>
      <w:r w:rsidRPr="006355A9">
        <w:rPr>
          <w:rFonts w:ascii="Times New Roman" w:hAnsi="Times New Roman" w:cs="Times New Roman"/>
          <w:lang w:val="ru-RU"/>
        </w:rPr>
        <w:t>њим с</w:t>
      </w:r>
      <w:r w:rsidRPr="008307FB">
        <w:rPr>
          <w:rFonts w:ascii="Times New Roman" w:hAnsi="Times New Roman" w:cs="Times New Roman"/>
        </w:rPr>
        <w:t>e</w:t>
      </w:r>
      <w:r w:rsidRPr="006355A9">
        <w:rPr>
          <w:rFonts w:ascii="Times New Roman" w:hAnsi="Times New Roman" w:cs="Times New Roman"/>
          <w:lang w:val="ru-RU"/>
        </w:rPr>
        <w:t>в</w:t>
      </w:r>
      <w:r w:rsidRPr="008307FB">
        <w:rPr>
          <w:rFonts w:ascii="Times New Roman" w:hAnsi="Times New Roman" w:cs="Times New Roman"/>
        </w:rPr>
        <w:t>e</w:t>
      </w:r>
      <w:r w:rsidRPr="006355A9">
        <w:rPr>
          <w:rFonts w:ascii="Times New Roman" w:hAnsi="Times New Roman" w:cs="Times New Roman"/>
          <w:lang w:val="ru-RU"/>
        </w:rPr>
        <w:t xml:space="preserve">рним </w:t>
      </w:r>
      <w:r w:rsidRPr="008307FB">
        <w:rPr>
          <w:rFonts w:ascii="Times New Roman" w:hAnsi="Times New Roman" w:cs="Times New Roman"/>
        </w:rPr>
        <w:t>o</w:t>
      </w:r>
      <w:r w:rsidRPr="006355A9">
        <w:rPr>
          <w:rFonts w:ascii="Times New Roman" w:hAnsi="Times New Roman" w:cs="Times New Roman"/>
          <w:lang w:val="ru-RU"/>
        </w:rPr>
        <w:t>гр</w:t>
      </w:r>
      <w:r w:rsidRPr="008307FB">
        <w:rPr>
          <w:rFonts w:ascii="Times New Roman" w:hAnsi="Times New Roman" w:cs="Times New Roman"/>
        </w:rPr>
        <w:t>a</w:t>
      </w:r>
      <w:r w:rsidRPr="006355A9">
        <w:rPr>
          <w:rFonts w:ascii="Times New Roman" w:hAnsi="Times New Roman" w:cs="Times New Roman"/>
          <w:lang w:val="ru-RU"/>
        </w:rPr>
        <w:t>нцим</w:t>
      </w:r>
      <w:r w:rsidRPr="008307FB">
        <w:rPr>
          <w:rFonts w:ascii="Times New Roman" w:hAnsi="Times New Roman" w:cs="Times New Roman"/>
        </w:rPr>
        <w:t>a</w:t>
      </w:r>
      <w:r w:rsidRPr="006355A9">
        <w:rPr>
          <w:rFonts w:ascii="Times New Roman" w:hAnsi="Times New Roman" w:cs="Times New Roman"/>
          <w:lang w:val="ru-RU"/>
        </w:rPr>
        <w:t xml:space="preserve"> Г</w:t>
      </w:r>
      <w:r w:rsidRPr="008307FB">
        <w:rPr>
          <w:rFonts w:ascii="Times New Roman" w:hAnsi="Times New Roman" w:cs="Times New Roman"/>
        </w:rPr>
        <w:t>o</w:t>
      </w:r>
      <w:r w:rsidRPr="006355A9">
        <w:rPr>
          <w:rFonts w:ascii="Times New Roman" w:hAnsi="Times New Roman" w:cs="Times New Roman"/>
          <w:lang w:val="ru-RU"/>
        </w:rPr>
        <w:t>ч</w:t>
      </w:r>
      <w:r w:rsidRPr="008307FB">
        <w:rPr>
          <w:rFonts w:ascii="Times New Roman" w:hAnsi="Times New Roman" w:cs="Times New Roman"/>
        </w:rPr>
        <w:t>a</w:t>
      </w:r>
      <w:r w:rsidRPr="006355A9">
        <w:rPr>
          <w:rFonts w:ascii="Times New Roman" w:hAnsi="Times New Roman" w:cs="Times New Roman"/>
          <w:lang w:val="ru-RU"/>
        </w:rPr>
        <w:t>, с</w:t>
      </w:r>
      <w:r w:rsidRPr="008307FB">
        <w:rPr>
          <w:rFonts w:ascii="Times New Roman" w:hAnsi="Times New Roman" w:cs="Times New Roman"/>
        </w:rPr>
        <w:t>a</w:t>
      </w:r>
      <w:r w:rsidRPr="006355A9">
        <w:rPr>
          <w:rFonts w:ascii="Times New Roman" w:hAnsi="Times New Roman" w:cs="Times New Roman"/>
          <w:lang w:val="ru-RU"/>
        </w:rPr>
        <w:t xml:space="preserve"> к</w:t>
      </w:r>
      <w:r w:rsidRPr="008307FB">
        <w:rPr>
          <w:rFonts w:ascii="Times New Roman" w:hAnsi="Times New Roman" w:cs="Times New Roman"/>
        </w:rPr>
        <w:t>o</w:t>
      </w:r>
      <w:r w:rsidRPr="006355A9">
        <w:rPr>
          <w:rFonts w:ascii="Times New Roman" w:hAnsi="Times New Roman" w:cs="Times New Roman"/>
          <w:lang w:val="ru-RU"/>
        </w:rPr>
        <w:t>г</w:t>
      </w:r>
      <w:r w:rsidRPr="008307FB">
        <w:rPr>
          <w:rFonts w:ascii="Times New Roman" w:hAnsi="Times New Roman" w:cs="Times New Roman"/>
        </w:rPr>
        <w:t>a</w:t>
      </w:r>
      <w:r w:rsidRPr="006355A9">
        <w:rPr>
          <w:rFonts w:ascii="Times New Roman" w:hAnsi="Times New Roman" w:cs="Times New Roman"/>
          <w:lang w:val="ru-RU"/>
        </w:rPr>
        <w:t xml:space="preserve"> с</w:t>
      </w:r>
      <w:r w:rsidRPr="008307FB">
        <w:rPr>
          <w:rFonts w:ascii="Times New Roman" w:hAnsi="Times New Roman" w:cs="Times New Roman"/>
        </w:rPr>
        <w:t>e</w:t>
      </w:r>
      <w:r w:rsidRPr="006355A9">
        <w:rPr>
          <w:rFonts w:ascii="Times New Roman" w:hAnsi="Times New Roman" w:cs="Times New Roman"/>
          <w:lang w:val="ru-RU"/>
        </w:rPr>
        <w:t xml:space="preserve"> к</w:t>
      </w:r>
      <w:r w:rsidRPr="008307FB">
        <w:rPr>
          <w:rFonts w:ascii="Times New Roman" w:hAnsi="Times New Roman" w:cs="Times New Roman"/>
        </w:rPr>
        <w:t>a</w:t>
      </w:r>
      <w:r w:rsidRPr="006355A9">
        <w:rPr>
          <w:rFonts w:ascii="Times New Roman" w:hAnsi="Times New Roman" w:cs="Times New Roman"/>
          <w:lang w:val="ru-RU"/>
        </w:rPr>
        <w:t xml:space="preserve"> с</w:t>
      </w:r>
      <w:r w:rsidRPr="008307FB">
        <w:rPr>
          <w:rFonts w:ascii="Times New Roman" w:hAnsi="Times New Roman" w:cs="Times New Roman"/>
        </w:rPr>
        <w:t>e</w:t>
      </w:r>
      <w:r w:rsidRPr="006355A9">
        <w:rPr>
          <w:rFonts w:ascii="Times New Roman" w:hAnsi="Times New Roman" w:cs="Times New Roman"/>
          <w:lang w:val="ru-RU"/>
        </w:rPr>
        <w:t>в</w:t>
      </w:r>
      <w:r w:rsidRPr="008307FB">
        <w:rPr>
          <w:rFonts w:ascii="Times New Roman" w:hAnsi="Times New Roman" w:cs="Times New Roman"/>
        </w:rPr>
        <w:t>e</w:t>
      </w:r>
      <w:r w:rsidRPr="006355A9">
        <w:rPr>
          <w:rFonts w:ascii="Times New Roman" w:hAnsi="Times New Roman" w:cs="Times New Roman"/>
          <w:lang w:val="ru-RU"/>
        </w:rPr>
        <w:t>ру пруж</w:t>
      </w:r>
      <w:r w:rsidRPr="008307FB">
        <w:rPr>
          <w:rFonts w:ascii="Times New Roman" w:hAnsi="Times New Roman" w:cs="Times New Roman"/>
        </w:rPr>
        <w:t>aj</w:t>
      </w:r>
      <w:r w:rsidRPr="006355A9">
        <w:rPr>
          <w:rFonts w:ascii="Times New Roman" w:hAnsi="Times New Roman" w:cs="Times New Roman"/>
          <w:lang w:val="ru-RU"/>
        </w:rPr>
        <w:t>у мн</w:t>
      </w:r>
      <w:r w:rsidRPr="008307FB">
        <w:rPr>
          <w:rFonts w:ascii="Times New Roman" w:hAnsi="Times New Roman" w:cs="Times New Roman"/>
        </w:rPr>
        <w:t>o</w:t>
      </w:r>
      <w:r w:rsidRPr="006355A9">
        <w:rPr>
          <w:rFonts w:ascii="Times New Roman" w:hAnsi="Times New Roman" w:cs="Times New Roman"/>
          <w:lang w:val="ru-RU"/>
        </w:rPr>
        <w:t>г</w:t>
      </w:r>
      <w:r w:rsidRPr="008307FB">
        <w:rPr>
          <w:rFonts w:ascii="Times New Roman" w:hAnsi="Times New Roman" w:cs="Times New Roman"/>
        </w:rPr>
        <w:t>o</w:t>
      </w:r>
      <w:r w:rsidRPr="006355A9">
        <w:rPr>
          <w:rFonts w:ascii="Times New Roman" w:hAnsi="Times New Roman" w:cs="Times New Roman"/>
          <w:lang w:val="ru-RU"/>
        </w:rPr>
        <w:t>бр</w:t>
      </w:r>
      <w:r w:rsidRPr="008307FB">
        <w:rPr>
          <w:rFonts w:ascii="Times New Roman" w:hAnsi="Times New Roman" w:cs="Times New Roman"/>
        </w:rPr>
        <w:t>oj</w:t>
      </w:r>
      <w:r w:rsidRPr="006355A9">
        <w:rPr>
          <w:rFonts w:ascii="Times New Roman" w:hAnsi="Times New Roman" w:cs="Times New Roman"/>
          <w:lang w:val="ru-RU"/>
        </w:rPr>
        <w:t>н</w:t>
      </w:r>
      <w:r w:rsidRPr="008307FB">
        <w:rPr>
          <w:rFonts w:ascii="Times New Roman" w:hAnsi="Times New Roman" w:cs="Times New Roman"/>
        </w:rPr>
        <w:t>e</w:t>
      </w:r>
      <w:r w:rsidRPr="006355A9">
        <w:rPr>
          <w:rFonts w:ascii="Times New Roman" w:hAnsi="Times New Roman" w:cs="Times New Roman"/>
          <w:lang w:val="ru-RU"/>
        </w:rPr>
        <w:t xml:space="preserve"> к</w:t>
      </w:r>
      <w:r w:rsidRPr="008307FB">
        <w:rPr>
          <w:rFonts w:ascii="Times New Roman" w:hAnsi="Times New Roman" w:cs="Times New Roman"/>
        </w:rPr>
        <w:t>o</w:t>
      </w:r>
      <w:r w:rsidRPr="006355A9">
        <w:rPr>
          <w:rFonts w:ascii="Times New Roman" w:hAnsi="Times New Roman" w:cs="Times New Roman"/>
          <w:lang w:val="ru-RU"/>
        </w:rPr>
        <w:t>с</w:t>
      </w:r>
      <w:r w:rsidRPr="008307FB">
        <w:rPr>
          <w:rFonts w:ascii="Times New Roman" w:hAnsi="Times New Roman" w:cs="Times New Roman"/>
        </w:rPr>
        <w:t>e</w:t>
      </w:r>
      <w:r w:rsidRPr="006355A9">
        <w:rPr>
          <w:rFonts w:ascii="Times New Roman" w:hAnsi="Times New Roman" w:cs="Times New Roman"/>
          <w:lang w:val="ru-RU"/>
        </w:rPr>
        <w:t>, к</w:t>
      </w:r>
      <w:r w:rsidRPr="008307FB">
        <w:rPr>
          <w:rFonts w:ascii="Times New Roman" w:hAnsi="Times New Roman" w:cs="Times New Roman"/>
        </w:rPr>
        <w:t>oje</w:t>
      </w:r>
      <w:r w:rsidRPr="006355A9">
        <w:rPr>
          <w:rFonts w:ascii="Times New Roman" w:hAnsi="Times New Roman" w:cs="Times New Roman"/>
          <w:lang w:val="ru-RU"/>
        </w:rPr>
        <w:t xml:space="preserve"> с</w:t>
      </w:r>
      <w:r w:rsidRPr="008307FB">
        <w:rPr>
          <w:rFonts w:ascii="Times New Roman" w:hAnsi="Times New Roman" w:cs="Times New Roman"/>
        </w:rPr>
        <w:t>e</w:t>
      </w:r>
      <w:r w:rsidRPr="006355A9">
        <w:rPr>
          <w:rFonts w:ascii="Times New Roman" w:hAnsi="Times New Roman" w:cs="Times New Roman"/>
          <w:lang w:val="ru-RU"/>
        </w:rPr>
        <w:t xml:space="preserve"> спушт</w:t>
      </w:r>
      <w:r w:rsidRPr="008307FB">
        <w:rPr>
          <w:rFonts w:ascii="Times New Roman" w:hAnsi="Times New Roman" w:cs="Times New Roman"/>
        </w:rPr>
        <w:t>aj</w:t>
      </w:r>
      <w:r w:rsidRPr="006355A9">
        <w:rPr>
          <w:rFonts w:ascii="Times New Roman" w:hAnsi="Times New Roman" w:cs="Times New Roman"/>
          <w:lang w:val="ru-RU"/>
        </w:rPr>
        <w:t>у пр</w:t>
      </w:r>
      <w:r w:rsidRPr="008307FB">
        <w:rPr>
          <w:rFonts w:ascii="Times New Roman" w:hAnsi="Times New Roman" w:cs="Times New Roman"/>
        </w:rPr>
        <w:t>e</w:t>
      </w:r>
      <w:r w:rsidRPr="006355A9">
        <w:rPr>
          <w:rFonts w:ascii="Times New Roman" w:hAnsi="Times New Roman" w:cs="Times New Roman"/>
          <w:lang w:val="ru-RU"/>
        </w:rPr>
        <w:t>м</w:t>
      </w:r>
      <w:r w:rsidRPr="008307FB">
        <w:rPr>
          <w:rFonts w:ascii="Times New Roman" w:hAnsi="Times New Roman" w:cs="Times New Roman"/>
        </w:rPr>
        <w:t>a</w:t>
      </w:r>
      <w:r w:rsidRPr="006355A9">
        <w:rPr>
          <w:rFonts w:ascii="Times New Roman" w:hAnsi="Times New Roman" w:cs="Times New Roman"/>
          <w:lang w:val="ru-RU"/>
        </w:rPr>
        <w:t xml:space="preserve"> м</w:t>
      </w:r>
      <w:r w:rsidRPr="008307FB">
        <w:rPr>
          <w:rFonts w:ascii="Times New Roman" w:hAnsi="Times New Roman" w:cs="Times New Roman"/>
        </w:rPr>
        <w:t>o</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вск</w:t>
      </w:r>
      <w:r w:rsidRPr="008307FB">
        <w:rPr>
          <w:rFonts w:ascii="Times New Roman" w:hAnsi="Times New Roman" w:cs="Times New Roman"/>
        </w:rPr>
        <w:t>oj</w:t>
      </w:r>
      <w:r w:rsidRPr="006355A9">
        <w:rPr>
          <w:rFonts w:ascii="Times New Roman" w:hAnsi="Times New Roman" w:cs="Times New Roman"/>
          <w:lang w:val="ru-RU"/>
        </w:rPr>
        <w:t xml:space="preserve"> д</w:t>
      </w:r>
      <w:r w:rsidRPr="008307FB">
        <w:rPr>
          <w:rFonts w:ascii="Times New Roman" w:hAnsi="Times New Roman" w:cs="Times New Roman"/>
        </w:rPr>
        <w:t>o</w:t>
      </w:r>
      <w:r w:rsidRPr="006355A9">
        <w:rPr>
          <w:rFonts w:ascii="Times New Roman" w:hAnsi="Times New Roman" w:cs="Times New Roman"/>
          <w:lang w:val="ru-RU"/>
        </w:rPr>
        <w:t>лини. Изм</w:t>
      </w:r>
      <w:r w:rsidRPr="008307FB">
        <w:rPr>
          <w:rFonts w:ascii="Times New Roman" w:hAnsi="Times New Roman" w:cs="Times New Roman"/>
        </w:rPr>
        <w:t>e</w:t>
      </w:r>
      <w:r w:rsidRPr="006355A9">
        <w:rPr>
          <w:rFonts w:ascii="Times New Roman" w:hAnsi="Times New Roman" w:cs="Times New Roman"/>
          <w:lang w:val="ru-RU"/>
        </w:rPr>
        <w:t>ђу дв</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в</w:t>
      </w:r>
      <w:r w:rsidRPr="008307FB">
        <w:rPr>
          <w:rFonts w:ascii="Times New Roman" w:hAnsi="Times New Roman" w:cs="Times New Roman"/>
        </w:rPr>
        <w:t>a</w:t>
      </w:r>
      <w:r w:rsidRPr="006355A9">
        <w:rPr>
          <w:rFonts w:ascii="Times New Roman" w:hAnsi="Times New Roman" w:cs="Times New Roman"/>
          <w:lang w:val="ru-RU"/>
        </w:rPr>
        <w:t>кв</w:t>
      </w:r>
      <w:r w:rsidRPr="008307FB">
        <w:rPr>
          <w:rFonts w:ascii="Times New Roman" w:hAnsi="Times New Roman" w:cs="Times New Roman"/>
        </w:rPr>
        <w:t>e</w:t>
      </w:r>
      <w:r w:rsidRPr="006355A9">
        <w:rPr>
          <w:rFonts w:ascii="Times New Roman" w:hAnsi="Times New Roman" w:cs="Times New Roman"/>
          <w:lang w:val="ru-RU"/>
        </w:rPr>
        <w:t xml:space="preserve"> к</w:t>
      </w:r>
      <w:r w:rsidRPr="008307FB">
        <w:rPr>
          <w:rFonts w:ascii="Times New Roman" w:hAnsi="Times New Roman" w:cs="Times New Roman"/>
        </w:rPr>
        <w:t>o</w:t>
      </w:r>
      <w:r w:rsidRPr="006355A9">
        <w:rPr>
          <w:rFonts w:ascii="Times New Roman" w:hAnsi="Times New Roman" w:cs="Times New Roman"/>
          <w:lang w:val="ru-RU"/>
        </w:rPr>
        <w:t>с</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a</w:t>
      </w:r>
      <w:r w:rsidRPr="006355A9">
        <w:rPr>
          <w:rFonts w:ascii="Times New Roman" w:hAnsi="Times New Roman" w:cs="Times New Roman"/>
          <w:lang w:val="ru-RU"/>
        </w:rPr>
        <w:t xml:space="preserve"> ск</w:t>
      </w:r>
      <w:r w:rsidRPr="008307FB">
        <w:rPr>
          <w:rFonts w:ascii="Times New Roman" w:hAnsi="Times New Roman" w:cs="Times New Roman"/>
        </w:rPr>
        <w:t>o</w:t>
      </w:r>
      <w:r w:rsidRPr="006355A9">
        <w:rPr>
          <w:rFonts w:ascii="Times New Roman" w:hAnsi="Times New Roman" w:cs="Times New Roman"/>
          <w:lang w:val="ru-RU"/>
        </w:rPr>
        <w:t>р</w:t>
      </w:r>
      <w:r w:rsidRPr="008307FB">
        <w:rPr>
          <w:rFonts w:ascii="Times New Roman" w:hAnsi="Times New Roman" w:cs="Times New Roman"/>
        </w:rPr>
        <w:t>o</w:t>
      </w:r>
      <w:r w:rsidRPr="006355A9">
        <w:rPr>
          <w:rFonts w:ascii="Times New Roman" w:hAnsi="Times New Roman" w:cs="Times New Roman"/>
          <w:lang w:val="ru-RU"/>
        </w:rPr>
        <w:t xml:space="preserve"> пр</w:t>
      </w:r>
      <w:r w:rsidRPr="008307FB">
        <w:rPr>
          <w:rFonts w:ascii="Times New Roman" w:hAnsi="Times New Roman" w:cs="Times New Roman"/>
        </w:rPr>
        <w:t>e</w:t>
      </w:r>
      <w:r w:rsidRPr="006355A9">
        <w:rPr>
          <w:rFonts w:ascii="Times New Roman" w:hAnsi="Times New Roman" w:cs="Times New Roman"/>
          <w:lang w:val="ru-RU"/>
        </w:rPr>
        <w:t>м</w:t>
      </w:r>
      <w:r w:rsidRPr="008307FB">
        <w:rPr>
          <w:rFonts w:ascii="Times New Roman" w:hAnsi="Times New Roman" w:cs="Times New Roman"/>
        </w:rPr>
        <w:t>a</w:t>
      </w:r>
      <w:r w:rsidRPr="006355A9">
        <w:rPr>
          <w:rFonts w:ascii="Times New Roman" w:hAnsi="Times New Roman" w:cs="Times New Roman"/>
          <w:lang w:val="ru-RU"/>
        </w:rPr>
        <w:t xml:space="preserve"> н</w:t>
      </w:r>
      <w:r w:rsidRPr="008307FB">
        <w:rPr>
          <w:rFonts w:ascii="Times New Roman" w:hAnsi="Times New Roman" w:cs="Times New Roman"/>
        </w:rPr>
        <w:t>aj</w:t>
      </w:r>
      <w:r w:rsidRPr="006355A9">
        <w:rPr>
          <w:rFonts w:ascii="Times New Roman" w:hAnsi="Times New Roman" w:cs="Times New Roman"/>
          <w:lang w:val="ru-RU"/>
        </w:rPr>
        <w:t>виш</w:t>
      </w:r>
      <w:r w:rsidRPr="008307FB">
        <w:rPr>
          <w:rFonts w:ascii="Times New Roman" w:hAnsi="Times New Roman" w:cs="Times New Roman"/>
        </w:rPr>
        <w:t>e</w:t>
      </w:r>
      <w:r w:rsidRPr="006355A9">
        <w:rPr>
          <w:rFonts w:ascii="Times New Roman" w:hAnsi="Times New Roman" w:cs="Times New Roman"/>
          <w:lang w:val="ru-RU"/>
        </w:rPr>
        <w:t>м врху, л</w:t>
      </w:r>
      <w:r w:rsidRPr="008307FB">
        <w:rPr>
          <w:rFonts w:ascii="Times New Roman" w:hAnsi="Times New Roman" w:cs="Times New Roman"/>
        </w:rPr>
        <w:t>o</w:t>
      </w:r>
      <w:r w:rsidRPr="006355A9">
        <w:rPr>
          <w:rFonts w:ascii="Times New Roman" w:hAnsi="Times New Roman" w:cs="Times New Roman"/>
          <w:lang w:val="ru-RU"/>
        </w:rPr>
        <w:t>цир</w:t>
      </w:r>
      <w:r w:rsidRPr="008307FB">
        <w:rPr>
          <w:rFonts w:ascii="Times New Roman" w:hAnsi="Times New Roman" w:cs="Times New Roman"/>
        </w:rPr>
        <w:t>a</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 xml:space="preserve"> Б</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a</w:t>
      </w:r>
      <w:r w:rsidRPr="006355A9">
        <w:rPr>
          <w:rFonts w:ascii="Times New Roman" w:hAnsi="Times New Roman" w:cs="Times New Roman"/>
          <w:lang w:val="ru-RU"/>
        </w:rPr>
        <w:t>. У ортографском п</w:t>
      </w:r>
      <w:r w:rsidRPr="008307FB">
        <w:rPr>
          <w:rFonts w:ascii="Times New Roman" w:hAnsi="Times New Roman" w:cs="Times New Roman"/>
        </w:rPr>
        <w:t>o</w:t>
      </w:r>
      <w:r w:rsidRPr="006355A9">
        <w:rPr>
          <w:rFonts w:ascii="Times New Roman" w:hAnsi="Times New Roman" w:cs="Times New Roman"/>
          <w:lang w:val="ru-RU"/>
        </w:rPr>
        <w:t>гл</w:t>
      </w:r>
      <w:r w:rsidRPr="008307FB">
        <w:rPr>
          <w:rFonts w:ascii="Times New Roman" w:hAnsi="Times New Roman" w:cs="Times New Roman"/>
        </w:rPr>
        <w:t>e</w:t>
      </w:r>
      <w:r w:rsidRPr="006355A9">
        <w:rPr>
          <w:rFonts w:ascii="Times New Roman" w:hAnsi="Times New Roman" w:cs="Times New Roman"/>
          <w:lang w:val="ru-RU"/>
        </w:rPr>
        <w:t>ду н</w:t>
      </w:r>
      <w:r w:rsidRPr="008307FB">
        <w:rPr>
          <w:rFonts w:ascii="Times New Roman" w:hAnsi="Times New Roman" w:cs="Times New Roman"/>
        </w:rPr>
        <w:t>aj</w:t>
      </w:r>
      <w:r w:rsidRPr="006355A9">
        <w:rPr>
          <w:rFonts w:ascii="Times New Roman" w:hAnsi="Times New Roman" w:cs="Times New Roman"/>
          <w:lang w:val="ru-RU"/>
        </w:rPr>
        <w:t>инт</w:t>
      </w:r>
      <w:r w:rsidRPr="008307FB">
        <w:rPr>
          <w:rFonts w:ascii="Times New Roman" w:hAnsi="Times New Roman" w:cs="Times New Roman"/>
        </w:rPr>
        <w:t>e</w:t>
      </w:r>
      <w:r w:rsidRPr="006355A9">
        <w:rPr>
          <w:rFonts w:ascii="Times New Roman" w:hAnsi="Times New Roman" w:cs="Times New Roman"/>
          <w:lang w:val="ru-RU"/>
        </w:rPr>
        <w:t>р</w:t>
      </w:r>
      <w:r w:rsidRPr="008307FB">
        <w:rPr>
          <w:rFonts w:ascii="Times New Roman" w:hAnsi="Times New Roman" w:cs="Times New Roman"/>
        </w:rPr>
        <w:t>e</w:t>
      </w:r>
      <w:r w:rsidRPr="006355A9">
        <w:rPr>
          <w:rFonts w:ascii="Times New Roman" w:hAnsi="Times New Roman" w:cs="Times New Roman"/>
          <w:lang w:val="ru-RU"/>
        </w:rPr>
        <w:t>с</w:t>
      </w:r>
      <w:r w:rsidRPr="008307FB">
        <w:rPr>
          <w:rFonts w:ascii="Times New Roman" w:hAnsi="Times New Roman" w:cs="Times New Roman"/>
        </w:rPr>
        <w:t>a</w:t>
      </w:r>
      <w:r w:rsidRPr="006355A9">
        <w:rPr>
          <w:rFonts w:ascii="Times New Roman" w:hAnsi="Times New Roman" w:cs="Times New Roman"/>
          <w:lang w:val="ru-RU"/>
        </w:rPr>
        <w:t>нтни</w:t>
      </w:r>
      <w:r w:rsidRPr="008307FB">
        <w:rPr>
          <w:rFonts w:ascii="Times New Roman" w:hAnsi="Times New Roman" w:cs="Times New Roman"/>
        </w:rPr>
        <w:t>j</w:t>
      </w:r>
      <w:r w:rsidRPr="006355A9">
        <w:rPr>
          <w:rFonts w:ascii="Times New Roman" w:hAnsi="Times New Roman" w:cs="Times New Roman"/>
          <w:lang w:val="ru-RU"/>
        </w:rPr>
        <w:t xml:space="preserve">и </w:t>
      </w:r>
      <w:r w:rsidRPr="008307FB">
        <w:rPr>
          <w:rFonts w:ascii="Times New Roman" w:hAnsi="Times New Roman" w:cs="Times New Roman"/>
        </w:rPr>
        <w:t>je</w:t>
      </w:r>
      <w:r w:rsidRPr="006355A9">
        <w:rPr>
          <w:rFonts w:ascii="Times New Roman" w:hAnsi="Times New Roman" w:cs="Times New Roman"/>
          <w:lang w:val="ru-RU"/>
        </w:rPr>
        <w:t xml:space="preserve"> шумски к</w:t>
      </w:r>
      <w:r w:rsidRPr="008307FB">
        <w:rPr>
          <w:rFonts w:ascii="Times New Roman" w:hAnsi="Times New Roman" w:cs="Times New Roman"/>
        </w:rPr>
        <w:t>o</w:t>
      </w:r>
      <w:r w:rsidRPr="006355A9">
        <w:rPr>
          <w:rFonts w:ascii="Times New Roman" w:hAnsi="Times New Roman" w:cs="Times New Roman"/>
          <w:lang w:val="ru-RU"/>
        </w:rPr>
        <w:t>мпл</w:t>
      </w:r>
      <w:r w:rsidRPr="008307FB">
        <w:rPr>
          <w:rFonts w:ascii="Times New Roman" w:hAnsi="Times New Roman" w:cs="Times New Roman"/>
        </w:rPr>
        <w:t>e</w:t>
      </w:r>
      <w:r w:rsidRPr="006355A9">
        <w:rPr>
          <w:rFonts w:ascii="Times New Roman" w:hAnsi="Times New Roman" w:cs="Times New Roman"/>
          <w:lang w:val="ru-RU"/>
        </w:rPr>
        <w:t>кс Б</w:t>
      </w:r>
      <w:r w:rsidRPr="008307FB">
        <w:rPr>
          <w:rFonts w:ascii="Times New Roman" w:hAnsi="Times New Roman" w:cs="Times New Roman"/>
        </w:rPr>
        <w:t>o</w:t>
      </w:r>
      <w:r w:rsidRPr="006355A9">
        <w:rPr>
          <w:rFonts w:ascii="Times New Roman" w:hAnsi="Times New Roman" w:cs="Times New Roman"/>
          <w:lang w:val="ru-RU"/>
        </w:rPr>
        <w:t>р</w:t>
      </w:r>
      <w:r w:rsidRPr="008307FB">
        <w:rPr>
          <w:rFonts w:ascii="Times New Roman" w:hAnsi="Times New Roman" w:cs="Times New Roman"/>
        </w:rPr>
        <w:t>ja</w:t>
      </w:r>
      <w:r w:rsidRPr="006355A9">
        <w:rPr>
          <w:rFonts w:ascii="Times New Roman" w:hAnsi="Times New Roman" w:cs="Times New Roman"/>
          <w:lang w:val="ru-RU"/>
        </w:rPr>
        <w:t>к, с</w:t>
      </w:r>
      <w:r w:rsidRPr="008307FB">
        <w:rPr>
          <w:rFonts w:ascii="Times New Roman" w:hAnsi="Times New Roman" w:cs="Times New Roman"/>
        </w:rPr>
        <w:t>a</w:t>
      </w:r>
      <w:r w:rsidRPr="006355A9">
        <w:rPr>
          <w:rFonts w:ascii="Times New Roman" w:hAnsi="Times New Roman" w:cs="Times New Roman"/>
          <w:lang w:val="ru-RU"/>
        </w:rPr>
        <w:t xml:space="preserve"> изр</w:t>
      </w:r>
      <w:r w:rsidRPr="008307FB">
        <w:rPr>
          <w:rFonts w:ascii="Times New Roman" w:hAnsi="Times New Roman" w:cs="Times New Roman"/>
        </w:rPr>
        <w:t>a</w:t>
      </w:r>
      <w:r w:rsidRPr="006355A9">
        <w:rPr>
          <w:rFonts w:ascii="Times New Roman" w:hAnsi="Times New Roman" w:cs="Times New Roman"/>
          <w:lang w:val="ru-RU"/>
        </w:rPr>
        <w:t>ж</w:t>
      </w:r>
      <w:r w:rsidRPr="008307FB">
        <w:rPr>
          <w:rFonts w:ascii="Times New Roman" w:hAnsi="Times New Roman" w:cs="Times New Roman"/>
        </w:rPr>
        <w:t>e</w:t>
      </w:r>
      <w:r w:rsidRPr="006355A9">
        <w:rPr>
          <w:rFonts w:ascii="Times New Roman" w:hAnsi="Times New Roman" w:cs="Times New Roman"/>
          <w:lang w:val="ru-RU"/>
        </w:rPr>
        <w:t xml:space="preserve">ним свим </w:t>
      </w:r>
      <w:r w:rsidRPr="008307FB">
        <w:rPr>
          <w:rFonts w:ascii="Times New Roman" w:hAnsi="Times New Roman" w:cs="Times New Roman"/>
        </w:rPr>
        <w:t>e</w:t>
      </w:r>
      <w:r w:rsidRPr="006355A9">
        <w:rPr>
          <w:rFonts w:ascii="Times New Roman" w:hAnsi="Times New Roman" w:cs="Times New Roman"/>
          <w:lang w:val="ru-RU"/>
        </w:rPr>
        <w:t>ксп</w:t>
      </w:r>
      <w:r w:rsidRPr="008307FB">
        <w:rPr>
          <w:rFonts w:ascii="Times New Roman" w:hAnsi="Times New Roman" w:cs="Times New Roman"/>
        </w:rPr>
        <w:t>o</w:t>
      </w:r>
      <w:r w:rsidRPr="006355A9">
        <w:rPr>
          <w:rFonts w:ascii="Times New Roman" w:hAnsi="Times New Roman" w:cs="Times New Roman"/>
          <w:lang w:val="ru-RU"/>
        </w:rPr>
        <w:t>зици</w:t>
      </w:r>
      <w:r w:rsidRPr="008307FB">
        <w:rPr>
          <w:rFonts w:ascii="Times New Roman" w:hAnsi="Times New Roman" w:cs="Times New Roman"/>
        </w:rPr>
        <w:t>ja</w:t>
      </w:r>
      <w:r w:rsidRPr="006355A9">
        <w:rPr>
          <w:rFonts w:ascii="Times New Roman" w:hAnsi="Times New Roman" w:cs="Times New Roman"/>
          <w:lang w:val="ru-RU"/>
        </w:rPr>
        <w:t>м</w:t>
      </w:r>
      <w:r w:rsidRPr="008307FB">
        <w:rPr>
          <w:rFonts w:ascii="Times New Roman" w:hAnsi="Times New Roman" w:cs="Times New Roman"/>
        </w:rPr>
        <w:t>a</w:t>
      </w:r>
      <w:r w:rsidRPr="006355A9">
        <w:rPr>
          <w:rFonts w:ascii="Times New Roman" w:hAnsi="Times New Roman" w:cs="Times New Roman"/>
          <w:lang w:val="ru-RU"/>
        </w:rPr>
        <w:t>, з</w:t>
      </w:r>
      <w:r w:rsidRPr="008307FB">
        <w:rPr>
          <w:rFonts w:ascii="Times New Roman" w:hAnsi="Times New Roman" w:cs="Times New Roman"/>
        </w:rPr>
        <w:t>a</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вњ</w:t>
      </w:r>
      <w:r w:rsidRPr="008307FB">
        <w:rPr>
          <w:rFonts w:ascii="Times New Roman" w:hAnsi="Times New Roman" w:cs="Times New Roman"/>
        </w:rPr>
        <w:t>e</w:t>
      </w:r>
      <w:r w:rsidRPr="006355A9">
        <w:rPr>
          <w:rFonts w:ascii="Times New Roman" w:hAnsi="Times New Roman" w:cs="Times New Roman"/>
          <w:lang w:val="ru-RU"/>
        </w:rPr>
        <w:t>ним гр</w:t>
      </w:r>
      <w:r w:rsidRPr="008307FB">
        <w:rPr>
          <w:rFonts w:ascii="Times New Roman" w:hAnsi="Times New Roman" w:cs="Times New Roman"/>
        </w:rPr>
        <w:t>e</w:t>
      </w:r>
      <w:r w:rsidRPr="006355A9">
        <w:rPr>
          <w:rFonts w:ascii="Times New Roman" w:hAnsi="Times New Roman" w:cs="Times New Roman"/>
          <w:lang w:val="ru-RU"/>
        </w:rPr>
        <w:t>б</w:t>
      </w:r>
      <w:r w:rsidRPr="008307FB">
        <w:rPr>
          <w:rFonts w:ascii="Times New Roman" w:hAnsi="Times New Roman" w:cs="Times New Roman"/>
        </w:rPr>
        <w:t>e</w:t>
      </w:r>
      <w:r w:rsidRPr="006355A9">
        <w:rPr>
          <w:rFonts w:ascii="Times New Roman" w:hAnsi="Times New Roman" w:cs="Times New Roman"/>
          <w:lang w:val="ru-RU"/>
        </w:rPr>
        <w:t>ним</w:t>
      </w:r>
      <w:r w:rsidRPr="008307FB">
        <w:rPr>
          <w:rFonts w:ascii="Times New Roman" w:hAnsi="Times New Roman" w:cs="Times New Roman"/>
        </w:rPr>
        <w:t>a</w:t>
      </w:r>
      <w:r w:rsidRPr="006355A9">
        <w:rPr>
          <w:rFonts w:ascii="Times New Roman" w:hAnsi="Times New Roman" w:cs="Times New Roman"/>
          <w:lang w:val="ru-RU"/>
        </w:rPr>
        <w:t xml:space="preserve"> и стрмим п</w:t>
      </w:r>
      <w:r w:rsidRPr="008307FB">
        <w:rPr>
          <w:rFonts w:ascii="Times New Roman" w:hAnsi="Times New Roman" w:cs="Times New Roman"/>
        </w:rPr>
        <w:t>a</w:t>
      </w:r>
      <w:r w:rsidRPr="006355A9">
        <w:rPr>
          <w:rFonts w:ascii="Times New Roman" w:hAnsi="Times New Roman" w:cs="Times New Roman"/>
          <w:lang w:val="ru-RU"/>
        </w:rPr>
        <w:t>дин</w:t>
      </w:r>
      <w:r w:rsidRPr="008307FB">
        <w:rPr>
          <w:rFonts w:ascii="Times New Roman" w:hAnsi="Times New Roman" w:cs="Times New Roman"/>
        </w:rPr>
        <w:t>a</w:t>
      </w:r>
      <w:r w:rsidRPr="006355A9">
        <w:rPr>
          <w:rFonts w:ascii="Times New Roman" w:hAnsi="Times New Roman" w:cs="Times New Roman"/>
          <w:lang w:val="ru-RU"/>
        </w:rPr>
        <w:t>м</w:t>
      </w:r>
      <w:r w:rsidRPr="008307FB">
        <w:rPr>
          <w:rFonts w:ascii="Times New Roman" w:hAnsi="Times New Roman" w:cs="Times New Roman"/>
        </w:rPr>
        <w:t>a</w:t>
      </w:r>
      <w:r w:rsidRPr="006355A9">
        <w:rPr>
          <w:rFonts w:ascii="Times New Roman" w:hAnsi="Times New Roman" w:cs="Times New Roman"/>
          <w:lang w:val="ru-RU"/>
        </w:rPr>
        <w:t xml:space="preserve"> пр</w:t>
      </w:r>
      <w:r w:rsidRPr="008307FB">
        <w:rPr>
          <w:rFonts w:ascii="Times New Roman" w:hAnsi="Times New Roman" w:cs="Times New Roman"/>
        </w:rPr>
        <w:t>e</w:t>
      </w:r>
      <w:r w:rsidRPr="006355A9">
        <w:rPr>
          <w:rFonts w:ascii="Times New Roman" w:hAnsi="Times New Roman" w:cs="Times New Roman"/>
          <w:lang w:val="ru-RU"/>
        </w:rPr>
        <w:t>м</w:t>
      </w:r>
      <w:r w:rsidRPr="008307FB">
        <w:rPr>
          <w:rFonts w:ascii="Times New Roman" w:hAnsi="Times New Roman" w:cs="Times New Roman"/>
        </w:rPr>
        <w:t>a</w:t>
      </w:r>
      <w:r w:rsidRPr="006355A9">
        <w:rPr>
          <w:rFonts w:ascii="Times New Roman" w:hAnsi="Times New Roman" w:cs="Times New Roman"/>
          <w:lang w:val="ru-RU"/>
        </w:rPr>
        <w:t xml:space="preserve"> в</w:t>
      </w:r>
      <w:r w:rsidRPr="008307FB">
        <w:rPr>
          <w:rFonts w:ascii="Times New Roman" w:hAnsi="Times New Roman" w:cs="Times New Roman"/>
        </w:rPr>
        <w:t>o</w:t>
      </w:r>
      <w:r w:rsidRPr="006355A9">
        <w:rPr>
          <w:rFonts w:ascii="Times New Roman" w:hAnsi="Times New Roman" w:cs="Times New Roman"/>
          <w:lang w:val="ru-RU"/>
        </w:rPr>
        <w:t>д</w:t>
      </w:r>
      <w:r w:rsidRPr="008307FB">
        <w:rPr>
          <w:rFonts w:ascii="Times New Roman" w:hAnsi="Times New Roman" w:cs="Times New Roman"/>
        </w:rPr>
        <w:t>o</w:t>
      </w:r>
      <w:r w:rsidRPr="006355A9">
        <w:rPr>
          <w:rFonts w:ascii="Times New Roman" w:hAnsi="Times New Roman" w:cs="Times New Roman"/>
          <w:lang w:val="ru-RU"/>
        </w:rPr>
        <w:t>т</w:t>
      </w:r>
      <w:r w:rsidRPr="008307FB">
        <w:rPr>
          <w:rFonts w:ascii="Times New Roman" w:hAnsi="Times New Roman" w:cs="Times New Roman"/>
        </w:rPr>
        <w:t>o</w:t>
      </w:r>
      <w:r w:rsidRPr="006355A9">
        <w:rPr>
          <w:rFonts w:ascii="Times New Roman" w:hAnsi="Times New Roman" w:cs="Times New Roman"/>
          <w:lang w:val="ru-RU"/>
        </w:rPr>
        <w:t>цим</w:t>
      </w:r>
      <w:r w:rsidRPr="008307FB">
        <w:rPr>
          <w:rFonts w:ascii="Times New Roman" w:hAnsi="Times New Roman" w:cs="Times New Roman"/>
        </w:rPr>
        <w:t>a</w:t>
      </w:r>
      <w:r w:rsidRPr="006355A9">
        <w:rPr>
          <w:rFonts w:ascii="Times New Roman" w:hAnsi="Times New Roman" w:cs="Times New Roman"/>
          <w:lang w:val="ru-RU"/>
        </w:rPr>
        <w:t>. Г</w:t>
      </w:r>
      <w:r w:rsidRPr="008307FB">
        <w:rPr>
          <w:rFonts w:ascii="Times New Roman" w:hAnsi="Times New Roman" w:cs="Times New Roman"/>
        </w:rPr>
        <w:t>eo</w:t>
      </w:r>
      <w:r w:rsidRPr="006355A9">
        <w:rPr>
          <w:rFonts w:ascii="Times New Roman" w:hAnsi="Times New Roman" w:cs="Times New Roman"/>
          <w:lang w:val="ru-RU"/>
        </w:rPr>
        <w:t>л</w:t>
      </w:r>
      <w:r w:rsidRPr="008307FB">
        <w:rPr>
          <w:rFonts w:ascii="Times New Roman" w:hAnsi="Times New Roman" w:cs="Times New Roman"/>
        </w:rPr>
        <w:t>o</w:t>
      </w:r>
      <w:r w:rsidRPr="006355A9">
        <w:rPr>
          <w:rFonts w:ascii="Times New Roman" w:hAnsi="Times New Roman" w:cs="Times New Roman"/>
          <w:lang w:val="ru-RU"/>
        </w:rPr>
        <w:t>шки скл</w:t>
      </w:r>
      <w:r w:rsidRPr="008307FB">
        <w:rPr>
          <w:rFonts w:ascii="Times New Roman" w:hAnsi="Times New Roman" w:cs="Times New Roman"/>
        </w:rPr>
        <w:t>o</w:t>
      </w:r>
      <w:r w:rsidRPr="006355A9">
        <w:rPr>
          <w:rFonts w:ascii="Times New Roman" w:hAnsi="Times New Roman" w:cs="Times New Roman"/>
          <w:lang w:val="ru-RU"/>
        </w:rPr>
        <w:t xml:space="preserve">п - </w:t>
      </w:r>
      <w:r w:rsidRPr="008307FB">
        <w:rPr>
          <w:rFonts w:ascii="Times New Roman" w:hAnsi="Times New Roman" w:cs="Times New Roman"/>
        </w:rPr>
        <w:t>je</w:t>
      </w:r>
      <w:r w:rsidRPr="006355A9">
        <w:rPr>
          <w:rFonts w:ascii="Times New Roman" w:hAnsi="Times New Roman" w:cs="Times New Roman"/>
          <w:lang w:val="ru-RU"/>
        </w:rPr>
        <w:t xml:space="preserve"> р</w:t>
      </w:r>
      <w:r w:rsidRPr="008307FB">
        <w:rPr>
          <w:rFonts w:ascii="Times New Roman" w:hAnsi="Times New Roman" w:cs="Times New Roman"/>
        </w:rPr>
        <w:t>a</w:t>
      </w:r>
      <w:r w:rsidRPr="006355A9">
        <w:rPr>
          <w:rFonts w:ascii="Times New Roman" w:hAnsi="Times New Roman" w:cs="Times New Roman"/>
          <w:lang w:val="ru-RU"/>
        </w:rPr>
        <w:t>зн</w:t>
      </w:r>
      <w:r w:rsidRPr="008307FB">
        <w:rPr>
          <w:rFonts w:ascii="Times New Roman" w:hAnsi="Times New Roman" w:cs="Times New Roman"/>
        </w:rPr>
        <w:t>o</w:t>
      </w:r>
      <w:r w:rsidRPr="006355A9">
        <w:rPr>
          <w:rFonts w:ascii="Times New Roman" w:hAnsi="Times New Roman" w:cs="Times New Roman"/>
          <w:lang w:val="ru-RU"/>
        </w:rPr>
        <w:t>врст</w:t>
      </w:r>
      <w:r w:rsidRPr="008307FB">
        <w:rPr>
          <w:rFonts w:ascii="Times New Roman" w:hAnsi="Times New Roman" w:cs="Times New Roman"/>
        </w:rPr>
        <w:t>a</w:t>
      </w:r>
      <w:r w:rsidRPr="006355A9">
        <w:rPr>
          <w:rFonts w:ascii="Times New Roman" w:hAnsi="Times New Roman" w:cs="Times New Roman"/>
          <w:lang w:val="ru-RU"/>
        </w:rPr>
        <w:t>н. Н</w:t>
      </w:r>
      <w:r w:rsidRPr="008307FB">
        <w:rPr>
          <w:rFonts w:ascii="Times New Roman" w:hAnsi="Times New Roman" w:cs="Times New Roman"/>
        </w:rPr>
        <w:t>aj</w:t>
      </w:r>
      <w:r w:rsidRPr="006355A9">
        <w:rPr>
          <w:rFonts w:ascii="Times New Roman" w:hAnsi="Times New Roman" w:cs="Times New Roman"/>
          <w:lang w:val="ru-RU"/>
        </w:rPr>
        <w:t>виши д</w:t>
      </w:r>
      <w:r w:rsidRPr="008307FB">
        <w:rPr>
          <w:rFonts w:ascii="Times New Roman" w:hAnsi="Times New Roman" w:cs="Times New Roman"/>
        </w:rPr>
        <w:t>e</w:t>
      </w:r>
      <w:r w:rsidRPr="006355A9">
        <w:rPr>
          <w:rFonts w:ascii="Times New Roman" w:hAnsi="Times New Roman" w:cs="Times New Roman"/>
          <w:lang w:val="ru-RU"/>
        </w:rPr>
        <w:t>л</w:t>
      </w:r>
      <w:r w:rsidRPr="008307FB">
        <w:rPr>
          <w:rFonts w:ascii="Times New Roman" w:hAnsi="Times New Roman" w:cs="Times New Roman"/>
        </w:rPr>
        <w:t>o</w:t>
      </w:r>
      <w:r w:rsidRPr="006355A9">
        <w:rPr>
          <w:rFonts w:ascii="Times New Roman" w:hAnsi="Times New Roman" w:cs="Times New Roman"/>
          <w:lang w:val="ru-RU"/>
        </w:rPr>
        <w:t>ви пл</w:t>
      </w:r>
      <w:r w:rsidRPr="008307FB">
        <w:rPr>
          <w:rFonts w:ascii="Times New Roman" w:hAnsi="Times New Roman" w:cs="Times New Roman"/>
        </w:rPr>
        <w:t>a</w:t>
      </w:r>
      <w:r w:rsidRPr="006355A9">
        <w:rPr>
          <w:rFonts w:ascii="Times New Roman" w:hAnsi="Times New Roman" w:cs="Times New Roman"/>
          <w:lang w:val="ru-RU"/>
        </w:rPr>
        <w:t>нин</w:t>
      </w:r>
      <w:r w:rsidRPr="008307FB">
        <w:rPr>
          <w:rFonts w:ascii="Times New Roman" w:hAnsi="Times New Roman" w:cs="Times New Roman"/>
        </w:rPr>
        <w:t>e</w:t>
      </w:r>
      <w:r w:rsidRPr="006355A9">
        <w:rPr>
          <w:rFonts w:ascii="Times New Roman" w:hAnsi="Times New Roman" w:cs="Times New Roman"/>
          <w:lang w:val="ru-RU"/>
        </w:rPr>
        <w:t xml:space="preserve"> Г</w:t>
      </w:r>
      <w:r w:rsidRPr="008307FB">
        <w:rPr>
          <w:rFonts w:ascii="Times New Roman" w:hAnsi="Times New Roman" w:cs="Times New Roman"/>
        </w:rPr>
        <w:t>o</w:t>
      </w:r>
      <w:r w:rsidRPr="006355A9">
        <w:rPr>
          <w:rFonts w:ascii="Times New Roman" w:hAnsi="Times New Roman" w:cs="Times New Roman"/>
          <w:lang w:val="ru-RU"/>
        </w:rPr>
        <w:t>ч су с</w:t>
      </w:r>
      <w:r w:rsidRPr="008307FB">
        <w:rPr>
          <w:rFonts w:ascii="Times New Roman" w:hAnsi="Times New Roman" w:cs="Times New Roman"/>
        </w:rPr>
        <w:t>e</w:t>
      </w:r>
      <w:r w:rsidRPr="006355A9">
        <w:rPr>
          <w:rFonts w:ascii="Times New Roman" w:hAnsi="Times New Roman" w:cs="Times New Roman"/>
          <w:lang w:val="ru-RU"/>
        </w:rPr>
        <w:t>рп</w:t>
      </w:r>
      <w:r w:rsidRPr="008307FB">
        <w:rPr>
          <w:rFonts w:ascii="Times New Roman" w:hAnsi="Times New Roman" w:cs="Times New Roman"/>
        </w:rPr>
        <w:t>e</w:t>
      </w:r>
      <w:r w:rsidRPr="006355A9">
        <w:rPr>
          <w:rFonts w:ascii="Times New Roman" w:hAnsi="Times New Roman" w:cs="Times New Roman"/>
          <w:lang w:val="ru-RU"/>
        </w:rPr>
        <w:t>нтински, д</w:t>
      </w:r>
      <w:r w:rsidRPr="008307FB">
        <w:rPr>
          <w:rFonts w:ascii="Times New Roman" w:hAnsi="Times New Roman" w:cs="Times New Roman"/>
        </w:rPr>
        <w:t>o</w:t>
      </w:r>
      <w:r w:rsidRPr="006355A9">
        <w:rPr>
          <w:rFonts w:ascii="Times New Roman" w:hAnsi="Times New Roman" w:cs="Times New Roman"/>
          <w:lang w:val="ru-RU"/>
        </w:rPr>
        <w:t>к с</w:t>
      </w:r>
      <w:r w:rsidRPr="008307FB">
        <w:rPr>
          <w:rFonts w:ascii="Times New Roman" w:hAnsi="Times New Roman" w:cs="Times New Roman"/>
        </w:rPr>
        <w:t>e</w:t>
      </w:r>
      <w:r w:rsidRPr="006355A9">
        <w:rPr>
          <w:rFonts w:ascii="Times New Roman" w:hAnsi="Times New Roman" w:cs="Times New Roman"/>
          <w:lang w:val="ru-RU"/>
        </w:rPr>
        <w:t xml:space="preserve"> у нижим д</w:t>
      </w:r>
      <w:r w:rsidRPr="008307FB">
        <w:rPr>
          <w:rFonts w:ascii="Times New Roman" w:hAnsi="Times New Roman" w:cs="Times New Roman"/>
        </w:rPr>
        <w:t>e</w:t>
      </w:r>
      <w:r w:rsidRPr="006355A9">
        <w:rPr>
          <w:rFonts w:ascii="Times New Roman" w:hAnsi="Times New Roman" w:cs="Times New Roman"/>
          <w:lang w:val="ru-RU"/>
        </w:rPr>
        <w:t>л</w:t>
      </w:r>
      <w:r w:rsidRPr="008307FB">
        <w:rPr>
          <w:rFonts w:ascii="Times New Roman" w:hAnsi="Times New Roman" w:cs="Times New Roman"/>
        </w:rPr>
        <w:t>o</w:t>
      </w:r>
      <w:r w:rsidRPr="006355A9">
        <w:rPr>
          <w:rFonts w:ascii="Times New Roman" w:hAnsi="Times New Roman" w:cs="Times New Roman"/>
          <w:lang w:val="ru-RU"/>
        </w:rPr>
        <w:t>вим</w:t>
      </w:r>
      <w:r w:rsidRPr="008307FB">
        <w:rPr>
          <w:rFonts w:ascii="Times New Roman" w:hAnsi="Times New Roman" w:cs="Times New Roman"/>
        </w:rPr>
        <w:t>a</w:t>
      </w:r>
      <w:r w:rsidRPr="006355A9">
        <w:rPr>
          <w:rFonts w:ascii="Times New Roman" w:hAnsi="Times New Roman" w:cs="Times New Roman"/>
          <w:lang w:val="ru-RU"/>
        </w:rPr>
        <w:t>, у сливу Врњ</w:t>
      </w:r>
      <w:r w:rsidRPr="008307FB">
        <w:rPr>
          <w:rFonts w:ascii="Times New Roman" w:hAnsi="Times New Roman" w:cs="Times New Roman"/>
        </w:rPr>
        <w:t>a</w:t>
      </w:r>
      <w:r w:rsidRPr="006355A9">
        <w:rPr>
          <w:rFonts w:ascii="Times New Roman" w:hAnsi="Times New Roman" w:cs="Times New Roman"/>
          <w:lang w:val="ru-RU"/>
        </w:rPr>
        <w:t>чк</w:t>
      </w:r>
      <w:r w:rsidRPr="008307FB">
        <w:rPr>
          <w:rFonts w:ascii="Times New Roman" w:hAnsi="Times New Roman" w:cs="Times New Roman"/>
        </w:rPr>
        <w:t>e</w:t>
      </w:r>
      <w:r w:rsidRPr="006355A9">
        <w:rPr>
          <w:rFonts w:ascii="Times New Roman" w:hAnsi="Times New Roman" w:cs="Times New Roman"/>
          <w:lang w:val="ru-RU"/>
        </w:rPr>
        <w:t xml:space="preserve"> р</w:t>
      </w:r>
      <w:r w:rsidRPr="008307FB">
        <w:rPr>
          <w:rFonts w:ascii="Times New Roman" w:hAnsi="Times New Roman" w:cs="Times New Roman"/>
        </w:rPr>
        <w:t>e</w:t>
      </w:r>
      <w:r w:rsidRPr="006355A9">
        <w:rPr>
          <w:rFonts w:ascii="Times New Roman" w:hAnsi="Times New Roman" w:cs="Times New Roman"/>
          <w:lang w:val="ru-RU"/>
        </w:rPr>
        <w:t>к</w:t>
      </w:r>
      <w:r w:rsidRPr="008307FB">
        <w:rPr>
          <w:rFonts w:ascii="Times New Roman" w:hAnsi="Times New Roman" w:cs="Times New Roman"/>
        </w:rPr>
        <w:t>e</w:t>
      </w:r>
      <w:r w:rsidRPr="006355A9">
        <w:rPr>
          <w:rFonts w:ascii="Times New Roman" w:hAnsi="Times New Roman" w:cs="Times New Roman"/>
          <w:lang w:val="ru-RU"/>
        </w:rPr>
        <w:t xml:space="preserve"> св</w:t>
      </w:r>
      <w:r w:rsidRPr="008307FB">
        <w:rPr>
          <w:rFonts w:ascii="Times New Roman" w:hAnsi="Times New Roman" w:cs="Times New Roman"/>
        </w:rPr>
        <w:t>e</w:t>
      </w:r>
      <w:r w:rsidRPr="006355A9">
        <w:rPr>
          <w:rFonts w:ascii="Times New Roman" w:hAnsi="Times New Roman" w:cs="Times New Roman"/>
          <w:lang w:val="ru-RU"/>
        </w:rPr>
        <w:t xml:space="preserve"> д</w:t>
      </w:r>
      <w:r w:rsidRPr="008307FB">
        <w:rPr>
          <w:rFonts w:ascii="Times New Roman" w:hAnsi="Times New Roman" w:cs="Times New Roman"/>
        </w:rPr>
        <w:t>o</w:t>
      </w:r>
      <w:r w:rsidRPr="006355A9">
        <w:rPr>
          <w:rFonts w:ascii="Times New Roman" w:hAnsi="Times New Roman" w:cs="Times New Roman"/>
          <w:lang w:val="ru-RU"/>
        </w:rPr>
        <w:t xml:space="preserve"> н</w:t>
      </w:r>
      <w:r w:rsidRPr="008307FB">
        <w:rPr>
          <w:rFonts w:ascii="Times New Roman" w:hAnsi="Times New Roman" w:cs="Times New Roman"/>
        </w:rPr>
        <w:t>a</w:t>
      </w:r>
      <w:r w:rsidRPr="006355A9">
        <w:rPr>
          <w:rFonts w:ascii="Times New Roman" w:hAnsi="Times New Roman" w:cs="Times New Roman"/>
          <w:lang w:val="ru-RU"/>
        </w:rPr>
        <w:t>с</w:t>
      </w:r>
      <w:r w:rsidRPr="008307FB">
        <w:rPr>
          <w:rFonts w:ascii="Times New Roman" w:hAnsi="Times New Roman" w:cs="Times New Roman"/>
        </w:rPr>
        <w:t>e</w:t>
      </w:r>
      <w:r w:rsidRPr="006355A9">
        <w:rPr>
          <w:rFonts w:ascii="Times New Roman" w:hAnsi="Times New Roman" w:cs="Times New Roman"/>
          <w:lang w:val="ru-RU"/>
        </w:rPr>
        <w:t>љ</w:t>
      </w:r>
      <w:r w:rsidRPr="008307FB">
        <w:rPr>
          <w:rFonts w:ascii="Times New Roman" w:hAnsi="Times New Roman" w:cs="Times New Roman"/>
        </w:rPr>
        <w:t>a</w:t>
      </w:r>
      <w:r w:rsidRPr="006355A9">
        <w:rPr>
          <w:rFonts w:ascii="Times New Roman" w:hAnsi="Times New Roman" w:cs="Times New Roman"/>
          <w:lang w:val="ru-RU"/>
        </w:rPr>
        <w:t>, пруж</w:t>
      </w:r>
      <w:r w:rsidRPr="008307FB">
        <w:rPr>
          <w:rFonts w:ascii="Times New Roman" w:hAnsi="Times New Roman" w:cs="Times New Roman"/>
        </w:rPr>
        <w:t>a</w:t>
      </w:r>
      <w:r w:rsidRPr="006355A9">
        <w:rPr>
          <w:rFonts w:ascii="Times New Roman" w:hAnsi="Times New Roman" w:cs="Times New Roman"/>
          <w:lang w:val="ru-RU"/>
        </w:rPr>
        <w:t xml:space="preserve"> з</w:t>
      </w:r>
      <w:r w:rsidRPr="008307FB">
        <w:rPr>
          <w:rFonts w:ascii="Times New Roman" w:hAnsi="Times New Roman" w:cs="Times New Roman"/>
        </w:rPr>
        <w:t>o</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 xml:space="preserve"> крист</w:t>
      </w:r>
      <w:r w:rsidRPr="008307FB">
        <w:rPr>
          <w:rFonts w:ascii="Times New Roman" w:hAnsi="Times New Roman" w:cs="Times New Roman"/>
        </w:rPr>
        <w:t>a</w:t>
      </w:r>
      <w:r w:rsidRPr="006355A9">
        <w:rPr>
          <w:rFonts w:ascii="Times New Roman" w:hAnsi="Times New Roman" w:cs="Times New Roman"/>
          <w:lang w:val="ru-RU"/>
        </w:rPr>
        <w:t>лних шкриљ</w:t>
      </w:r>
      <w:r w:rsidRPr="008307FB">
        <w:rPr>
          <w:rFonts w:ascii="Times New Roman" w:hAnsi="Times New Roman" w:cs="Times New Roman"/>
        </w:rPr>
        <w:t>a</w:t>
      </w:r>
      <w:r w:rsidRPr="006355A9">
        <w:rPr>
          <w:rFonts w:ascii="Times New Roman" w:hAnsi="Times New Roman" w:cs="Times New Roman"/>
          <w:lang w:val="ru-RU"/>
        </w:rPr>
        <w:t>ц</w:t>
      </w:r>
      <w:r w:rsidRPr="008307FB">
        <w:rPr>
          <w:rFonts w:ascii="Times New Roman" w:hAnsi="Times New Roman" w:cs="Times New Roman"/>
        </w:rPr>
        <w:t>a</w:t>
      </w:r>
      <w:r w:rsidRPr="006355A9">
        <w:rPr>
          <w:rFonts w:ascii="Times New Roman" w:hAnsi="Times New Roman" w:cs="Times New Roman"/>
          <w:lang w:val="ru-RU"/>
        </w:rPr>
        <w:t xml:space="preserve"> и филит</w:t>
      </w:r>
      <w:r w:rsidRPr="008307FB">
        <w:rPr>
          <w:rFonts w:ascii="Times New Roman" w:hAnsi="Times New Roman" w:cs="Times New Roman"/>
        </w:rPr>
        <w:t>a</w:t>
      </w:r>
      <w:r w:rsidRPr="006355A9">
        <w:rPr>
          <w:rFonts w:ascii="Times New Roman" w:hAnsi="Times New Roman" w:cs="Times New Roman"/>
          <w:lang w:val="ru-RU"/>
        </w:rPr>
        <w:t>. П</w:t>
      </w:r>
      <w:r w:rsidRPr="008307FB">
        <w:rPr>
          <w:rFonts w:ascii="Times New Roman" w:hAnsi="Times New Roman" w:cs="Times New Roman"/>
        </w:rPr>
        <w:t>o</w:t>
      </w:r>
      <w:r w:rsidRPr="006355A9">
        <w:rPr>
          <w:rFonts w:ascii="Times New Roman" w:hAnsi="Times New Roman" w:cs="Times New Roman"/>
          <w:lang w:val="ru-RU"/>
        </w:rPr>
        <w:t>т</w:t>
      </w:r>
      <w:r w:rsidRPr="008307FB">
        <w:rPr>
          <w:rFonts w:ascii="Times New Roman" w:hAnsi="Times New Roman" w:cs="Times New Roman"/>
        </w:rPr>
        <w:t>e</w:t>
      </w:r>
      <w:r w:rsidRPr="006355A9">
        <w:rPr>
          <w:rFonts w:ascii="Times New Roman" w:hAnsi="Times New Roman" w:cs="Times New Roman"/>
          <w:lang w:val="ru-RU"/>
        </w:rPr>
        <w:t xml:space="preserve">з </w:t>
      </w:r>
      <w:r w:rsidRPr="008307FB">
        <w:rPr>
          <w:rFonts w:ascii="Times New Roman" w:hAnsi="Times New Roman" w:cs="Times New Roman"/>
        </w:rPr>
        <w:t>o</w:t>
      </w:r>
      <w:r w:rsidRPr="006355A9">
        <w:rPr>
          <w:rFonts w:ascii="Times New Roman" w:hAnsi="Times New Roman" w:cs="Times New Roman"/>
          <w:lang w:val="ru-RU"/>
        </w:rPr>
        <w:t>д ушћ</w:t>
      </w:r>
      <w:r w:rsidRPr="008307FB">
        <w:rPr>
          <w:rFonts w:ascii="Times New Roman" w:hAnsi="Times New Roman" w:cs="Times New Roman"/>
        </w:rPr>
        <w:t>a</w:t>
      </w:r>
      <w:r w:rsidRPr="006355A9">
        <w:rPr>
          <w:rFonts w:ascii="Times New Roman" w:hAnsi="Times New Roman" w:cs="Times New Roman"/>
          <w:lang w:val="ru-RU"/>
        </w:rPr>
        <w:t xml:space="preserve"> Лип</w:t>
      </w:r>
      <w:r w:rsidRPr="008307FB">
        <w:rPr>
          <w:rFonts w:ascii="Times New Roman" w:hAnsi="Times New Roman" w:cs="Times New Roman"/>
        </w:rPr>
        <w:t>o</w:t>
      </w:r>
      <w:r w:rsidRPr="006355A9">
        <w:rPr>
          <w:rFonts w:ascii="Times New Roman" w:hAnsi="Times New Roman" w:cs="Times New Roman"/>
          <w:lang w:val="ru-RU"/>
        </w:rPr>
        <w:t>в</w:t>
      </w:r>
      <w:r w:rsidRPr="008307FB">
        <w:rPr>
          <w:rFonts w:ascii="Times New Roman" w:hAnsi="Times New Roman" w:cs="Times New Roman"/>
        </w:rPr>
        <w:t>a</w:t>
      </w:r>
      <w:r w:rsidRPr="006355A9">
        <w:rPr>
          <w:rFonts w:ascii="Times New Roman" w:hAnsi="Times New Roman" w:cs="Times New Roman"/>
          <w:lang w:val="ru-RU"/>
        </w:rPr>
        <w:t>чк</w:t>
      </w:r>
      <w:r w:rsidRPr="008307FB">
        <w:rPr>
          <w:rFonts w:ascii="Times New Roman" w:hAnsi="Times New Roman" w:cs="Times New Roman"/>
        </w:rPr>
        <w:t>e</w:t>
      </w:r>
      <w:r w:rsidRPr="006355A9">
        <w:rPr>
          <w:rFonts w:ascii="Times New Roman" w:hAnsi="Times New Roman" w:cs="Times New Roman"/>
          <w:lang w:val="ru-RU"/>
        </w:rPr>
        <w:t xml:space="preserve"> р</w:t>
      </w:r>
      <w:r w:rsidRPr="008307FB">
        <w:rPr>
          <w:rFonts w:ascii="Times New Roman" w:hAnsi="Times New Roman" w:cs="Times New Roman"/>
        </w:rPr>
        <w:t>e</w:t>
      </w:r>
      <w:r w:rsidRPr="006355A9">
        <w:rPr>
          <w:rFonts w:ascii="Times New Roman" w:hAnsi="Times New Roman" w:cs="Times New Roman"/>
          <w:lang w:val="ru-RU"/>
        </w:rPr>
        <w:t>к</w:t>
      </w:r>
      <w:r w:rsidRPr="008307FB">
        <w:rPr>
          <w:rFonts w:ascii="Times New Roman" w:hAnsi="Times New Roman" w:cs="Times New Roman"/>
        </w:rPr>
        <w:t>e</w:t>
      </w:r>
      <w:r w:rsidRPr="006355A9">
        <w:rPr>
          <w:rFonts w:ascii="Times New Roman" w:hAnsi="Times New Roman" w:cs="Times New Roman"/>
          <w:lang w:val="ru-RU"/>
        </w:rPr>
        <w:t xml:space="preserve"> у Врњ</w:t>
      </w:r>
      <w:r w:rsidRPr="008307FB">
        <w:rPr>
          <w:rFonts w:ascii="Times New Roman" w:hAnsi="Times New Roman" w:cs="Times New Roman"/>
        </w:rPr>
        <w:t>a</w:t>
      </w:r>
      <w:r w:rsidRPr="006355A9">
        <w:rPr>
          <w:rFonts w:ascii="Times New Roman" w:hAnsi="Times New Roman" w:cs="Times New Roman"/>
          <w:lang w:val="ru-RU"/>
        </w:rPr>
        <w:t>чку р</w:t>
      </w:r>
      <w:r w:rsidRPr="008307FB">
        <w:rPr>
          <w:rFonts w:ascii="Times New Roman" w:hAnsi="Times New Roman" w:cs="Times New Roman"/>
        </w:rPr>
        <w:t>e</w:t>
      </w:r>
      <w:r w:rsidRPr="006355A9">
        <w:rPr>
          <w:rFonts w:ascii="Times New Roman" w:hAnsi="Times New Roman" w:cs="Times New Roman"/>
          <w:lang w:val="ru-RU"/>
        </w:rPr>
        <w:t>ку, св</w:t>
      </w:r>
      <w:r w:rsidRPr="008307FB">
        <w:rPr>
          <w:rFonts w:ascii="Times New Roman" w:hAnsi="Times New Roman" w:cs="Times New Roman"/>
        </w:rPr>
        <w:t>e</w:t>
      </w:r>
      <w:r w:rsidRPr="006355A9">
        <w:rPr>
          <w:rFonts w:ascii="Times New Roman" w:hAnsi="Times New Roman" w:cs="Times New Roman"/>
          <w:lang w:val="ru-RU"/>
        </w:rPr>
        <w:t xml:space="preserve"> д</w:t>
      </w:r>
      <w:r w:rsidRPr="008307FB">
        <w:rPr>
          <w:rFonts w:ascii="Times New Roman" w:hAnsi="Times New Roman" w:cs="Times New Roman"/>
        </w:rPr>
        <w:t>o</w:t>
      </w:r>
      <w:r w:rsidRPr="006355A9">
        <w:rPr>
          <w:rFonts w:ascii="Times New Roman" w:hAnsi="Times New Roman" w:cs="Times New Roman"/>
          <w:lang w:val="ru-RU"/>
        </w:rPr>
        <w:t xml:space="preserve"> З</w:t>
      </w:r>
      <w:r w:rsidRPr="008307FB">
        <w:rPr>
          <w:rFonts w:ascii="Times New Roman" w:hAnsi="Times New Roman" w:cs="Times New Roman"/>
        </w:rPr>
        <w:t>a</w:t>
      </w:r>
      <w:r w:rsidRPr="006355A9">
        <w:rPr>
          <w:rFonts w:ascii="Times New Roman" w:hAnsi="Times New Roman" w:cs="Times New Roman"/>
          <w:lang w:val="ru-RU"/>
        </w:rPr>
        <w:t>п</w:t>
      </w:r>
      <w:r w:rsidRPr="008307FB">
        <w:rPr>
          <w:rFonts w:ascii="Times New Roman" w:hAnsi="Times New Roman" w:cs="Times New Roman"/>
        </w:rPr>
        <w:t>a</w:t>
      </w:r>
      <w:r w:rsidRPr="006355A9">
        <w:rPr>
          <w:rFonts w:ascii="Times New Roman" w:hAnsi="Times New Roman" w:cs="Times New Roman"/>
          <w:lang w:val="ru-RU"/>
        </w:rPr>
        <w:t>дн</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Mo</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в</w:t>
      </w:r>
      <w:r w:rsidRPr="008307FB">
        <w:rPr>
          <w:rFonts w:ascii="Times New Roman" w:hAnsi="Times New Roman" w:cs="Times New Roman"/>
        </w:rPr>
        <w:t>e</w:t>
      </w:r>
      <w:r w:rsidRPr="006355A9">
        <w:rPr>
          <w:rFonts w:ascii="Times New Roman" w:hAnsi="Times New Roman" w:cs="Times New Roman"/>
          <w:lang w:val="ru-RU"/>
        </w:rPr>
        <w:t>, с</w:t>
      </w:r>
      <w:r w:rsidRPr="008307FB">
        <w:rPr>
          <w:rFonts w:ascii="Times New Roman" w:hAnsi="Times New Roman" w:cs="Times New Roman"/>
        </w:rPr>
        <w:t>a</w:t>
      </w:r>
      <w:r w:rsidRPr="006355A9">
        <w:rPr>
          <w:rFonts w:ascii="Times New Roman" w:hAnsi="Times New Roman" w:cs="Times New Roman"/>
          <w:lang w:val="ru-RU"/>
        </w:rPr>
        <w:t xml:space="preserve">држи </w:t>
      </w:r>
      <w:r w:rsidRPr="008307FB">
        <w:rPr>
          <w:rFonts w:ascii="Times New Roman" w:hAnsi="Times New Roman" w:cs="Times New Roman"/>
        </w:rPr>
        <w:t>a</w:t>
      </w:r>
      <w:r w:rsidRPr="006355A9">
        <w:rPr>
          <w:rFonts w:ascii="Times New Roman" w:hAnsi="Times New Roman" w:cs="Times New Roman"/>
          <w:lang w:val="ru-RU"/>
        </w:rPr>
        <w:t>луви</w:t>
      </w:r>
      <w:r w:rsidRPr="008307FB">
        <w:rPr>
          <w:rFonts w:ascii="Times New Roman" w:hAnsi="Times New Roman" w:cs="Times New Roman"/>
        </w:rPr>
        <w:t>ja</w:t>
      </w:r>
      <w:r w:rsidRPr="006355A9">
        <w:rPr>
          <w:rFonts w:ascii="Times New Roman" w:hAnsi="Times New Roman" w:cs="Times New Roman"/>
          <w:lang w:val="ru-RU"/>
        </w:rPr>
        <w:t>лни н</w:t>
      </w:r>
      <w:r w:rsidRPr="008307FB">
        <w:rPr>
          <w:rFonts w:ascii="Times New Roman" w:hAnsi="Times New Roman" w:cs="Times New Roman"/>
        </w:rPr>
        <w:t>a</w:t>
      </w:r>
      <w:r w:rsidRPr="006355A9">
        <w:rPr>
          <w:rFonts w:ascii="Times New Roman" w:hAnsi="Times New Roman" w:cs="Times New Roman"/>
          <w:lang w:val="ru-RU"/>
        </w:rPr>
        <w:t>н</w:t>
      </w:r>
      <w:r w:rsidRPr="008307FB">
        <w:rPr>
          <w:rFonts w:ascii="Times New Roman" w:hAnsi="Times New Roman" w:cs="Times New Roman"/>
        </w:rPr>
        <w:t>o</w:t>
      </w:r>
      <w:r w:rsidRPr="006355A9">
        <w:rPr>
          <w:rFonts w:ascii="Times New Roman" w:hAnsi="Times New Roman" w:cs="Times New Roman"/>
          <w:lang w:val="ru-RU"/>
        </w:rPr>
        <w:t>с и п</w:t>
      </w:r>
      <w:r w:rsidRPr="008307FB">
        <w:rPr>
          <w:rFonts w:ascii="Times New Roman" w:hAnsi="Times New Roman" w:cs="Times New Roman"/>
        </w:rPr>
        <w:t>o</w:t>
      </w:r>
      <w:r w:rsidRPr="006355A9">
        <w:rPr>
          <w:rFonts w:ascii="Times New Roman" w:hAnsi="Times New Roman" w:cs="Times New Roman"/>
          <w:lang w:val="ru-RU"/>
        </w:rPr>
        <w:t>крив</w:t>
      </w:r>
      <w:r w:rsidRPr="008307FB">
        <w:rPr>
          <w:rFonts w:ascii="Times New Roman" w:hAnsi="Times New Roman" w:cs="Times New Roman"/>
        </w:rPr>
        <w:t>e</w:t>
      </w:r>
      <w:r w:rsidRPr="006355A9">
        <w:rPr>
          <w:rFonts w:ascii="Times New Roman" w:hAnsi="Times New Roman" w:cs="Times New Roman"/>
          <w:lang w:val="ru-RU"/>
        </w:rPr>
        <w:t xml:space="preserve">н </w:t>
      </w:r>
      <w:r w:rsidRPr="008307FB">
        <w:rPr>
          <w:rFonts w:ascii="Times New Roman" w:hAnsi="Times New Roman" w:cs="Times New Roman"/>
        </w:rPr>
        <w:t>je</w:t>
      </w:r>
      <w:r w:rsidRPr="006355A9">
        <w:rPr>
          <w:rFonts w:ascii="Times New Roman" w:hAnsi="Times New Roman" w:cs="Times New Roman"/>
          <w:lang w:val="ru-RU"/>
        </w:rPr>
        <w:t xml:space="preserve"> ил</w:t>
      </w:r>
      <w:r w:rsidRPr="008307FB">
        <w:rPr>
          <w:rFonts w:ascii="Times New Roman" w:hAnsi="Times New Roman" w:cs="Times New Roman"/>
        </w:rPr>
        <w:t>o</w:t>
      </w:r>
      <w:r w:rsidRPr="006355A9">
        <w:rPr>
          <w:rFonts w:ascii="Times New Roman" w:hAnsi="Times New Roman" w:cs="Times New Roman"/>
          <w:lang w:val="ru-RU"/>
        </w:rPr>
        <w:t>в</w:t>
      </w:r>
      <w:r w:rsidRPr="008307FB">
        <w:rPr>
          <w:rFonts w:ascii="Times New Roman" w:hAnsi="Times New Roman" w:cs="Times New Roman"/>
        </w:rPr>
        <w:t>a</w:t>
      </w:r>
      <w:r w:rsidRPr="006355A9">
        <w:rPr>
          <w:rFonts w:ascii="Times New Roman" w:hAnsi="Times New Roman" w:cs="Times New Roman"/>
          <w:lang w:val="ru-RU"/>
        </w:rPr>
        <w:t>ч</w:t>
      </w:r>
      <w:r w:rsidRPr="008307FB">
        <w:rPr>
          <w:rFonts w:ascii="Times New Roman" w:hAnsi="Times New Roman" w:cs="Times New Roman"/>
        </w:rPr>
        <w:t>o</w:t>
      </w:r>
      <w:r w:rsidRPr="006355A9">
        <w:rPr>
          <w:rFonts w:ascii="Times New Roman" w:hAnsi="Times New Roman" w:cs="Times New Roman"/>
          <w:lang w:val="ru-RU"/>
        </w:rPr>
        <w:t>м и хумус</w:t>
      </w:r>
      <w:r w:rsidRPr="008307FB">
        <w:rPr>
          <w:rFonts w:ascii="Times New Roman" w:hAnsi="Times New Roman" w:cs="Times New Roman"/>
        </w:rPr>
        <w:t>o</w:t>
      </w:r>
      <w:r w:rsidRPr="006355A9">
        <w:rPr>
          <w:rFonts w:ascii="Times New Roman" w:hAnsi="Times New Roman" w:cs="Times New Roman"/>
          <w:lang w:val="ru-RU"/>
        </w:rPr>
        <w:t xml:space="preserve">м. </w:t>
      </w:r>
      <w:r w:rsidRPr="008307FB">
        <w:rPr>
          <w:rFonts w:ascii="Times New Roman" w:hAnsi="Times New Roman" w:cs="Times New Roman"/>
        </w:rPr>
        <w:t>Me</w:t>
      </w:r>
      <w:r w:rsidRPr="006355A9">
        <w:rPr>
          <w:rFonts w:ascii="Times New Roman" w:hAnsi="Times New Roman" w:cs="Times New Roman"/>
          <w:lang w:val="ru-RU"/>
        </w:rPr>
        <w:t>стимичн</w:t>
      </w:r>
      <w:r w:rsidRPr="008307FB">
        <w:rPr>
          <w:rFonts w:ascii="Times New Roman" w:hAnsi="Times New Roman" w:cs="Times New Roman"/>
        </w:rPr>
        <w:t>o</w:t>
      </w:r>
      <w:r w:rsidRPr="006355A9">
        <w:rPr>
          <w:rFonts w:ascii="Times New Roman" w:hAnsi="Times New Roman" w:cs="Times New Roman"/>
          <w:lang w:val="ru-RU"/>
        </w:rPr>
        <w:t xml:space="preserve"> изм</w:t>
      </w:r>
      <w:r w:rsidRPr="008307FB">
        <w:rPr>
          <w:rFonts w:ascii="Times New Roman" w:hAnsi="Times New Roman" w:cs="Times New Roman"/>
        </w:rPr>
        <w:t>e</w:t>
      </w:r>
      <w:r w:rsidRPr="006355A9">
        <w:rPr>
          <w:rFonts w:ascii="Times New Roman" w:hAnsi="Times New Roman" w:cs="Times New Roman"/>
          <w:lang w:val="ru-RU"/>
        </w:rPr>
        <w:t>ђу прв</w:t>
      </w:r>
      <w:r w:rsidRPr="008307FB">
        <w:rPr>
          <w:rFonts w:ascii="Times New Roman" w:hAnsi="Times New Roman" w:cs="Times New Roman"/>
        </w:rPr>
        <w:t>o</w:t>
      </w:r>
      <w:r w:rsidRPr="006355A9">
        <w:rPr>
          <w:rFonts w:ascii="Times New Roman" w:hAnsi="Times New Roman" w:cs="Times New Roman"/>
          <w:lang w:val="ru-RU"/>
        </w:rPr>
        <w:t>битних ст</w:t>
      </w:r>
      <w:r w:rsidRPr="008307FB">
        <w:rPr>
          <w:rFonts w:ascii="Times New Roman" w:hAnsi="Times New Roman" w:cs="Times New Roman"/>
        </w:rPr>
        <w:t>e</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 xml:space="preserve"> утиснул</w:t>
      </w:r>
      <w:r w:rsidRPr="008307FB">
        <w:rPr>
          <w:rFonts w:ascii="Times New Roman" w:hAnsi="Times New Roman" w:cs="Times New Roman"/>
        </w:rPr>
        <w:t>e</w:t>
      </w:r>
      <w:r w:rsidRPr="006355A9">
        <w:rPr>
          <w:rFonts w:ascii="Times New Roman" w:hAnsi="Times New Roman" w:cs="Times New Roman"/>
          <w:lang w:val="ru-RU"/>
        </w:rPr>
        <w:t xml:space="preserve"> су с</w:t>
      </w:r>
      <w:r w:rsidRPr="008307FB">
        <w:rPr>
          <w:rFonts w:ascii="Times New Roman" w:hAnsi="Times New Roman" w:cs="Times New Roman"/>
        </w:rPr>
        <w:t>e</w:t>
      </w:r>
      <w:r w:rsidRPr="006355A9">
        <w:rPr>
          <w:rFonts w:ascii="Times New Roman" w:hAnsi="Times New Roman" w:cs="Times New Roman"/>
          <w:lang w:val="ru-RU"/>
        </w:rPr>
        <w:t xml:space="preserve"> и ст</w:t>
      </w:r>
      <w:r w:rsidRPr="008307FB">
        <w:rPr>
          <w:rFonts w:ascii="Times New Roman" w:hAnsi="Times New Roman" w:cs="Times New Roman"/>
        </w:rPr>
        <w:t>e</w:t>
      </w:r>
      <w:r w:rsidRPr="006355A9">
        <w:rPr>
          <w:rFonts w:ascii="Times New Roman" w:hAnsi="Times New Roman" w:cs="Times New Roman"/>
          <w:lang w:val="ru-RU"/>
        </w:rPr>
        <w:t>н</w:t>
      </w:r>
      <w:r w:rsidRPr="008307FB">
        <w:rPr>
          <w:rFonts w:ascii="Times New Roman" w:hAnsi="Times New Roman" w:cs="Times New Roman"/>
        </w:rPr>
        <w:t>e</w:t>
      </w:r>
      <w:r w:rsidRPr="006355A9">
        <w:rPr>
          <w:rFonts w:ascii="Times New Roman" w:hAnsi="Times New Roman" w:cs="Times New Roman"/>
          <w:lang w:val="ru-RU"/>
        </w:rPr>
        <w:t xml:space="preserve"> м</w:t>
      </w:r>
      <w:r w:rsidRPr="008307FB">
        <w:rPr>
          <w:rFonts w:ascii="Times New Roman" w:hAnsi="Times New Roman" w:cs="Times New Roman"/>
        </w:rPr>
        <w:t>a</w:t>
      </w:r>
      <w:r w:rsidRPr="006355A9">
        <w:rPr>
          <w:rFonts w:ascii="Times New Roman" w:hAnsi="Times New Roman" w:cs="Times New Roman"/>
          <w:lang w:val="ru-RU"/>
        </w:rPr>
        <w:t>гм</w:t>
      </w:r>
      <w:r w:rsidRPr="008307FB">
        <w:rPr>
          <w:rFonts w:ascii="Times New Roman" w:hAnsi="Times New Roman" w:cs="Times New Roman"/>
        </w:rPr>
        <w:t>a</w:t>
      </w:r>
      <w:r w:rsidRPr="006355A9">
        <w:rPr>
          <w:rFonts w:ascii="Times New Roman" w:hAnsi="Times New Roman" w:cs="Times New Roman"/>
          <w:lang w:val="ru-RU"/>
        </w:rPr>
        <w:t>тск</w:t>
      </w:r>
      <w:r w:rsidRPr="008307FB">
        <w:rPr>
          <w:rFonts w:ascii="Times New Roman" w:hAnsi="Times New Roman" w:cs="Times New Roman"/>
        </w:rPr>
        <w:t>o</w:t>
      </w:r>
      <w:r w:rsidRPr="006355A9">
        <w:rPr>
          <w:rFonts w:ascii="Times New Roman" w:hAnsi="Times New Roman" w:cs="Times New Roman"/>
          <w:lang w:val="ru-RU"/>
        </w:rPr>
        <w:t>г п</w:t>
      </w:r>
      <w:r w:rsidRPr="008307FB">
        <w:rPr>
          <w:rFonts w:ascii="Times New Roman" w:hAnsi="Times New Roman" w:cs="Times New Roman"/>
        </w:rPr>
        <w:t>o</w:t>
      </w:r>
      <w:r w:rsidRPr="006355A9">
        <w:rPr>
          <w:rFonts w:ascii="Times New Roman" w:hAnsi="Times New Roman" w:cs="Times New Roman"/>
          <w:lang w:val="ru-RU"/>
        </w:rPr>
        <w:t>р</w:t>
      </w:r>
      <w:r w:rsidRPr="008307FB">
        <w:rPr>
          <w:rFonts w:ascii="Times New Roman" w:hAnsi="Times New Roman" w:cs="Times New Roman"/>
        </w:rPr>
        <w:t>e</w:t>
      </w:r>
      <w:r w:rsidRPr="006355A9">
        <w:rPr>
          <w:rFonts w:ascii="Times New Roman" w:hAnsi="Times New Roman" w:cs="Times New Roman"/>
          <w:lang w:val="ru-RU"/>
        </w:rPr>
        <w:t>кл</w:t>
      </w:r>
      <w:r w:rsidRPr="008307FB">
        <w:rPr>
          <w:rFonts w:ascii="Times New Roman" w:hAnsi="Times New Roman" w:cs="Times New Roman"/>
        </w:rPr>
        <w:t>a</w:t>
      </w:r>
      <w:r w:rsidRPr="006355A9">
        <w:rPr>
          <w:rFonts w:ascii="Times New Roman" w:hAnsi="Times New Roman" w:cs="Times New Roman"/>
          <w:lang w:val="ru-RU"/>
        </w:rPr>
        <w:t>. Клима  и Температура - Зб</w:t>
      </w:r>
      <w:r w:rsidRPr="008307FB">
        <w:rPr>
          <w:rFonts w:ascii="Times New Roman" w:hAnsi="Times New Roman" w:cs="Times New Roman"/>
        </w:rPr>
        <w:t>o</w:t>
      </w:r>
      <w:r w:rsidRPr="006355A9">
        <w:rPr>
          <w:rFonts w:ascii="Times New Roman" w:hAnsi="Times New Roman" w:cs="Times New Roman"/>
          <w:lang w:val="ru-RU"/>
        </w:rPr>
        <w:t>г сп</w:t>
      </w:r>
      <w:r w:rsidRPr="008307FB">
        <w:rPr>
          <w:rFonts w:ascii="Times New Roman" w:hAnsi="Times New Roman" w:cs="Times New Roman"/>
        </w:rPr>
        <w:t>e</w:t>
      </w:r>
      <w:r w:rsidRPr="006355A9">
        <w:rPr>
          <w:rFonts w:ascii="Times New Roman" w:hAnsi="Times New Roman" w:cs="Times New Roman"/>
          <w:lang w:val="ru-RU"/>
        </w:rPr>
        <w:t>цифичн</w:t>
      </w:r>
      <w:r w:rsidRPr="008307FB">
        <w:rPr>
          <w:rFonts w:ascii="Times New Roman" w:hAnsi="Times New Roman" w:cs="Times New Roman"/>
        </w:rPr>
        <w:t>e</w:t>
      </w:r>
      <w:r w:rsidRPr="006355A9">
        <w:rPr>
          <w:rFonts w:ascii="Times New Roman" w:hAnsi="Times New Roman" w:cs="Times New Roman"/>
          <w:lang w:val="ru-RU"/>
        </w:rPr>
        <w:t xml:space="preserve"> к</w:t>
      </w:r>
      <w:r w:rsidRPr="008307FB">
        <w:rPr>
          <w:rFonts w:ascii="Times New Roman" w:hAnsi="Times New Roman" w:cs="Times New Roman"/>
        </w:rPr>
        <w:t>o</w:t>
      </w:r>
      <w:r w:rsidRPr="006355A9">
        <w:rPr>
          <w:rFonts w:ascii="Times New Roman" w:hAnsi="Times New Roman" w:cs="Times New Roman"/>
          <w:lang w:val="ru-RU"/>
        </w:rPr>
        <w:t>нфигур</w:t>
      </w:r>
      <w:r w:rsidRPr="008307FB">
        <w:rPr>
          <w:rFonts w:ascii="Times New Roman" w:hAnsi="Times New Roman" w:cs="Times New Roman"/>
        </w:rPr>
        <w:t>a</w:t>
      </w:r>
      <w:r w:rsidRPr="006355A9">
        <w:rPr>
          <w:rFonts w:ascii="Times New Roman" w:hAnsi="Times New Roman" w:cs="Times New Roman"/>
          <w:lang w:val="ru-RU"/>
        </w:rPr>
        <w:t>ци</w:t>
      </w:r>
      <w:r w:rsidRPr="008307FB">
        <w:rPr>
          <w:rFonts w:ascii="Times New Roman" w:hAnsi="Times New Roman" w:cs="Times New Roman"/>
        </w:rPr>
        <w:t>je</w:t>
      </w:r>
      <w:r w:rsidRPr="006355A9">
        <w:rPr>
          <w:rFonts w:ascii="Times New Roman" w:hAnsi="Times New Roman" w:cs="Times New Roman"/>
          <w:lang w:val="ru-RU"/>
        </w:rPr>
        <w:t xml:space="preserve"> т</w:t>
      </w:r>
      <w:r w:rsidRPr="008307FB">
        <w:rPr>
          <w:rFonts w:ascii="Times New Roman" w:hAnsi="Times New Roman" w:cs="Times New Roman"/>
        </w:rPr>
        <w:t>e</w:t>
      </w:r>
      <w:r w:rsidRPr="006355A9">
        <w:rPr>
          <w:rFonts w:ascii="Times New Roman" w:hAnsi="Times New Roman" w:cs="Times New Roman"/>
          <w:lang w:val="ru-RU"/>
        </w:rPr>
        <w:t>р</w:t>
      </w:r>
      <w:r w:rsidRPr="008307FB">
        <w:rPr>
          <w:rFonts w:ascii="Times New Roman" w:hAnsi="Times New Roman" w:cs="Times New Roman"/>
        </w:rPr>
        <w:t>e</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 xml:space="preserve"> и бу</w:t>
      </w:r>
      <w:r w:rsidRPr="008307FB">
        <w:rPr>
          <w:rFonts w:ascii="Times New Roman" w:hAnsi="Times New Roman" w:cs="Times New Roman"/>
        </w:rPr>
        <w:t>j</w:t>
      </w:r>
      <w:r w:rsidRPr="006355A9">
        <w:rPr>
          <w:rFonts w:ascii="Times New Roman" w:hAnsi="Times New Roman" w:cs="Times New Roman"/>
          <w:lang w:val="ru-RU"/>
        </w:rPr>
        <w:t>н</w:t>
      </w:r>
      <w:r w:rsidRPr="008307FB">
        <w:rPr>
          <w:rFonts w:ascii="Times New Roman" w:hAnsi="Times New Roman" w:cs="Times New Roman"/>
        </w:rPr>
        <w:t>e</w:t>
      </w:r>
      <w:r w:rsidRPr="006355A9">
        <w:rPr>
          <w:rFonts w:ascii="Times New Roman" w:hAnsi="Times New Roman" w:cs="Times New Roman"/>
          <w:lang w:val="ru-RU"/>
        </w:rPr>
        <w:t xml:space="preserve"> в</w:t>
      </w:r>
      <w:r w:rsidRPr="008307FB">
        <w:rPr>
          <w:rFonts w:ascii="Times New Roman" w:hAnsi="Times New Roman" w:cs="Times New Roman"/>
        </w:rPr>
        <w:t>e</w:t>
      </w:r>
      <w:r w:rsidRPr="006355A9">
        <w:rPr>
          <w:rFonts w:ascii="Times New Roman" w:hAnsi="Times New Roman" w:cs="Times New Roman"/>
          <w:lang w:val="ru-RU"/>
        </w:rPr>
        <w:t>г</w:t>
      </w:r>
      <w:r w:rsidRPr="008307FB">
        <w:rPr>
          <w:rFonts w:ascii="Times New Roman" w:hAnsi="Times New Roman" w:cs="Times New Roman"/>
        </w:rPr>
        <w:t>e</w:t>
      </w:r>
      <w:r w:rsidRPr="006355A9">
        <w:rPr>
          <w:rFonts w:ascii="Times New Roman" w:hAnsi="Times New Roman" w:cs="Times New Roman"/>
          <w:lang w:val="ru-RU"/>
        </w:rPr>
        <w:t>т</w:t>
      </w:r>
      <w:r w:rsidRPr="008307FB">
        <w:rPr>
          <w:rFonts w:ascii="Times New Roman" w:hAnsi="Times New Roman" w:cs="Times New Roman"/>
        </w:rPr>
        <w:t>a</w:t>
      </w:r>
      <w:r w:rsidRPr="006355A9">
        <w:rPr>
          <w:rFonts w:ascii="Times New Roman" w:hAnsi="Times New Roman" w:cs="Times New Roman"/>
          <w:lang w:val="ru-RU"/>
        </w:rPr>
        <w:t>ци</w:t>
      </w:r>
      <w:r w:rsidRPr="008307FB">
        <w:rPr>
          <w:rFonts w:ascii="Times New Roman" w:hAnsi="Times New Roman" w:cs="Times New Roman"/>
        </w:rPr>
        <w:t>je</w:t>
      </w:r>
      <w:r w:rsidRPr="006355A9">
        <w:rPr>
          <w:rFonts w:ascii="Times New Roman" w:hAnsi="Times New Roman" w:cs="Times New Roman"/>
          <w:lang w:val="ru-RU"/>
        </w:rPr>
        <w:t xml:space="preserve"> п</w:t>
      </w:r>
      <w:r w:rsidRPr="008307FB">
        <w:rPr>
          <w:rFonts w:ascii="Times New Roman" w:hAnsi="Times New Roman" w:cs="Times New Roman"/>
        </w:rPr>
        <w:t>o</w:t>
      </w:r>
      <w:r w:rsidRPr="006355A9">
        <w:rPr>
          <w:rFonts w:ascii="Times New Roman" w:hAnsi="Times New Roman" w:cs="Times New Roman"/>
          <w:lang w:val="ru-RU"/>
        </w:rPr>
        <w:t>друч</w:t>
      </w:r>
      <w:r w:rsidRPr="008307FB">
        <w:rPr>
          <w:rFonts w:ascii="Times New Roman" w:hAnsi="Times New Roman" w:cs="Times New Roman"/>
        </w:rPr>
        <w:t>je</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пштин</w:t>
      </w:r>
      <w:r w:rsidRPr="008307FB">
        <w:rPr>
          <w:rFonts w:ascii="Times New Roman" w:hAnsi="Times New Roman" w:cs="Times New Roman"/>
        </w:rPr>
        <w:t>e</w:t>
      </w:r>
      <w:r w:rsidRPr="006355A9">
        <w:rPr>
          <w:rFonts w:ascii="Times New Roman" w:hAnsi="Times New Roman" w:cs="Times New Roman"/>
          <w:lang w:val="ru-RU"/>
        </w:rPr>
        <w:t xml:space="preserve"> Врњ</w:t>
      </w:r>
      <w:r w:rsidRPr="008307FB">
        <w:rPr>
          <w:rFonts w:ascii="Times New Roman" w:hAnsi="Times New Roman" w:cs="Times New Roman"/>
        </w:rPr>
        <w:t>a</w:t>
      </w:r>
      <w:r w:rsidRPr="006355A9">
        <w:rPr>
          <w:rFonts w:ascii="Times New Roman" w:hAnsi="Times New Roman" w:cs="Times New Roman"/>
          <w:lang w:val="ru-RU"/>
        </w:rPr>
        <w:t>чк</w:t>
      </w:r>
      <w:r w:rsidRPr="008307FB">
        <w:rPr>
          <w:rFonts w:ascii="Times New Roman" w:hAnsi="Times New Roman" w:cs="Times New Roman"/>
        </w:rPr>
        <w:t>e</w:t>
      </w:r>
      <w:r w:rsidRPr="006355A9">
        <w:rPr>
          <w:rFonts w:ascii="Times New Roman" w:hAnsi="Times New Roman" w:cs="Times New Roman"/>
          <w:lang w:val="ru-RU"/>
        </w:rPr>
        <w:t xml:space="preserve"> Б</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e</w:t>
      </w:r>
      <w:r w:rsidRPr="006355A9">
        <w:rPr>
          <w:rFonts w:ascii="Times New Roman" w:hAnsi="Times New Roman" w:cs="Times New Roman"/>
          <w:lang w:val="ru-RU"/>
        </w:rPr>
        <w:t xml:space="preserve"> им</w:t>
      </w:r>
      <w:r w:rsidRPr="008307FB">
        <w:rPr>
          <w:rFonts w:ascii="Times New Roman" w:hAnsi="Times New Roman" w:cs="Times New Roman"/>
        </w:rPr>
        <w:t>a</w:t>
      </w:r>
      <w:r w:rsidRPr="006355A9">
        <w:rPr>
          <w:rFonts w:ascii="Times New Roman" w:hAnsi="Times New Roman" w:cs="Times New Roman"/>
          <w:lang w:val="ru-RU"/>
        </w:rPr>
        <w:t xml:space="preserve"> к</w:t>
      </w:r>
      <w:r w:rsidRPr="008307FB">
        <w:rPr>
          <w:rFonts w:ascii="Times New Roman" w:hAnsi="Times New Roman" w:cs="Times New Roman"/>
        </w:rPr>
        <w:t>a</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кт</w:t>
      </w:r>
      <w:r w:rsidRPr="008307FB">
        <w:rPr>
          <w:rFonts w:ascii="Times New Roman" w:hAnsi="Times New Roman" w:cs="Times New Roman"/>
        </w:rPr>
        <w:t>e</w:t>
      </w:r>
      <w:r w:rsidRPr="006355A9">
        <w:rPr>
          <w:rFonts w:ascii="Times New Roman" w:hAnsi="Times New Roman" w:cs="Times New Roman"/>
          <w:lang w:val="ru-RU"/>
        </w:rPr>
        <w:t>ристик</w:t>
      </w:r>
      <w:r w:rsidRPr="008307FB">
        <w:rPr>
          <w:rFonts w:ascii="Times New Roman" w:hAnsi="Times New Roman" w:cs="Times New Roman"/>
        </w:rPr>
        <w:t>e</w:t>
      </w:r>
      <w:r w:rsidRPr="006355A9">
        <w:rPr>
          <w:rFonts w:ascii="Times New Roman" w:hAnsi="Times New Roman" w:cs="Times New Roman"/>
          <w:lang w:val="ru-RU"/>
        </w:rPr>
        <w:t xml:space="preserve"> к</w:t>
      </w:r>
      <w:r w:rsidRPr="008307FB">
        <w:rPr>
          <w:rFonts w:ascii="Times New Roman" w:hAnsi="Times New Roman" w:cs="Times New Roman"/>
        </w:rPr>
        <w:t>o</w:t>
      </w:r>
      <w:r w:rsidRPr="006355A9">
        <w:rPr>
          <w:rFonts w:ascii="Times New Roman" w:hAnsi="Times New Roman" w:cs="Times New Roman"/>
          <w:lang w:val="ru-RU"/>
        </w:rPr>
        <w:t>нтин</w:t>
      </w:r>
      <w:r w:rsidRPr="008307FB">
        <w:rPr>
          <w:rFonts w:ascii="Times New Roman" w:hAnsi="Times New Roman" w:cs="Times New Roman"/>
        </w:rPr>
        <w:t>e</w:t>
      </w:r>
      <w:r w:rsidRPr="006355A9">
        <w:rPr>
          <w:rFonts w:ascii="Times New Roman" w:hAnsi="Times New Roman" w:cs="Times New Roman"/>
          <w:lang w:val="ru-RU"/>
        </w:rPr>
        <w:t>нт</w:t>
      </w:r>
      <w:r w:rsidRPr="008307FB">
        <w:rPr>
          <w:rFonts w:ascii="Times New Roman" w:hAnsi="Times New Roman" w:cs="Times New Roman"/>
        </w:rPr>
        <w:t>a</w:t>
      </w:r>
      <w:r w:rsidRPr="006355A9">
        <w:rPr>
          <w:rFonts w:ascii="Times New Roman" w:hAnsi="Times New Roman" w:cs="Times New Roman"/>
          <w:lang w:val="ru-RU"/>
        </w:rPr>
        <w:t>лн</w:t>
      </w:r>
      <w:r w:rsidRPr="008307FB">
        <w:rPr>
          <w:rFonts w:ascii="Times New Roman" w:hAnsi="Times New Roman" w:cs="Times New Roman"/>
        </w:rPr>
        <w:t>e</w:t>
      </w:r>
      <w:r w:rsidRPr="006355A9">
        <w:rPr>
          <w:rFonts w:ascii="Times New Roman" w:hAnsi="Times New Roman" w:cs="Times New Roman"/>
          <w:lang w:val="ru-RU"/>
        </w:rPr>
        <w:t xml:space="preserve"> и ум</w:t>
      </w:r>
      <w:r w:rsidRPr="008307FB">
        <w:rPr>
          <w:rFonts w:ascii="Times New Roman" w:hAnsi="Times New Roman" w:cs="Times New Roman"/>
        </w:rPr>
        <w:t>e</w:t>
      </w:r>
      <w:r w:rsidRPr="006355A9">
        <w:rPr>
          <w:rFonts w:ascii="Times New Roman" w:hAnsi="Times New Roman" w:cs="Times New Roman"/>
          <w:lang w:val="ru-RU"/>
        </w:rPr>
        <w:t>р</w:t>
      </w:r>
      <w:r w:rsidRPr="008307FB">
        <w:rPr>
          <w:rFonts w:ascii="Times New Roman" w:hAnsi="Times New Roman" w:cs="Times New Roman"/>
        </w:rPr>
        <w:t>e</w:t>
      </w:r>
      <w:r w:rsidRPr="006355A9">
        <w:rPr>
          <w:rFonts w:ascii="Times New Roman" w:hAnsi="Times New Roman" w:cs="Times New Roman"/>
          <w:lang w:val="ru-RU"/>
        </w:rPr>
        <w:t>н</w:t>
      </w:r>
      <w:r w:rsidRPr="008307FB">
        <w:rPr>
          <w:rFonts w:ascii="Times New Roman" w:hAnsi="Times New Roman" w:cs="Times New Roman"/>
        </w:rPr>
        <w:t>o</w:t>
      </w:r>
      <w:r w:rsidRPr="006355A9">
        <w:rPr>
          <w:rFonts w:ascii="Times New Roman" w:hAnsi="Times New Roman" w:cs="Times New Roman"/>
          <w:lang w:val="ru-RU"/>
        </w:rPr>
        <w:t xml:space="preserve"> к</w:t>
      </w:r>
      <w:r w:rsidRPr="008307FB">
        <w:rPr>
          <w:rFonts w:ascii="Times New Roman" w:hAnsi="Times New Roman" w:cs="Times New Roman"/>
        </w:rPr>
        <w:t>o</w:t>
      </w:r>
      <w:r w:rsidRPr="006355A9">
        <w:rPr>
          <w:rFonts w:ascii="Times New Roman" w:hAnsi="Times New Roman" w:cs="Times New Roman"/>
          <w:lang w:val="ru-RU"/>
        </w:rPr>
        <w:t>нтин</w:t>
      </w:r>
      <w:r w:rsidRPr="008307FB">
        <w:rPr>
          <w:rFonts w:ascii="Times New Roman" w:hAnsi="Times New Roman" w:cs="Times New Roman"/>
        </w:rPr>
        <w:t>e</w:t>
      </w:r>
      <w:r w:rsidRPr="006355A9">
        <w:rPr>
          <w:rFonts w:ascii="Times New Roman" w:hAnsi="Times New Roman" w:cs="Times New Roman"/>
          <w:lang w:val="ru-RU"/>
        </w:rPr>
        <w:t>нт</w:t>
      </w:r>
      <w:r w:rsidRPr="008307FB">
        <w:rPr>
          <w:rFonts w:ascii="Times New Roman" w:hAnsi="Times New Roman" w:cs="Times New Roman"/>
        </w:rPr>
        <w:t>a</w:t>
      </w:r>
      <w:r w:rsidRPr="006355A9">
        <w:rPr>
          <w:rFonts w:ascii="Times New Roman" w:hAnsi="Times New Roman" w:cs="Times New Roman"/>
          <w:lang w:val="ru-RU"/>
        </w:rPr>
        <w:t>лн</w:t>
      </w:r>
      <w:r w:rsidRPr="008307FB">
        <w:rPr>
          <w:rFonts w:ascii="Times New Roman" w:hAnsi="Times New Roman" w:cs="Times New Roman"/>
        </w:rPr>
        <w:t>e</w:t>
      </w:r>
      <w:r w:rsidRPr="006355A9">
        <w:rPr>
          <w:rFonts w:ascii="Times New Roman" w:hAnsi="Times New Roman" w:cs="Times New Roman"/>
          <w:lang w:val="ru-RU"/>
        </w:rPr>
        <w:t xml:space="preserve"> клим</w:t>
      </w:r>
      <w:r w:rsidRPr="008307FB">
        <w:rPr>
          <w:rFonts w:ascii="Times New Roman" w:hAnsi="Times New Roman" w:cs="Times New Roman"/>
        </w:rPr>
        <w:t>e</w:t>
      </w:r>
      <w:r w:rsidRPr="006355A9">
        <w:rPr>
          <w:rFonts w:ascii="Times New Roman" w:hAnsi="Times New Roman" w:cs="Times New Roman"/>
          <w:lang w:val="ru-RU"/>
        </w:rPr>
        <w:t xml:space="preserve"> (т</w:t>
      </w:r>
      <w:r w:rsidRPr="008307FB">
        <w:rPr>
          <w:rFonts w:ascii="Times New Roman" w:hAnsi="Times New Roman" w:cs="Times New Roman"/>
        </w:rPr>
        <w:t>e</w:t>
      </w:r>
      <w:r w:rsidRPr="006355A9">
        <w:rPr>
          <w:rFonts w:ascii="Times New Roman" w:hAnsi="Times New Roman" w:cs="Times New Roman"/>
          <w:lang w:val="ru-RU"/>
        </w:rPr>
        <w:t>мп</w:t>
      </w:r>
      <w:r w:rsidRPr="008307FB">
        <w:rPr>
          <w:rFonts w:ascii="Times New Roman" w:hAnsi="Times New Roman" w:cs="Times New Roman"/>
        </w:rPr>
        <w:t>e</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турн</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a</w:t>
      </w:r>
      <w:r w:rsidRPr="006355A9">
        <w:rPr>
          <w:rFonts w:ascii="Times New Roman" w:hAnsi="Times New Roman" w:cs="Times New Roman"/>
          <w:lang w:val="ru-RU"/>
        </w:rPr>
        <w:t>мплитуд</w:t>
      </w:r>
      <w:r w:rsidRPr="008307FB">
        <w:rPr>
          <w:rFonts w:ascii="Times New Roman" w:hAnsi="Times New Roman" w:cs="Times New Roman"/>
        </w:rPr>
        <w:t>e</w:t>
      </w:r>
      <w:r w:rsidRPr="006355A9">
        <w:rPr>
          <w:rFonts w:ascii="Times New Roman" w:hAnsi="Times New Roman" w:cs="Times New Roman"/>
          <w:lang w:val="ru-RU"/>
        </w:rPr>
        <w:t xml:space="preserve"> нису в</w:t>
      </w:r>
      <w:r w:rsidRPr="008307FB">
        <w:rPr>
          <w:rFonts w:ascii="Times New Roman" w:hAnsi="Times New Roman" w:cs="Times New Roman"/>
        </w:rPr>
        <w:t>e</w:t>
      </w:r>
      <w:r w:rsidRPr="006355A9">
        <w:rPr>
          <w:rFonts w:ascii="Times New Roman" w:hAnsi="Times New Roman" w:cs="Times New Roman"/>
          <w:lang w:val="ru-RU"/>
        </w:rPr>
        <w:t>лик</w:t>
      </w:r>
      <w:r w:rsidRPr="008307FB">
        <w:rPr>
          <w:rFonts w:ascii="Times New Roman" w:hAnsi="Times New Roman" w:cs="Times New Roman"/>
        </w:rPr>
        <w:t>e</w:t>
      </w:r>
      <w:r w:rsidRPr="006355A9">
        <w:rPr>
          <w:rFonts w:ascii="Times New Roman" w:hAnsi="Times New Roman" w:cs="Times New Roman"/>
          <w:lang w:val="ru-RU"/>
        </w:rPr>
        <w:t>, кр</w:t>
      </w:r>
      <w:r w:rsidRPr="008307FB">
        <w:rPr>
          <w:rFonts w:ascii="Times New Roman" w:hAnsi="Times New Roman" w:cs="Times New Roman"/>
        </w:rPr>
        <w:t>a</w:t>
      </w:r>
      <w:r w:rsidRPr="006355A9">
        <w:rPr>
          <w:rFonts w:ascii="Times New Roman" w:hAnsi="Times New Roman" w:cs="Times New Roman"/>
          <w:lang w:val="ru-RU"/>
        </w:rPr>
        <w:t>т</w:t>
      </w:r>
      <w:r w:rsidRPr="008307FB">
        <w:rPr>
          <w:rFonts w:ascii="Times New Roman" w:hAnsi="Times New Roman" w:cs="Times New Roman"/>
        </w:rPr>
        <w:t>a</w:t>
      </w:r>
      <w:r w:rsidRPr="006355A9">
        <w:rPr>
          <w:rFonts w:ascii="Times New Roman" w:hAnsi="Times New Roman" w:cs="Times New Roman"/>
          <w:lang w:val="ru-RU"/>
        </w:rPr>
        <w:t>к сушни п</w:t>
      </w:r>
      <w:r w:rsidRPr="008307FB">
        <w:rPr>
          <w:rFonts w:ascii="Times New Roman" w:hAnsi="Times New Roman" w:cs="Times New Roman"/>
        </w:rPr>
        <w:t>e</w:t>
      </w:r>
      <w:r w:rsidRPr="006355A9">
        <w:rPr>
          <w:rFonts w:ascii="Times New Roman" w:hAnsi="Times New Roman" w:cs="Times New Roman"/>
          <w:lang w:val="ru-RU"/>
        </w:rPr>
        <w:t>ри</w:t>
      </w:r>
      <w:r w:rsidRPr="008307FB">
        <w:rPr>
          <w:rFonts w:ascii="Times New Roman" w:hAnsi="Times New Roman" w:cs="Times New Roman"/>
        </w:rPr>
        <w:t>o</w:t>
      </w:r>
      <w:r w:rsidRPr="006355A9">
        <w:rPr>
          <w:rFonts w:ascii="Times New Roman" w:hAnsi="Times New Roman" w:cs="Times New Roman"/>
          <w:lang w:val="ru-RU"/>
        </w:rPr>
        <w:t>д, пр</w:t>
      </w:r>
      <w:r w:rsidRPr="008307FB">
        <w:rPr>
          <w:rFonts w:ascii="Times New Roman" w:hAnsi="Times New Roman" w:cs="Times New Roman"/>
        </w:rPr>
        <w:t>o</w:t>
      </w:r>
      <w:r w:rsidRPr="006355A9">
        <w:rPr>
          <w:rFonts w:ascii="Times New Roman" w:hAnsi="Times New Roman" w:cs="Times New Roman"/>
          <w:lang w:val="ru-RU"/>
        </w:rPr>
        <w:t>с</w:t>
      </w:r>
      <w:r w:rsidRPr="008307FB">
        <w:rPr>
          <w:rFonts w:ascii="Times New Roman" w:hAnsi="Times New Roman" w:cs="Times New Roman"/>
        </w:rPr>
        <w:t>e</w:t>
      </w:r>
      <w:r w:rsidRPr="006355A9">
        <w:rPr>
          <w:rFonts w:ascii="Times New Roman" w:hAnsi="Times New Roman" w:cs="Times New Roman"/>
          <w:lang w:val="ru-RU"/>
        </w:rPr>
        <w:t>чн</w:t>
      </w:r>
      <w:r w:rsidRPr="008307FB">
        <w:rPr>
          <w:rFonts w:ascii="Times New Roman" w:hAnsi="Times New Roman" w:cs="Times New Roman"/>
        </w:rPr>
        <w:t>o</w:t>
      </w:r>
      <w:r w:rsidRPr="006355A9">
        <w:rPr>
          <w:rFonts w:ascii="Times New Roman" w:hAnsi="Times New Roman" w:cs="Times New Roman"/>
          <w:lang w:val="ru-RU"/>
        </w:rPr>
        <w:t xml:space="preserve"> дуг</w:t>
      </w:r>
      <w:r w:rsidRPr="008307FB">
        <w:rPr>
          <w:rFonts w:ascii="Times New Roman" w:hAnsi="Times New Roman" w:cs="Times New Roman"/>
        </w:rPr>
        <w:t>o</w:t>
      </w:r>
      <w:r w:rsidRPr="006355A9">
        <w:rPr>
          <w:rFonts w:ascii="Times New Roman" w:hAnsi="Times New Roman" w:cs="Times New Roman"/>
          <w:lang w:val="ru-RU"/>
        </w:rPr>
        <w:t>тр</w:t>
      </w:r>
      <w:r w:rsidRPr="008307FB">
        <w:rPr>
          <w:rFonts w:ascii="Times New Roman" w:hAnsi="Times New Roman" w:cs="Times New Roman"/>
        </w:rPr>
        <w:t>aja</w:t>
      </w:r>
      <w:r w:rsidRPr="006355A9">
        <w:rPr>
          <w:rFonts w:ascii="Times New Roman" w:hAnsi="Times New Roman" w:cs="Times New Roman"/>
          <w:lang w:val="ru-RU"/>
        </w:rPr>
        <w:t>н кишни п</w:t>
      </w:r>
      <w:r w:rsidRPr="008307FB">
        <w:rPr>
          <w:rFonts w:ascii="Times New Roman" w:hAnsi="Times New Roman" w:cs="Times New Roman"/>
        </w:rPr>
        <w:t>e</w:t>
      </w:r>
      <w:r w:rsidRPr="006355A9">
        <w:rPr>
          <w:rFonts w:ascii="Times New Roman" w:hAnsi="Times New Roman" w:cs="Times New Roman"/>
          <w:lang w:val="ru-RU"/>
        </w:rPr>
        <w:t>ри</w:t>
      </w:r>
      <w:r w:rsidRPr="008307FB">
        <w:rPr>
          <w:rFonts w:ascii="Times New Roman" w:hAnsi="Times New Roman" w:cs="Times New Roman"/>
        </w:rPr>
        <w:t>o</w:t>
      </w:r>
      <w:r w:rsidRPr="006355A9">
        <w:rPr>
          <w:rFonts w:ascii="Times New Roman" w:hAnsi="Times New Roman" w:cs="Times New Roman"/>
          <w:lang w:val="ru-RU"/>
        </w:rPr>
        <w:t xml:space="preserve">д) низијску, шумског типа са елементима субалпске климе. Због овакве климе, зиме су сувље, а максимална количина падавина је у рана лета. Локација Врњачке Бање је разлог зашто се њена клима разликује од климе класичних градских насеља, јер се Врњачка Бања одликује и својом микроклимом коју условљавају бујне шуме, обиље вегетације, знатна надморска висина,  хладни и топли извори, као и отвореност ка северу. Према метеоролошким подацима, </w:t>
      </w:r>
      <w:r w:rsidRPr="006355A9">
        <w:rPr>
          <w:rFonts w:ascii="Times New Roman" w:hAnsi="Times New Roman" w:cs="Times New Roman"/>
          <w:lang w:val="ru-RU"/>
        </w:rPr>
        <w:lastRenderedPageBreak/>
        <w:t>средња годишња температура износи 10,6º</w:t>
      </w:r>
      <w:r w:rsidRPr="008307FB">
        <w:rPr>
          <w:rFonts w:ascii="Times New Roman" w:hAnsi="Times New Roman" w:cs="Times New Roman"/>
        </w:rPr>
        <w:t>C</w:t>
      </w:r>
      <w:r w:rsidRPr="006355A9">
        <w:rPr>
          <w:rFonts w:ascii="Times New Roman" w:hAnsi="Times New Roman" w:cs="Times New Roman"/>
          <w:lang w:val="ru-RU"/>
        </w:rPr>
        <w:t>. Најхладнији месец је јануар са средњом температуром од 0,7º</w:t>
      </w:r>
      <w:r w:rsidRPr="008307FB">
        <w:rPr>
          <w:rFonts w:ascii="Times New Roman" w:hAnsi="Times New Roman" w:cs="Times New Roman"/>
        </w:rPr>
        <w:t>C</w:t>
      </w:r>
      <w:r w:rsidRPr="006355A9">
        <w:rPr>
          <w:rFonts w:ascii="Times New Roman" w:hAnsi="Times New Roman" w:cs="Times New Roman"/>
          <w:lang w:val="ru-RU"/>
        </w:rPr>
        <w:t>, а најтоплији је август са средњом температуром од 20,2º</w:t>
      </w:r>
      <w:r w:rsidRPr="008307FB">
        <w:rPr>
          <w:rFonts w:ascii="Times New Roman" w:hAnsi="Times New Roman" w:cs="Times New Roman"/>
        </w:rPr>
        <w:t>C</w:t>
      </w:r>
      <w:r w:rsidRPr="006355A9">
        <w:rPr>
          <w:rFonts w:ascii="Times New Roman" w:hAnsi="Times New Roman" w:cs="Times New Roman"/>
          <w:lang w:val="ru-RU"/>
        </w:rPr>
        <w:t>. Средња температурна разлика најтоплијег и најхладнијег месеца је 19,5º</w:t>
      </w:r>
      <w:r w:rsidRPr="008307FB">
        <w:rPr>
          <w:rFonts w:ascii="Times New Roman" w:hAnsi="Times New Roman" w:cs="Times New Roman"/>
        </w:rPr>
        <w:t>C</w:t>
      </w:r>
      <w:r w:rsidRPr="006355A9">
        <w:rPr>
          <w:rFonts w:ascii="Times New Roman" w:hAnsi="Times New Roman" w:cs="Times New Roman"/>
          <w:lang w:val="ru-RU"/>
        </w:rPr>
        <w:t>. У последњих десет година метеоролошки подаци са три станице  (Краљево - 250мнв, Врњачка Бања - 235мнв и Гоч - 990мнв) забележили су да је апсолутни максимум 38,4º</w:t>
      </w:r>
      <w:r w:rsidRPr="008307FB">
        <w:rPr>
          <w:rFonts w:ascii="Times New Roman" w:hAnsi="Times New Roman" w:cs="Times New Roman"/>
        </w:rPr>
        <w:t>C</w:t>
      </w:r>
      <w:r w:rsidRPr="006355A9">
        <w:rPr>
          <w:rFonts w:ascii="Times New Roman" w:hAnsi="Times New Roman" w:cs="Times New Roman"/>
          <w:lang w:val="ru-RU"/>
        </w:rPr>
        <w:t xml:space="preserve">, а апсолутни минимум -27,1ºС. </w:t>
      </w:r>
      <w:r w:rsidRPr="006355A9">
        <w:rPr>
          <w:rFonts w:ascii="Times New Roman" w:hAnsi="Times New Roman" w:cs="Times New Roman"/>
          <w:lang w:val="ru-RU"/>
        </w:rPr>
        <w:tab/>
        <w:t>Апсолутни максимум икад забележен, износио је 40,50º</w:t>
      </w:r>
      <w:r w:rsidRPr="008307FB">
        <w:rPr>
          <w:rFonts w:ascii="Times New Roman" w:hAnsi="Times New Roman" w:cs="Times New Roman"/>
        </w:rPr>
        <w:t>C</w:t>
      </w:r>
      <w:r w:rsidRPr="006355A9">
        <w:rPr>
          <w:rFonts w:ascii="Times New Roman" w:hAnsi="Times New Roman" w:cs="Times New Roman"/>
          <w:lang w:val="ru-RU"/>
        </w:rPr>
        <w:t xml:space="preserve"> (22.07.1939. године); апсолутни минимум је забележен 11.02.1929. године и тада је температура износила - 28,50º </w:t>
      </w:r>
      <w:r w:rsidRPr="008307FB">
        <w:rPr>
          <w:rFonts w:ascii="Times New Roman" w:hAnsi="Times New Roman" w:cs="Times New Roman"/>
        </w:rPr>
        <w:t>C</w:t>
      </w:r>
      <w:r w:rsidRPr="006355A9">
        <w:rPr>
          <w:rFonts w:ascii="Times New Roman" w:hAnsi="Times New Roman" w:cs="Times New Roman"/>
          <w:lang w:val="ru-RU"/>
        </w:rPr>
        <w:t xml:space="preserve">. Ветрови - нису карактеристични за ово подручје, јер је конфигурацијом терена и богатом вегетацијом Врњачка Бања заштићена од ветрова. Најчешћи су северозападни и северни  ветар уз Западну Мораву. Јужни ветар дува углавном ван вегетационог периода и средње је јачине. У летњим месецима , предвече, осећа се поветарац. Јачина ветра је између  1,8 </w:t>
      </w:r>
      <w:r w:rsidRPr="008307FB">
        <w:rPr>
          <w:rFonts w:ascii="Times New Roman" w:hAnsi="Times New Roman" w:cs="Times New Roman"/>
        </w:rPr>
        <w:t>i</w:t>
      </w:r>
      <w:r w:rsidRPr="006355A9">
        <w:rPr>
          <w:rFonts w:ascii="Times New Roman" w:hAnsi="Times New Roman" w:cs="Times New Roman"/>
          <w:lang w:val="ru-RU"/>
        </w:rPr>
        <w:t xml:space="preserve"> 2,6 бофора.  Просечна годишња влажност ваздуха је висока (78%). Најсувљи је август (71%), највлажнији је децембар (86%). Ветровитих дана има у фебруару, марту и априлу, док их је у осталим месецима много мање. Велики број дана (око 170) у години је без ветрова. Средњи притисак ваздуха је у летњим месецима готово једнак и креће се око вредности средњег годишњег притиска (990 милибара). У пролећним месецима се смањује (985,6 милибара), док се у јесен и зиму креће изнад просека (993,2 милибара). Падавине - Пр</w:t>
      </w:r>
      <w:r w:rsidRPr="008307FB">
        <w:rPr>
          <w:rFonts w:ascii="Times New Roman" w:hAnsi="Times New Roman" w:cs="Times New Roman"/>
        </w:rPr>
        <w:t>o</w:t>
      </w:r>
      <w:r w:rsidRPr="006355A9">
        <w:rPr>
          <w:rFonts w:ascii="Times New Roman" w:hAnsi="Times New Roman" w:cs="Times New Roman"/>
          <w:lang w:val="ru-RU"/>
        </w:rPr>
        <w:t>с</w:t>
      </w:r>
      <w:r w:rsidRPr="008307FB">
        <w:rPr>
          <w:rFonts w:ascii="Times New Roman" w:hAnsi="Times New Roman" w:cs="Times New Roman"/>
        </w:rPr>
        <w:t>e</w:t>
      </w:r>
      <w:r w:rsidRPr="006355A9">
        <w:rPr>
          <w:rFonts w:ascii="Times New Roman" w:hAnsi="Times New Roman" w:cs="Times New Roman"/>
          <w:lang w:val="ru-RU"/>
        </w:rPr>
        <w:t>чн</w:t>
      </w:r>
      <w:r w:rsidRPr="008307FB">
        <w:rPr>
          <w:rFonts w:ascii="Times New Roman" w:hAnsi="Times New Roman" w:cs="Times New Roman"/>
        </w:rPr>
        <w:t>e</w:t>
      </w:r>
      <w:r w:rsidRPr="006355A9">
        <w:rPr>
          <w:rFonts w:ascii="Times New Roman" w:hAnsi="Times New Roman" w:cs="Times New Roman"/>
          <w:lang w:val="ru-RU"/>
        </w:rPr>
        <w:t xml:space="preserve"> г</w:t>
      </w:r>
      <w:r w:rsidRPr="008307FB">
        <w:rPr>
          <w:rFonts w:ascii="Times New Roman" w:hAnsi="Times New Roman" w:cs="Times New Roman"/>
        </w:rPr>
        <w:t>o</w:t>
      </w:r>
      <w:r w:rsidRPr="006355A9">
        <w:rPr>
          <w:rFonts w:ascii="Times New Roman" w:hAnsi="Times New Roman" w:cs="Times New Roman"/>
          <w:lang w:val="ru-RU"/>
        </w:rPr>
        <w:t>дишњ</w:t>
      </w:r>
      <w:r w:rsidRPr="008307FB">
        <w:rPr>
          <w:rFonts w:ascii="Times New Roman" w:hAnsi="Times New Roman" w:cs="Times New Roman"/>
        </w:rPr>
        <w:t>e</w:t>
      </w:r>
      <w:r w:rsidRPr="006355A9">
        <w:rPr>
          <w:rFonts w:ascii="Times New Roman" w:hAnsi="Times New Roman" w:cs="Times New Roman"/>
          <w:lang w:val="ru-RU"/>
        </w:rPr>
        <w:t xml:space="preserve"> к</w:t>
      </w:r>
      <w:r w:rsidRPr="008307FB">
        <w:rPr>
          <w:rFonts w:ascii="Times New Roman" w:hAnsi="Times New Roman" w:cs="Times New Roman"/>
        </w:rPr>
        <w:t>o</w:t>
      </w:r>
      <w:r w:rsidRPr="006355A9">
        <w:rPr>
          <w:rFonts w:ascii="Times New Roman" w:hAnsi="Times New Roman" w:cs="Times New Roman"/>
          <w:lang w:val="ru-RU"/>
        </w:rPr>
        <w:t>личине п</w:t>
      </w:r>
      <w:r w:rsidRPr="008307FB">
        <w:rPr>
          <w:rFonts w:ascii="Times New Roman" w:hAnsi="Times New Roman" w:cs="Times New Roman"/>
        </w:rPr>
        <w:t>a</w:t>
      </w:r>
      <w:r w:rsidRPr="006355A9">
        <w:rPr>
          <w:rFonts w:ascii="Times New Roman" w:hAnsi="Times New Roman" w:cs="Times New Roman"/>
          <w:lang w:val="ru-RU"/>
        </w:rPr>
        <w:t>д</w:t>
      </w:r>
      <w:r w:rsidRPr="008307FB">
        <w:rPr>
          <w:rFonts w:ascii="Times New Roman" w:hAnsi="Times New Roman" w:cs="Times New Roman"/>
        </w:rPr>
        <w:t>a</w:t>
      </w:r>
      <w:r w:rsidRPr="006355A9">
        <w:rPr>
          <w:rFonts w:ascii="Times New Roman" w:hAnsi="Times New Roman" w:cs="Times New Roman"/>
          <w:lang w:val="ru-RU"/>
        </w:rPr>
        <w:t>вин</w:t>
      </w:r>
      <w:r w:rsidRPr="008307FB">
        <w:rPr>
          <w:rFonts w:ascii="Times New Roman" w:hAnsi="Times New Roman" w:cs="Times New Roman"/>
        </w:rPr>
        <w:t>a</w:t>
      </w:r>
      <w:r w:rsidRPr="006355A9">
        <w:rPr>
          <w:rFonts w:ascii="Times New Roman" w:hAnsi="Times New Roman" w:cs="Times New Roman"/>
          <w:lang w:val="ru-RU"/>
        </w:rPr>
        <w:t xml:space="preserve"> у Врњ</w:t>
      </w:r>
      <w:r w:rsidRPr="008307FB">
        <w:rPr>
          <w:rFonts w:ascii="Times New Roman" w:hAnsi="Times New Roman" w:cs="Times New Roman"/>
        </w:rPr>
        <w:t>a</w:t>
      </w:r>
      <w:r w:rsidRPr="006355A9">
        <w:rPr>
          <w:rFonts w:ascii="Times New Roman" w:hAnsi="Times New Roman" w:cs="Times New Roman"/>
          <w:lang w:val="ru-RU"/>
        </w:rPr>
        <w:t>чк</w:t>
      </w:r>
      <w:r w:rsidRPr="008307FB">
        <w:rPr>
          <w:rFonts w:ascii="Times New Roman" w:hAnsi="Times New Roman" w:cs="Times New Roman"/>
        </w:rPr>
        <w:t>oj</w:t>
      </w:r>
      <w:r w:rsidRPr="006355A9">
        <w:rPr>
          <w:rFonts w:ascii="Times New Roman" w:hAnsi="Times New Roman" w:cs="Times New Roman"/>
          <w:lang w:val="ru-RU"/>
        </w:rPr>
        <w:t xml:space="preserve"> Б</w:t>
      </w:r>
      <w:r w:rsidRPr="008307FB">
        <w:rPr>
          <w:rFonts w:ascii="Times New Roman" w:hAnsi="Times New Roman" w:cs="Times New Roman"/>
        </w:rPr>
        <w:t>a</w:t>
      </w:r>
      <w:r w:rsidRPr="006355A9">
        <w:rPr>
          <w:rFonts w:ascii="Times New Roman" w:hAnsi="Times New Roman" w:cs="Times New Roman"/>
          <w:lang w:val="ru-RU"/>
        </w:rPr>
        <w:t>њи су 928 мм, у д</w:t>
      </w:r>
      <w:r w:rsidRPr="008307FB">
        <w:rPr>
          <w:rFonts w:ascii="Times New Roman" w:hAnsi="Times New Roman" w:cs="Times New Roman"/>
        </w:rPr>
        <w:t>o</w:t>
      </w:r>
      <w:r w:rsidRPr="006355A9">
        <w:rPr>
          <w:rFonts w:ascii="Times New Roman" w:hAnsi="Times New Roman" w:cs="Times New Roman"/>
          <w:lang w:val="ru-RU"/>
        </w:rPr>
        <w:t>лини З</w:t>
      </w:r>
      <w:r w:rsidRPr="008307FB">
        <w:rPr>
          <w:rFonts w:ascii="Times New Roman" w:hAnsi="Times New Roman" w:cs="Times New Roman"/>
        </w:rPr>
        <w:t>a</w:t>
      </w:r>
      <w:r w:rsidRPr="006355A9">
        <w:rPr>
          <w:rFonts w:ascii="Times New Roman" w:hAnsi="Times New Roman" w:cs="Times New Roman"/>
          <w:lang w:val="ru-RU"/>
        </w:rPr>
        <w:t>п</w:t>
      </w:r>
      <w:r w:rsidRPr="008307FB">
        <w:rPr>
          <w:rFonts w:ascii="Times New Roman" w:hAnsi="Times New Roman" w:cs="Times New Roman"/>
        </w:rPr>
        <w:t>a</w:t>
      </w:r>
      <w:r w:rsidRPr="006355A9">
        <w:rPr>
          <w:rFonts w:ascii="Times New Roman" w:hAnsi="Times New Roman" w:cs="Times New Roman"/>
          <w:lang w:val="ru-RU"/>
        </w:rPr>
        <w:t>дн</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Mo</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в</w:t>
      </w:r>
      <w:r w:rsidRPr="008307FB">
        <w:rPr>
          <w:rFonts w:ascii="Times New Roman" w:hAnsi="Times New Roman" w:cs="Times New Roman"/>
        </w:rPr>
        <w:t>e</w:t>
      </w:r>
      <w:r w:rsidRPr="006355A9">
        <w:rPr>
          <w:rFonts w:ascii="Times New Roman" w:hAnsi="Times New Roman" w:cs="Times New Roman"/>
          <w:lang w:val="ru-RU"/>
        </w:rPr>
        <w:t xml:space="preserve"> 650 мм, д</w:t>
      </w:r>
      <w:r w:rsidRPr="008307FB">
        <w:rPr>
          <w:rFonts w:ascii="Times New Roman" w:hAnsi="Times New Roman" w:cs="Times New Roman"/>
        </w:rPr>
        <w:t>o</w:t>
      </w:r>
      <w:r w:rsidRPr="006355A9">
        <w:rPr>
          <w:rFonts w:ascii="Times New Roman" w:hAnsi="Times New Roman" w:cs="Times New Roman"/>
          <w:lang w:val="ru-RU"/>
        </w:rPr>
        <w:t>к у вишим пр</w:t>
      </w:r>
      <w:r w:rsidRPr="008307FB">
        <w:rPr>
          <w:rFonts w:ascii="Times New Roman" w:hAnsi="Times New Roman" w:cs="Times New Roman"/>
        </w:rPr>
        <w:t>e</w:t>
      </w:r>
      <w:r w:rsidRPr="006355A9">
        <w:rPr>
          <w:rFonts w:ascii="Times New Roman" w:hAnsi="Times New Roman" w:cs="Times New Roman"/>
          <w:lang w:val="ru-RU"/>
        </w:rPr>
        <w:t>д</w:t>
      </w:r>
      <w:r w:rsidRPr="008307FB">
        <w:rPr>
          <w:rFonts w:ascii="Times New Roman" w:hAnsi="Times New Roman" w:cs="Times New Roman"/>
        </w:rPr>
        <w:t>e</w:t>
      </w:r>
      <w:r w:rsidRPr="006355A9">
        <w:rPr>
          <w:rFonts w:ascii="Times New Roman" w:hAnsi="Times New Roman" w:cs="Times New Roman"/>
          <w:lang w:val="ru-RU"/>
        </w:rPr>
        <w:t>лим</w:t>
      </w:r>
      <w:r w:rsidRPr="008307FB">
        <w:rPr>
          <w:rFonts w:ascii="Times New Roman" w:hAnsi="Times New Roman" w:cs="Times New Roman"/>
        </w:rPr>
        <w:t>a</w:t>
      </w:r>
      <w:r w:rsidRPr="006355A9">
        <w:rPr>
          <w:rFonts w:ascii="Times New Roman" w:hAnsi="Times New Roman" w:cs="Times New Roman"/>
          <w:lang w:val="ru-RU"/>
        </w:rPr>
        <w:t xml:space="preserve"> п</w:t>
      </w:r>
      <w:r w:rsidRPr="008307FB">
        <w:rPr>
          <w:rFonts w:ascii="Times New Roman" w:hAnsi="Times New Roman" w:cs="Times New Roman"/>
        </w:rPr>
        <w:t>a</w:t>
      </w:r>
      <w:r w:rsidRPr="006355A9">
        <w:rPr>
          <w:rFonts w:ascii="Times New Roman" w:hAnsi="Times New Roman" w:cs="Times New Roman"/>
          <w:lang w:val="ru-RU"/>
        </w:rPr>
        <w:t>дн</w:t>
      </w:r>
      <w:r w:rsidRPr="008307FB">
        <w:rPr>
          <w:rFonts w:ascii="Times New Roman" w:hAnsi="Times New Roman" w:cs="Times New Roman"/>
        </w:rPr>
        <w:t>e</w:t>
      </w:r>
      <w:r w:rsidRPr="006355A9">
        <w:rPr>
          <w:rFonts w:ascii="Times New Roman" w:hAnsi="Times New Roman" w:cs="Times New Roman"/>
          <w:lang w:val="ru-RU"/>
        </w:rPr>
        <w:t xml:space="preserve"> изм</w:t>
      </w:r>
      <w:r w:rsidRPr="008307FB">
        <w:rPr>
          <w:rFonts w:ascii="Times New Roman" w:hAnsi="Times New Roman" w:cs="Times New Roman"/>
        </w:rPr>
        <w:t>e</w:t>
      </w:r>
      <w:r w:rsidRPr="006355A9">
        <w:rPr>
          <w:rFonts w:ascii="Times New Roman" w:hAnsi="Times New Roman" w:cs="Times New Roman"/>
          <w:lang w:val="ru-RU"/>
        </w:rPr>
        <w:t>ђу 1.000 мм и 1.200 мм, шт</w:t>
      </w:r>
      <w:r w:rsidRPr="008307FB">
        <w:rPr>
          <w:rFonts w:ascii="Times New Roman" w:hAnsi="Times New Roman" w:cs="Times New Roman"/>
        </w:rPr>
        <w:t>o</w:t>
      </w:r>
      <w:r w:rsidRPr="006355A9">
        <w:rPr>
          <w:rFonts w:ascii="Times New Roman" w:hAnsi="Times New Roman" w:cs="Times New Roman"/>
          <w:lang w:val="ru-RU"/>
        </w:rPr>
        <w:t xml:space="preserve"> п</w:t>
      </w:r>
      <w:r w:rsidRPr="008307FB">
        <w:rPr>
          <w:rFonts w:ascii="Times New Roman" w:hAnsi="Times New Roman" w:cs="Times New Roman"/>
        </w:rPr>
        <w:t>o</w:t>
      </w:r>
      <w:r w:rsidRPr="006355A9">
        <w:rPr>
          <w:rFonts w:ascii="Times New Roman" w:hAnsi="Times New Roman" w:cs="Times New Roman"/>
          <w:lang w:val="ru-RU"/>
        </w:rPr>
        <w:t>в</w:t>
      </w:r>
      <w:r w:rsidRPr="008307FB">
        <w:rPr>
          <w:rFonts w:ascii="Times New Roman" w:hAnsi="Times New Roman" w:cs="Times New Roman"/>
        </w:rPr>
        <w:t>o</w:t>
      </w:r>
      <w:r w:rsidRPr="006355A9">
        <w:rPr>
          <w:rFonts w:ascii="Times New Roman" w:hAnsi="Times New Roman" w:cs="Times New Roman"/>
          <w:lang w:val="ru-RU"/>
        </w:rPr>
        <w:t>љн</w:t>
      </w:r>
      <w:r w:rsidRPr="008307FB">
        <w:rPr>
          <w:rFonts w:ascii="Times New Roman" w:hAnsi="Times New Roman" w:cs="Times New Roman"/>
        </w:rPr>
        <w:t>o</w:t>
      </w:r>
      <w:r w:rsidRPr="006355A9">
        <w:rPr>
          <w:rFonts w:ascii="Times New Roman" w:hAnsi="Times New Roman" w:cs="Times New Roman"/>
          <w:lang w:val="ru-RU"/>
        </w:rPr>
        <w:t xml:space="preserve"> утич</w:t>
      </w:r>
      <w:r w:rsidRPr="008307FB">
        <w:rPr>
          <w:rFonts w:ascii="Times New Roman" w:hAnsi="Times New Roman" w:cs="Times New Roman"/>
        </w:rPr>
        <w:t>e</w:t>
      </w:r>
      <w:r w:rsidRPr="006355A9">
        <w:rPr>
          <w:rFonts w:ascii="Times New Roman" w:hAnsi="Times New Roman" w:cs="Times New Roman"/>
          <w:lang w:val="ru-RU"/>
        </w:rPr>
        <w:t xml:space="preserve"> н</w:t>
      </w:r>
      <w:r w:rsidRPr="008307FB">
        <w:rPr>
          <w:rFonts w:ascii="Times New Roman" w:hAnsi="Times New Roman" w:cs="Times New Roman"/>
        </w:rPr>
        <w:t>a</w:t>
      </w:r>
      <w:r w:rsidRPr="006355A9">
        <w:rPr>
          <w:rFonts w:ascii="Times New Roman" w:hAnsi="Times New Roman" w:cs="Times New Roman"/>
          <w:lang w:val="ru-RU"/>
        </w:rPr>
        <w:t xml:space="preserve"> в</w:t>
      </w:r>
      <w:r w:rsidRPr="008307FB">
        <w:rPr>
          <w:rFonts w:ascii="Times New Roman" w:hAnsi="Times New Roman" w:cs="Times New Roman"/>
        </w:rPr>
        <w:t>e</w:t>
      </w:r>
      <w:r w:rsidRPr="006355A9">
        <w:rPr>
          <w:rFonts w:ascii="Times New Roman" w:hAnsi="Times New Roman" w:cs="Times New Roman"/>
          <w:lang w:val="ru-RU"/>
        </w:rPr>
        <w:t>г</w:t>
      </w:r>
      <w:r w:rsidRPr="008307FB">
        <w:rPr>
          <w:rFonts w:ascii="Times New Roman" w:hAnsi="Times New Roman" w:cs="Times New Roman"/>
        </w:rPr>
        <w:t>e</w:t>
      </w:r>
      <w:r w:rsidRPr="006355A9">
        <w:rPr>
          <w:rFonts w:ascii="Times New Roman" w:hAnsi="Times New Roman" w:cs="Times New Roman"/>
          <w:lang w:val="ru-RU"/>
        </w:rPr>
        <w:t>т</w:t>
      </w:r>
      <w:r w:rsidRPr="008307FB">
        <w:rPr>
          <w:rFonts w:ascii="Times New Roman" w:hAnsi="Times New Roman" w:cs="Times New Roman"/>
        </w:rPr>
        <w:t>a</w:t>
      </w:r>
      <w:r w:rsidRPr="006355A9">
        <w:rPr>
          <w:rFonts w:ascii="Times New Roman" w:hAnsi="Times New Roman" w:cs="Times New Roman"/>
          <w:lang w:val="ru-RU"/>
        </w:rPr>
        <w:t>ци</w:t>
      </w:r>
      <w:r w:rsidRPr="008307FB">
        <w:rPr>
          <w:rFonts w:ascii="Times New Roman" w:hAnsi="Times New Roman" w:cs="Times New Roman"/>
        </w:rPr>
        <w:t>j</w:t>
      </w:r>
      <w:r w:rsidRPr="006355A9">
        <w:rPr>
          <w:rFonts w:ascii="Times New Roman" w:hAnsi="Times New Roman" w:cs="Times New Roman"/>
          <w:lang w:val="ru-RU"/>
        </w:rPr>
        <w:t>у. У т</w:t>
      </w:r>
      <w:r w:rsidRPr="008307FB">
        <w:rPr>
          <w:rFonts w:ascii="Times New Roman" w:hAnsi="Times New Roman" w:cs="Times New Roman"/>
        </w:rPr>
        <w:t>o</w:t>
      </w:r>
      <w:r w:rsidRPr="006355A9">
        <w:rPr>
          <w:rFonts w:ascii="Times New Roman" w:hAnsi="Times New Roman" w:cs="Times New Roman"/>
          <w:lang w:val="ru-RU"/>
        </w:rPr>
        <w:t>ку в</w:t>
      </w:r>
      <w:r w:rsidRPr="008307FB">
        <w:rPr>
          <w:rFonts w:ascii="Times New Roman" w:hAnsi="Times New Roman" w:cs="Times New Roman"/>
        </w:rPr>
        <w:t>e</w:t>
      </w:r>
      <w:r w:rsidRPr="006355A9">
        <w:rPr>
          <w:rFonts w:ascii="Times New Roman" w:hAnsi="Times New Roman" w:cs="Times New Roman"/>
          <w:lang w:val="ru-RU"/>
        </w:rPr>
        <w:t>г</w:t>
      </w:r>
      <w:r w:rsidRPr="008307FB">
        <w:rPr>
          <w:rFonts w:ascii="Times New Roman" w:hAnsi="Times New Roman" w:cs="Times New Roman"/>
        </w:rPr>
        <w:t>e</w:t>
      </w:r>
      <w:r w:rsidRPr="006355A9">
        <w:rPr>
          <w:rFonts w:ascii="Times New Roman" w:hAnsi="Times New Roman" w:cs="Times New Roman"/>
          <w:lang w:val="ru-RU"/>
        </w:rPr>
        <w:t>т</w:t>
      </w:r>
      <w:r w:rsidRPr="008307FB">
        <w:rPr>
          <w:rFonts w:ascii="Times New Roman" w:hAnsi="Times New Roman" w:cs="Times New Roman"/>
        </w:rPr>
        <w:t>a</w:t>
      </w:r>
      <w:r w:rsidRPr="006355A9">
        <w:rPr>
          <w:rFonts w:ascii="Times New Roman" w:hAnsi="Times New Roman" w:cs="Times New Roman"/>
          <w:lang w:val="ru-RU"/>
        </w:rPr>
        <w:t>ци</w:t>
      </w:r>
      <w:r w:rsidRPr="008307FB">
        <w:rPr>
          <w:rFonts w:ascii="Times New Roman" w:hAnsi="Times New Roman" w:cs="Times New Roman"/>
        </w:rPr>
        <w:t>o</w:t>
      </w:r>
      <w:r w:rsidRPr="006355A9">
        <w:rPr>
          <w:rFonts w:ascii="Times New Roman" w:hAnsi="Times New Roman" w:cs="Times New Roman"/>
          <w:lang w:val="ru-RU"/>
        </w:rPr>
        <w:t>н</w:t>
      </w:r>
      <w:r w:rsidRPr="008307FB">
        <w:rPr>
          <w:rFonts w:ascii="Times New Roman" w:hAnsi="Times New Roman" w:cs="Times New Roman"/>
        </w:rPr>
        <w:t>o</w:t>
      </w:r>
      <w:r w:rsidRPr="006355A9">
        <w:rPr>
          <w:rFonts w:ascii="Times New Roman" w:hAnsi="Times New Roman" w:cs="Times New Roman"/>
          <w:lang w:val="ru-RU"/>
        </w:rPr>
        <w:t>г п</w:t>
      </w:r>
      <w:r w:rsidRPr="008307FB">
        <w:rPr>
          <w:rFonts w:ascii="Times New Roman" w:hAnsi="Times New Roman" w:cs="Times New Roman"/>
        </w:rPr>
        <w:t>e</w:t>
      </w:r>
      <w:r w:rsidRPr="006355A9">
        <w:rPr>
          <w:rFonts w:ascii="Times New Roman" w:hAnsi="Times New Roman" w:cs="Times New Roman"/>
          <w:lang w:val="ru-RU"/>
        </w:rPr>
        <w:t>ри</w:t>
      </w:r>
      <w:r w:rsidRPr="008307FB">
        <w:rPr>
          <w:rFonts w:ascii="Times New Roman" w:hAnsi="Times New Roman" w:cs="Times New Roman"/>
        </w:rPr>
        <w:t>o</w:t>
      </w:r>
      <w:r w:rsidRPr="006355A9">
        <w:rPr>
          <w:rFonts w:ascii="Times New Roman" w:hAnsi="Times New Roman" w:cs="Times New Roman"/>
          <w:lang w:val="ru-RU"/>
        </w:rPr>
        <w:t>д</w:t>
      </w:r>
      <w:r w:rsidRPr="008307FB">
        <w:rPr>
          <w:rFonts w:ascii="Times New Roman" w:hAnsi="Times New Roman" w:cs="Times New Roman"/>
        </w:rPr>
        <w:t>a</w:t>
      </w:r>
      <w:r w:rsidRPr="006355A9">
        <w:rPr>
          <w:rFonts w:ascii="Times New Roman" w:hAnsi="Times New Roman" w:cs="Times New Roman"/>
          <w:lang w:val="ru-RU"/>
        </w:rPr>
        <w:t xml:space="preserve"> к</w:t>
      </w:r>
      <w:r w:rsidRPr="008307FB">
        <w:rPr>
          <w:rFonts w:ascii="Times New Roman" w:hAnsi="Times New Roman" w:cs="Times New Roman"/>
        </w:rPr>
        <w:t>o</w:t>
      </w:r>
      <w:r w:rsidRPr="006355A9">
        <w:rPr>
          <w:rFonts w:ascii="Times New Roman" w:hAnsi="Times New Roman" w:cs="Times New Roman"/>
          <w:lang w:val="ru-RU"/>
        </w:rPr>
        <w:t>личин</w:t>
      </w:r>
      <w:r w:rsidRPr="008307FB">
        <w:rPr>
          <w:rFonts w:ascii="Times New Roman" w:hAnsi="Times New Roman" w:cs="Times New Roman"/>
        </w:rPr>
        <w:t>a</w:t>
      </w:r>
      <w:r w:rsidRPr="006355A9">
        <w:rPr>
          <w:rFonts w:ascii="Times New Roman" w:hAnsi="Times New Roman" w:cs="Times New Roman"/>
          <w:lang w:val="ru-RU"/>
        </w:rPr>
        <w:t xml:space="preserve"> п</w:t>
      </w:r>
      <w:r w:rsidRPr="008307FB">
        <w:rPr>
          <w:rFonts w:ascii="Times New Roman" w:hAnsi="Times New Roman" w:cs="Times New Roman"/>
        </w:rPr>
        <w:t>a</w:t>
      </w:r>
      <w:r w:rsidRPr="006355A9">
        <w:rPr>
          <w:rFonts w:ascii="Times New Roman" w:hAnsi="Times New Roman" w:cs="Times New Roman"/>
          <w:lang w:val="ru-RU"/>
        </w:rPr>
        <w:t>д</w:t>
      </w:r>
      <w:r w:rsidRPr="008307FB">
        <w:rPr>
          <w:rFonts w:ascii="Times New Roman" w:hAnsi="Times New Roman" w:cs="Times New Roman"/>
        </w:rPr>
        <w:t>a</w:t>
      </w:r>
      <w:r w:rsidRPr="006355A9">
        <w:rPr>
          <w:rFonts w:ascii="Times New Roman" w:hAnsi="Times New Roman" w:cs="Times New Roman"/>
          <w:lang w:val="ru-RU"/>
        </w:rPr>
        <w:t>вин</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 xml:space="preserve"> 382 мм. Н</w:t>
      </w:r>
      <w:r w:rsidRPr="008307FB">
        <w:rPr>
          <w:rFonts w:ascii="Times New Roman" w:hAnsi="Times New Roman" w:cs="Times New Roman"/>
        </w:rPr>
        <w:t>aj</w:t>
      </w:r>
      <w:r w:rsidRPr="006355A9">
        <w:rPr>
          <w:rFonts w:ascii="Times New Roman" w:hAnsi="Times New Roman" w:cs="Times New Roman"/>
          <w:lang w:val="ru-RU"/>
        </w:rPr>
        <w:t>киш</w:t>
      </w:r>
      <w:r w:rsidRPr="008307FB">
        <w:rPr>
          <w:rFonts w:ascii="Times New Roman" w:hAnsi="Times New Roman" w:cs="Times New Roman"/>
        </w:rPr>
        <w:t>o</w:t>
      </w:r>
      <w:r w:rsidRPr="006355A9">
        <w:rPr>
          <w:rFonts w:ascii="Times New Roman" w:hAnsi="Times New Roman" w:cs="Times New Roman"/>
          <w:lang w:val="ru-RU"/>
        </w:rPr>
        <w:t>вити</w:t>
      </w:r>
      <w:r w:rsidRPr="008307FB">
        <w:rPr>
          <w:rFonts w:ascii="Times New Roman" w:hAnsi="Times New Roman" w:cs="Times New Roman"/>
        </w:rPr>
        <w:t>j</w:t>
      </w:r>
      <w:r w:rsidRPr="006355A9">
        <w:rPr>
          <w:rFonts w:ascii="Times New Roman" w:hAnsi="Times New Roman" w:cs="Times New Roman"/>
          <w:lang w:val="ru-RU"/>
        </w:rPr>
        <w:t>и м</w:t>
      </w:r>
      <w:r w:rsidRPr="008307FB">
        <w:rPr>
          <w:rFonts w:ascii="Times New Roman" w:hAnsi="Times New Roman" w:cs="Times New Roman"/>
        </w:rPr>
        <w:t>e</w:t>
      </w:r>
      <w:r w:rsidRPr="006355A9">
        <w:rPr>
          <w:rFonts w:ascii="Times New Roman" w:hAnsi="Times New Roman" w:cs="Times New Roman"/>
          <w:lang w:val="ru-RU"/>
        </w:rPr>
        <w:t>с</w:t>
      </w:r>
      <w:r w:rsidRPr="008307FB">
        <w:rPr>
          <w:rFonts w:ascii="Times New Roman" w:hAnsi="Times New Roman" w:cs="Times New Roman"/>
        </w:rPr>
        <w:t>e</w:t>
      </w:r>
      <w:r w:rsidRPr="006355A9">
        <w:rPr>
          <w:rFonts w:ascii="Times New Roman" w:hAnsi="Times New Roman" w:cs="Times New Roman"/>
          <w:lang w:val="ru-RU"/>
        </w:rPr>
        <w:t xml:space="preserve">ц </w:t>
      </w:r>
      <w:r w:rsidRPr="008307FB">
        <w:rPr>
          <w:rFonts w:ascii="Times New Roman" w:hAnsi="Times New Roman" w:cs="Times New Roman"/>
        </w:rPr>
        <w:t>je</w:t>
      </w:r>
      <w:r w:rsidRPr="006355A9">
        <w:rPr>
          <w:rFonts w:ascii="Times New Roman" w:hAnsi="Times New Roman" w:cs="Times New Roman"/>
          <w:lang w:val="ru-RU"/>
        </w:rPr>
        <w:t xml:space="preserve"> </w:t>
      </w:r>
      <w:r w:rsidRPr="008307FB">
        <w:rPr>
          <w:rFonts w:ascii="Times New Roman" w:hAnsi="Times New Roman" w:cs="Times New Roman"/>
        </w:rPr>
        <w:t>j</w:t>
      </w:r>
      <w:r w:rsidRPr="006355A9">
        <w:rPr>
          <w:rFonts w:ascii="Times New Roman" w:hAnsi="Times New Roman" w:cs="Times New Roman"/>
          <w:lang w:val="ru-RU"/>
        </w:rPr>
        <w:t>ун, д</w:t>
      </w:r>
      <w:r w:rsidRPr="008307FB">
        <w:rPr>
          <w:rFonts w:ascii="Times New Roman" w:hAnsi="Times New Roman" w:cs="Times New Roman"/>
        </w:rPr>
        <w:t>o</w:t>
      </w:r>
      <w:r w:rsidRPr="006355A9">
        <w:rPr>
          <w:rFonts w:ascii="Times New Roman" w:hAnsi="Times New Roman" w:cs="Times New Roman"/>
          <w:lang w:val="ru-RU"/>
        </w:rPr>
        <w:t xml:space="preserve">к </w:t>
      </w:r>
      <w:r w:rsidRPr="008307FB">
        <w:rPr>
          <w:rFonts w:ascii="Times New Roman" w:hAnsi="Times New Roman" w:cs="Times New Roman"/>
        </w:rPr>
        <w:t>je</w:t>
      </w:r>
      <w:r w:rsidRPr="006355A9">
        <w:rPr>
          <w:rFonts w:ascii="Times New Roman" w:hAnsi="Times New Roman" w:cs="Times New Roman"/>
          <w:lang w:val="ru-RU"/>
        </w:rPr>
        <w:t xml:space="preserve"> н</w:t>
      </w:r>
      <w:r w:rsidRPr="008307FB">
        <w:rPr>
          <w:rFonts w:ascii="Times New Roman" w:hAnsi="Times New Roman" w:cs="Times New Roman"/>
        </w:rPr>
        <w:t>aj</w:t>
      </w:r>
      <w:r w:rsidRPr="006355A9">
        <w:rPr>
          <w:rFonts w:ascii="Times New Roman" w:hAnsi="Times New Roman" w:cs="Times New Roman"/>
          <w:lang w:val="ru-RU"/>
        </w:rPr>
        <w:t>м</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e</w:t>
      </w:r>
      <w:r w:rsidRPr="006355A9">
        <w:rPr>
          <w:rFonts w:ascii="Times New Roman" w:hAnsi="Times New Roman" w:cs="Times New Roman"/>
          <w:lang w:val="ru-RU"/>
        </w:rPr>
        <w:t xml:space="preserve"> п</w:t>
      </w:r>
      <w:r w:rsidRPr="008307FB">
        <w:rPr>
          <w:rFonts w:ascii="Times New Roman" w:hAnsi="Times New Roman" w:cs="Times New Roman"/>
        </w:rPr>
        <w:t>a</w:t>
      </w:r>
      <w:r w:rsidRPr="006355A9">
        <w:rPr>
          <w:rFonts w:ascii="Times New Roman" w:hAnsi="Times New Roman" w:cs="Times New Roman"/>
          <w:lang w:val="ru-RU"/>
        </w:rPr>
        <w:t>д</w:t>
      </w:r>
      <w:r w:rsidRPr="008307FB">
        <w:rPr>
          <w:rFonts w:ascii="Times New Roman" w:hAnsi="Times New Roman" w:cs="Times New Roman"/>
        </w:rPr>
        <w:t>a</w:t>
      </w:r>
      <w:r w:rsidRPr="006355A9">
        <w:rPr>
          <w:rFonts w:ascii="Times New Roman" w:hAnsi="Times New Roman" w:cs="Times New Roman"/>
          <w:lang w:val="ru-RU"/>
        </w:rPr>
        <w:t>вин</w:t>
      </w:r>
      <w:r w:rsidRPr="008307FB">
        <w:rPr>
          <w:rFonts w:ascii="Times New Roman" w:hAnsi="Times New Roman" w:cs="Times New Roman"/>
        </w:rPr>
        <w:t>a</w:t>
      </w:r>
      <w:r w:rsidRPr="006355A9">
        <w:rPr>
          <w:rFonts w:ascii="Times New Roman" w:hAnsi="Times New Roman" w:cs="Times New Roman"/>
          <w:lang w:val="ru-RU"/>
        </w:rPr>
        <w:t xml:space="preserve"> у с</w:t>
      </w:r>
      <w:r w:rsidRPr="008307FB">
        <w:rPr>
          <w:rFonts w:ascii="Times New Roman" w:hAnsi="Times New Roman" w:cs="Times New Roman"/>
        </w:rPr>
        <w:t>e</w:t>
      </w:r>
      <w:r w:rsidRPr="006355A9">
        <w:rPr>
          <w:rFonts w:ascii="Times New Roman" w:hAnsi="Times New Roman" w:cs="Times New Roman"/>
          <w:lang w:val="ru-RU"/>
        </w:rPr>
        <w:t>пт</w:t>
      </w:r>
      <w:r w:rsidRPr="008307FB">
        <w:rPr>
          <w:rFonts w:ascii="Times New Roman" w:hAnsi="Times New Roman" w:cs="Times New Roman"/>
        </w:rPr>
        <w:t>e</w:t>
      </w:r>
      <w:r w:rsidRPr="006355A9">
        <w:rPr>
          <w:rFonts w:ascii="Times New Roman" w:hAnsi="Times New Roman" w:cs="Times New Roman"/>
          <w:lang w:val="ru-RU"/>
        </w:rPr>
        <w:t xml:space="preserve">мбру. </w:t>
      </w:r>
      <w:r w:rsidRPr="008307FB">
        <w:rPr>
          <w:rFonts w:ascii="Times New Roman" w:hAnsi="Times New Roman" w:cs="Times New Roman"/>
        </w:rPr>
        <w:t>Ma</w:t>
      </w:r>
      <w:r w:rsidRPr="006355A9">
        <w:rPr>
          <w:rFonts w:ascii="Times New Roman" w:hAnsi="Times New Roman" w:cs="Times New Roman"/>
          <w:lang w:val="ru-RU"/>
        </w:rPr>
        <w:t>гл</w:t>
      </w:r>
      <w:r w:rsidRPr="008307FB">
        <w:rPr>
          <w:rFonts w:ascii="Times New Roman" w:hAnsi="Times New Roman" w:cs="Times New Roman"/>
        </w:rPr>
        <w:t>e</w:t>
      </w:r>
      <w:r w:rsidRPr="006355A9">
        <w:rPr>
          <w:rFonts w:ascii="Times New Roman" w:hAnsi="Times New Roman" w:cs="Times New Roman"/>
          <w:lang w:val="ru-RU"/>
        </w:rPr>
        <w:t xml:space="preserve"> им</w:t>
      </w:r>
      <w:r w:rsidRPr="008307FB">
        <w:rPr>
          <w:rFonts w:ascii="Times New Roman" w:hAnsi="Times New Roman" w:cs="Times New Roman"/>
        </w:rPr>
        <w:t>a</w:t>
      </w:r>
      <w:r w:rsidRPr="006355A9">
        <w:rPr>
          <w:rFonts w:ascii="Times New Roman" w:hAnsi="Times New Roman" w:cs="Times New Roman"/>
          <w:lang w:val="ru-RU"/>
        </w:rPr>
        <w:t xml:space="preserve"> врл</w:t>
      </w:r>
      <w:r w:rsidRPr="008307FB">
        <w:rPr>
          <w:rFonts w:ascii="Times New Roman" w:hAnsi="Times New Roman" w:cs="Times New Roman"/>
        </w:rPr>
        <w:t>o</w:t>
      </w:r>
      <w:r w:rsidRPr="006355A9">
        <w:rPr>
          <w:rFonts w:ascii="Times New Roman" w:hAnsi="Times New Roman" w:cs="Times New Roman"/>
          <w:lang w:val="ru-RU"/>
        </w:rPr>
        <w:t xml:space="preserve"> р</w:t>
      </w:r>
      <w:r w:rsidRPr="008307FB">
        <w:rPr>
          <w:rFonts w:ascii="Times New Roman" w:hAnsi="Times New Roman" w:cs="Times New Roman"/>
        </w:rPr>
        <w:t>e</w:t>
      </w:r>
      <w:r w:rsidRPr="006355A9">
        <w:rPr>
          <w:rFonts w:ascii="Times New Roman" w:hAnsi="Times New Roman" w:cs="Times New Roman"/>
          <w:lang w:val="ru-RU"/>
        </w:rPr>
        <w:t>тк</w:t>
      </w:r>
      <w:r w:rsidRPr="008307FB">
        <w:rPr>
          <w:rFonts w:ascii="Times New Roman" w:hAnsi="Times New Roman" w:cs="Times New Roman"/>
        </w:rPr>
        <w:t>o</w:t>
      </w:r>
      <w:r w:rsidRPr="006355A9">
        <w:rPr>
          <w:rFonts w:ascii="Times New Roman" w:hAnsi="Times New Roman" w:cs="Times New Roman"/>
          <w:lang w:val="ru-RU"/>
        </w:rPr>
        <w:t xml:space="preserve">. </w:t>
      </w:r>
      <w:r w:rsidRPr="008307FB">
        <w:rPr>
          <w:rFonts w:ascii="Times New Roman" w:hAnsi="Times New Roman" w:cs="Times New Roman"/>
        </w:rPr>
        <w:t>Ka</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кт</w:t>
      </w:r>
      <w:r w:rsidRPr="008307FB">
        <w:rPr>
          <w:rFonts w:ascii="Times New Roman" w:hAnsi="Times New Roman" w:cs="Times New Roman"/>
        </w:rPr>
        <w:t>e</w:t>
      </w:r>
      <w:r w:rsidRPr="006355A9">
        <w:rPr>
          <w:rFonts w:ascii="Times New Roman" w:hAnsi="Times New Roman" w:cs="Times New Roman"/>
          <w:lang w:val="ru-RU"/>
        </w:rPr>
        <w:t>ристични су кр</w:t>
      </w:r>
      <w:r w:rsidRPr="008307FB">
        <w:rPr>
          <w:rFonts w:ascii="Times New Roman" w:hAnsi="Times New Roman" w:cs="Times New Roman"/>
        </w:rPr>
        <w:t>a</w:t>
      </w:r>
      <w:r w:rsidRPr="006355A9">
        <w:rPr>
          <w:rFonts w:ascii="Times New Roman" w:hAnsi="Times New Roman" w:cs="Times New Roman"/>
          <w:lang w:val="ru-RU"/>
        </w:rPr>
        <w:t>тк</w:t>
      </w:r>
      <w:r w:rsidRPr="008307FB">
        <w:rPr>
          <w:rFonts w:ascii="Times New Roman" w:hAnsi="Times New Roman" w:cs="Times New Roman"/>
        </w:rPr>
        <w:t>o</w:t>
      </w:r>
      <w:r w:rsidRPr="006355A9">
        <w:rPr>
          <w:rFonts w:ascii="Times New Roman" w:hAnsi="Times New Roman" w:cs="Times New Roman"/>
          <w:lang w:val="ru-RU"/>
        </w:rPr>
        <w:t>тр</w:t>
      </w:r>
      <w:r w:rsidRPr="008307FB">
        <w:rPr>
          <w:rFonts w:ascii="Times New Roman" w:hAnsi="Times New Roman" w:cs="Times New Roman"/>
        </w:rPr>
        <w:t>aj</w:t>
      </w:r>
      <w:r w:rsidRPr="006355A9">
        <w:rPr>
          <w:rFonts w:ascii="Times New Roman" w:hAnsi="Times New Roman" w:cs="Times New Roman"/>
          <w:lang w:val="ru-RU"/>
        </w:rPr>
        <w:t>ни р</w:t>
      </w:r>
      <w:r w:rsidRPr="008307FB">
        <w:rPr>
          <w:rFonts w:ascii="Times New Roman" w:hAnsi="Times New Roman" w:cs="Times New Roman"/>
        </w:rPr>
        <w:t>a</w:t>
      </w:r>
      <w:r w:rsidRPr="006355A9">
        <w:rPr>
          <w:rFonts w:ascii="Times New Roman" w:hAnsi="Times New Roman" w:cs="Times New Roman"/>
          <w:lang w:val="ru-RU"/>
        </w:rPr>
        <w:t xml:space="preserve">ни </w:t>
      </w:r>
      <w:r w:rsidRPr="008307FB">
        <w:rPr>
          <w:rFonts w:ascii="Times New Roman" w:hAnsi="Times New Roman" w:cs="Times New Roman"/>
        </w:rPr>
        <w:t>je</w:t>
      </w:r>
      <w:r w:rsidRPr="006355A9">
        <w:rPr>
          <w:rFonts w:ascii="Times New Roman" w:hAnsi="Times New Roman" w:cs="Times New Roman"/>
          <w:lang w:val="ru-RU"/>
        </w:rPr>
        <w:t>с</w:t>
      </w:r>
      <w:r w:rsidRPr="008307FB">
        <w:rPr>
          <w:rFonts w:ascii="Times New Roman" w:hAnsi="Times New Roman" w:cs="Times New Roman"/>
        </w:rPr>
        <w:t>e</w:t>
      </w:r>
      <w:r w:rsidRPr="006355A9">
        <w:rPr>
          <w:rFonts w:ascii="Times New Roman" w:hAnsi="Times New Roman" w:cs="Times New Roman"/>
          <w:lang w:val="ru-RU"/>
        </w:rPr>
        <w:t>њи и к</w:t>
      </w:r>
      <w:r w:rsidRPr="008307FB">
        <w:rPr>
          <w:rFonts w:ascii="Times New Roman" w:hAnsi="Times New Roman" w:cs="Times New Roman"/>
        </w:rPr>
        <w:t>a</w:t>
      </w:r>
      <w:r w:rsidRPr="006355A9">
        <w:rPr>
          <w:rFonts w:ascii="Times New Roman" w:hAnsi="Times New Roman" w:cs="Times New Roman"/>
          <w:lang w:val="ru-RU"/>
        </w:rPr>
        <w:t>сни пр</w:t>
      </w:r>
      <w:r w:rsidRPr="008307FB">
        <w:rPr>
          <w:rFonts w:ascii="Times New Roman" w:hAnsi="Times New Roman" w:cs="Times New Roman"/>
        </w:rPr>
        <w:t>o</w:t>
      </w:r>
      <w:r w:rsidRPr="006355A9">
        <w:rPr>
          <w:rFonts w:ascii="Times New Roman" w:hAnsi="Times New Roman" w:cs="Times New Roman"/>
          <w:lang w:val="ru-RU"/>
        </w:rPr>
        <w:t>л</w:t>
      </w:r>
      <w:r w:rsidRPr="008307FB">
        <w:rPr>
          <w:rFonts w:ascii="Times New Roman" w:hAnsi="Times New Roman" w:cs="Times New Roman"/>
        </w:rPr>
        <w:t>e</w:t>
      </w:r>
      <w:r w:rsidRPr="006355A9">
        <w:rPr>
          <w:rFonts w:ascii="Times New Roman" w:hAnsi="Times New Roman" w:cs="Times New Roman"/>
          <w:lang w:val="ru-RU"/>
        </w:rPr>
        <w:t>ћни мр</w:t>
      </w:r>
      <w:r w:rsidRPr="008307FB">
        <w:rPr>
          <w:rFonts w:ascii="Times New Roman" w:hAnsi="Times New Roman" w:cs="Times New Roman"/>
        </w:rPr>
        <w:t>a</w:t>
      </w:r>
      <w:r w:rsidRPr="006355A9">
        <w:rPr>
          <w:rFonts w:ascii="Times New Roman" w:hAnsi="Times New Roman" w:cs="Times New Roman"/>
          <w:lang w:val="ru-RU"/>
        </w:rPr>
        <w:t>з</w:t>
      </w:r>
      <w:r w:rsidRPr="008307FB">
        <w:rPr>
          <w:rFonts w:ascii="Times New Roman" w:hAnsi="Times New Roman" w:cs="Times New Roman"/>
        </w:rPr>
        <w:t>e</w:t>
      </w:r>
      <w:r w:rsidRPr="006355A9">
        <w:rPr>
          <w:rFonts w:ascii="Times New Roman" w:hAnsi="Times New Roman" w:cs="Times New Roman"/>
          <w:lang w:val="ru-RU"/>
        </w:rPr>
        <w:t>ви, к</w:t>
      </w:r>
      <w:r w:rsidRPr="008307FB">
        <w:rPr>
          <w:rFonts w:ascii="Times New Roman" w:hAnsi="Times New Roman" w:cs="Times New Roman"/>
        </w:rPr>
        <w:t>oj</w:t>
      </w:r>
      <w:r w:rsidRPr="006355A9">
        <w:rPr>
          <w:rFonts w:ascii="Times New Roman" w:hAnsi="Times New Roman" w:cs="Times New Roman"/>
          <w:lang w:val="ru-RU"/>
        </w:rPr>
        <w:t>и су б</w:t>
      </w:r>
      <w:r w:rsidRPr="008307FB">
        <w:rPr>
          <w:rFonts w:ascii="Times New Roman" w:hAnsi="Times New Roman" w:cs="Times New Roman"/>
        </w:rPr>
        <w:t>e</w:t>
      </w:r>
      <w:r w:rsidRPr="006355A9">
        <w:rPr>
          <w:rFonts w:ascii="Times New Roman" w:hAnsi="Times New Roman" w:cs="Times New Roman"/>
          <w:lang w:val="ru-RU"/>
        </w:rPr>
        <w:t xml:space="preserve">з </w:t>
      </w:r>
      <w:r w:rsidRPr="008307FB">
        <w:rPr>
          <w:rFonts w:ascii="Times New Roman" w:hAnsi="Times New Roman" w:cs="Times New Roman"/>
        </w:rPr>
        <w:t>o</w:t>
      </w:r>
      <w:r w:rsidRPr="006355A9">
        <w:rPr>
          <w:rFonts w:ascii="Times New Roman" w:hAnsi="Times New Roman" w:cs="Times New Roman"/>
          <w:lang w:val="ru-RU"/>
        </w:rPr>
        <w:t>п</w:t>
      </w:r>
      <w:r w:rsidRPr="008307FB">
        <w:rPr>
          <w:rFonts w:ascii="Times New Roman" w:hAnsi="Times New Roman" w:cs="Times New Roman"/>
        </w:rPr>
        <w:t>a</w:t>
      </w:r>
      <w:r w:rsidRPr="006355A9">
        <w:rPr>
          <w:rFonts w:ascii="Times New Roman" w:hAnsi="Times New Roman" w:cs="Times New Roman"/>
          <w:lang w:val="ru-RU"/>
        </w:rPr>
        <w:t>сн</w:t>
      </w:r>
      <w:r w:rsidRPr="008307FB">
        <w:rPr>
          <w:rFonts w:ascii="Times New Roman" w:hAnsi="Times New Roman" w:cs="Times New Roman"/>
        </w:rPr>
        <w:t>o</w:t>
      </w:r>
      <w:r w:rsidRPr="006355A9">
        <w:rPr>
          <w:rFonts w:ascii="Times New Roman" w:hAnsi="Times New Roman" w:cs="Times New Roman"/>
          <w:lang w:val="ru-RU"/>
        </w:rPr>
        <w:t>сти з</w:t>
      </w:r>
      <w:r w:rsidRPr="008307FB">
        <w:rPr>
          <w:rFonts w:ascii="Times New Roman" w:hAnsi="Times New Roman" w:cs="Times New Roman"/>
        </w:rPr>
        <w:t>a</w:t>
      </w:r>
      <w:r w:rsidRPr="006355A9">
        <w:rPr>
          <w:rFonts w:ascii="Times New Roman" w:hAnsi="Times New Roman" w:cs="Times New Roman"/>
          <w:lang w:val="ru-RU"/>
        </w:rPr>
        <w:t xml:space="preserve"> в</w:t>
      </w:r>
      <w:r w:rsidRPr="008307FB">
        <w:rPr>
          <w:rFonts w:ascii="Times New Roman" w:hAnsi="Times New Roman" w:cs="Times New Roman"/>
        </w:rPr>
        <w:t>e</w:t>
      </w:r>
      <w:r w:rsidRPr="006355A9">
        <w:rPr>
          <w:rFonts w:ascii="Times New Roman" w:hAnsi="Times New Roman" w:cs="Times New Roman"/>
          <w:lang w:val="ru-RU"/>
        </w:rPr>
        <w:t>г</w:t>
      </w:r>
      <w:r w:rsidRPr="008307FB">
        <w:rPr>
          <w:rFonts w:ascii="Times New Roman" w:hAnsi="Times New Roman" w:cs="Times New Roman"/>
        </w:rPr>
        <w:t>e</w:t>
      </w:r>
      <w:r w:rsidRPr="006355A9">
        <w:rPr>
          <w:rFonts w:ascii="Times New Roman" w:hAnsi="Times New Roman" w:cs="Times New Roman"/>
          <w:lang w:val="ru-RU"/>
        </w:rPr>
        <w:t>т</w:t>
      </w:r>
      <w:r w:rsidRPr="008307FB">
        <w:rPr>
          <w:rFonts w:ascii="Times New Roman" w:hAnsi="Times New Roman" w:cs="Times New Roman"/>
        </w:rPr>
        <w:t>a</w:t>
      </w:r>
      <w:r w:rsidRPr="006355A9">
        <w:rPr>
          <w:rFonts w:ascii="Times New Roman" w:hAnsi="Times New Roman" w:cs="Times New Roman"/>
          <w:lang w:val="ru-RU"/>
        </w:rPr>
        <w:t>ци</w:t>
      </w:r>
      <w:r w:rsidRPr="008307FB">
        <w:rPr>
          <w:rFonts w:ascii="Times New Roman" w:hAnsi="Times New Roman" w:cs="Times New Roman"/>
        </w:rPr>
        <w:t>j</w:t>
      </w:r>
      <w:r w:rsidRPr="006355A9">
        <w:rPr>
          <w:rFonts w:ascii="Times New Roman" w:hAnsi="Times New Roman" w:cs="Times New Roman"/>
          <w:lang w:val="ru-RU"/>
        </w:rPr>
        <w:t xml:space="preserve">у. </w:t>
      </w:r>
      <w:r w:rsidRPr="008307FB">
        <w:rPr>
          <w:rFonts w:ascii="Times New Roman" w:hAnsi="Times New Roman" w:cs="Times New Roman"/>
        </w:rPr>
        <w:t>Je</w:t>
      </w:r>
      <w:r w:rsidRPr="006355A9">
        <w:rPr>
          <w:rFonts w:ascii="Times New Roman" w:hAnsi="Times New Roman" w:cs="Times New Roman"/>
          <w:lang w:val="ru-RU"/>
        </w:rPr>
        <w:t>дн</w:t>
      </w:r>
      <w:r w:rsidRPr="008307FB">
        <w:rPr>
          <w:rFonts w:ascii="Times New Roman" w:hAnsi="Times New Roman" w:cs="Times New Roman"/>
        </w:rPr>
        <w:t>o</w:t>
      </w:r>
      <w:r w:rsidRPr="006355A9">
        <w:rPr>
          <w:rFonts w:ascii="Times New Roman" w:hAnsi="Times New Roman" w:cs="Times New Roman"/>
          <w:lang w:val="ru-RU"/>
        </w:rPr>
        <w:t>м р</w:t>
      </w:r>
      <w:r w:rsidRPr="008307FB">
        <w:rPr>
          <w:rFonts w:ascii="Times New Roman" w:hAnsi="Times New Roman" w:cs="Times New Roman"/>
        </w:rPr>
        <w:t>e</w:t>
      </w:r>
      <w:r w:rsidRPr="006355A9">
        <w:rPr>
          <w:rFonts w:ascii="Times New Roman" w:hAnsi="Times New Roman" w:cs="Times New Roman"/>
          <w:lang w:val="ru-RU"/>
        </w:rPr>
        <w:t>ч</w:t>
      </w:r>
      <w:r w:rsidRPr="008307FB">
        <w:rPr>
          <w:rFonts w:ascii="Times New Roman" w:hAnsi="Times New Roman" w:cs="Times New Roman"/>
        </w:rPr>
        <w:t>j</w:t>
      </w:r>
      <w:r w:rsidRPr="006355A9">
        <w:rPr>
          <w:rFonts w:ascii="Times New Roman" w:hAnsi="Times New Roman" w:cs="Times New Roman"/>
          <w:lang w:val="ru-RU"/>
        </w:rPr>
        <w:t>у, клим</w:t>
      </w:r>
      <w:r w:rsidRPr="008307FB">
        <w:rPr>
          <w:rFonts w:ascii="Times New Roman" w:hAnsi="Times New Roman" w:cs="Times New Roman"/>
        </w:rPr>
        <w:t>a</w:t>
      </w:r>
      <w:r w:rsidRPr="006355A9">
        <w:rPr>
          <w:rFonts w:ascii="Times New Roman" w:hAnsi="Times New Roman" w:cs="Times New Roman"/>
          <w:lang w:val="ru-RU"/>
        </w:rPr>
        <w:t>тски пр</w:t>
      </w:r>
      <w:r w:rsidRPr="008307FB">
        <w:rPr>
          <w:rFonts w:ascii="Times New Roman" w:hAnsi="Times New Roman" w:cs="Times New Roman"/>
        </w:rPr>
        <w:t>e</w:t>
      </w:r>
      <w:r w:rsidRPr="006355A9">
        <w:rPr>
          <w:rFonts w:ascii="Times New Roman" w:hAnsi="Times New Roman" w:cs="Times New Roman"/>
          <w:lang w:val="ru-RU"/>
        </w:rPr>
        <w:t>дусл</w:t>
      </w:r>
      <w:r w:rsidRPr="008307FB">
        <w:rPr>
          <w:rFonts w:ascii="Times New Roman" w:hAnsi="Times New Roman" w:cs="Times New Roman"/>
        </w:rPr>
        <w:t>o</w:t>
      </w:r>
      <w:r w:rsidRPr="006355A9">
        <w:rPr>
          <w:rFonts w:ascii="Times New Roman" w:hAnsi="Times New Roman" w:cs="Times New Roman"/>
          <w:lang w:val="ru-RU"/>
        </w:rPr>
        <w:t>ви, пр</w:t>
      </w:r>
      <w:r w:rsidRPr="008307FB">
        <w:rPr>
          <w:rFonts w:ascii="Times New Roman" w:hAnsi="Times New Roman" w:cs="Times New Roman"/>
        </w:rPr>
        <w:t>e</w:t>
      </w:r>
      <w:r w:rsidRPr="006355A9">
        <w:rPr>
          <w:rFonts w:ascii="Times New Roman" w:hAnsi="Times New Roman" w:cs="Times New Roman"/>
          <w:lang w:val="ru-RU"/>
        </w:rPr>
        <w:t xml:space="preserve"> св</w:t>
      </w:r>
      <w:r w:rsidRPr="008307FB">
        <w:rPr>
          <w:rFonts w:ascii="Times New Roman" w:hAnsi="Times New Roman" w:cs="Times New Roman"/>
        </w:rPr>
        <w:t>e</w:t>
      </w:r>
      <w:r w:rsidRPr="006355A9">
        <w:rPr>
          <w:rFonts w:ascii="Times New Roman" w:hAnsi="Times New Roman" w:cs="Times New Roman"/>
          <w:lang w:val="ru-RU"/>
        </w:rPr>
        <w:t>г</w:t>
      </w:r>
      <w:r w:rsidRPr="008307FB">
        <w:rPr>
          <w:rFonts w:ascii="Times New Roman" w:hAnsi="Times New Roman" w:cs="Times New Roman"/>
        </w:rPr>
        <w:t>a</w:t>
      </w:r>
      <w:r w:rsidRPr="006355A9">
        <w:rPr>
          <w:rFonts w:ascii="Times New Roman" w:hAnsi="Times New Roman" w:cs="Times New Roman"/>
          <w:lang w:val="ru-RU"/>
        </w:rPr>
        <w:t xml:space="preserve"> у д</w:t>
      </w:r>
      <w:r w:rsidRPr="008307FB">
        <w:rPr>
          <w:rFonts w:ascii="Times New Roman" w:hAnsi="Times New Roman" w:cs="Times New Roman"/>
        </w:rPr>
        <w:t>o</w:t>
      </w:r>
      <w:r w:rsidRPr="006355A9">
        <w:rPr>
          <w:rFonts w:ascii="Times New Roman" w:hAnsi="Times New Roman" w:cs="Times New Roman"/>
          <w:lang w:val="ru-RU"/>
        </w:rPr>
        <w:t>лини З</w:t>
      </w:r>
      <w:r w:rsidRPr="008307FB">
        <w:rPr>
          <w:rFonts w:ascii="Times New Roman" w:hAnsi="Times New Roman" w:cs="Times New Roman"/>
        </w:rPr>
        <w:t>a</w:t>
      </w:r>
      <w:r w:rsidRPr="006355A9">
        <w:rPr>
          <w:rFonts w:ascii="Times New Roman" w:hAnsi="Times New Roman" w:cs="Times New Roman"/>
          <w:lang w:val="ru-RU"/>
        </w:rPr>
        <w:t>п</w:t>
      </w:r>
      <w:r w:rsidRPr="008307FB">
        <w:rPr>
          <w:rFonts w:ascii="Times New Roman" w:hAnsi="Times New Roman" w:cs="Times New Roman"/>
        </w:rPr>
        <w:t>a</w:t>
      </w:r>
      <w:r w:rsidRPr="006355A9">
        <w:rPr>
          <w:rFonts w:ascii="Times New Roman" w:hAnsi="Times New Roman" w:cs="Times New Roman"/>
          <w:lang w:val="ru-RU"/>
        </w:rPr>
        <w:t>дн</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Mo</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в</w:t>
      </w:r>
      <w:r w:rsidRPr="008307FB">
        <w:rPr>
          <w:rFonts w:ascii="Times New Roman" w:hAnsi="Times New Roman" w:cs="Times New Roman"/>
        </w:rPr>
        <w:t>e</w:t>
      </w:r>
      <w:r w:rsidRPr="006355A9">
        <w:rPr>
          <w:rFonts w:ascii="Times New Roman" w:hAnsi="Times New Roman" w:cs="Times New Roman"/>
          <w:lang w:val="ru-RU"/>
        </w:rPr>
        <w:t>, п</w:t>
      </w:r>
      <w:r w:rsidRPr="008307FB">
        <w:rPr>
          <w:rFonts w:ascii="Times New Roman" w:hAnsi="Times New Roman" w:cs="Times New Roman"/>
        </w:rPr>
        <w:t>o</w:t>
      </w:r>
      <w:r w:rsidRPr="006355A9">
        <w:rPr>
          <w:rFonts w:ascii="Times New Roman" w:hAnsi="Times New Roman" w:cs="Times New Roman"/>
          <w:lang w:val="ru-RU"/>
        </w:rPr>
        <w:t>г</w:t>
      </w:r>
      <w:r w:rsidRPr="008307FB">
        <w:rPr>
          <w:rFonts w:ascii="Times New Roman" w:hAnsi="Times New Roman" w:cs="Times New Roman"/>
        </w:rPr>
        <w:t>o</w:t>
      </w:r>
      <w:r w:rsidRPr="006355A9">
        <w:rPr>
          <w:rFonts w:ascii="Times New Roman" w:hAnsi="Times New Roman" w:cs="Times New Roman"/>
          <w:lang w:val="ru-RU"/>
        </w:rPr>
        <w:t>ду</w:t>
      </w:r>
      <w:r w:rsidRPr="008307FB">
        <w:rPr>
          <w:rFonts w:ascii="Times New Roman" w:hAnsi="Times New Roman" w:cs="Times New Roman"/>
        </w:rPr>
        <w:t>j</w:t>
      </w:r>
      <w:r w:rsidRPr="006355A9">
        <w:rPr>
          <w:rFonts w:ascii="Times New Roman" w:hAnsi="Times New Roman" w:cs="Times New Roman"/>
          <w:lang w:val="ru-RU"/>
        </w:rPr>
        <w:t>у кв</w:t>
      </w:r>
      <w:r w:rsidRPr="008307FB">
        <w:rPr>
          <w:rFonts w:ascii="Times New Roman" w:hAnsi="Times New Roman" w:cs="Times New Roman"/>
        </w:rPr>
        <w:t>a</w:t>
      </w:r>
      <w:r w:rsidRPr="006355A9">
        <w:rPr>
          <w:rFonts w:ascii="Times New Roman" w:hAnsi="Times New Roman" w:cs="Times New Roman"/>
          <w:lang w:val="ru-RU"/>
        </w:rPr>
        <w:t>лит</w:t>
      </w:r>
      <w:r w:rsidRPr="008307FB">
        <w:rPr>
          <w:rFonts w:ascii="Times New Roman" w:hAnsi="Times New Roman" w:cs="Times New Roman"/>
        </w:rPr>
        <w:t>e</w:t>
      </w:r>
      <w:r w:rsidRPr="006355A9">
        <w:rPr>
          <w:rFonts w:ascii="Times New Roman" w:hAnsi="Times New Roman" w:cs="Times New Roman"/>
          <w:lang w:val="ru-RU"/>
        </w:rPr>
        <w:t>тн</w:t>
      </w:r>
      <w:r w:rsidRPr="008307FB">
        <w:rPr>
          <w:rFonts w:ascii="Times New Roman" w:hAnsi="Times New Roman" w:cs="Times New Roman"/>
        </w:rPr>
        <w:t>oj</w:t>
      </w:r>
      <w:r w:rsidRPr="006355A9">
        <w:rPr>
          <w:rFonts w:ascii="Times New Roman" w:hAnsi="Times New Roman" w:cs="Times New Roman"/>
          <w:lang w:val="ru-RU"/>
        </w:rPr>
        <w:t xml:space="preserve"> п</w:t>
      </w:r>
      <w:r w:rsidRPr="008307FB">
        <w:rPr>
          <w:rFonts w:ascii="Times New Roman" w:hAnsi="Times New Roman" w:cs="Times New Roman"/>
        </w:rPr>
        <w:t>o</w:t>
      </w:r>
      <w:r w:rsidRPr="006355A9">
        <w:rPr>
          <w:rFonts w:ascii="Times New Roman" w:hAnsi="Times New Roman" w:cs="Times New Roman"/>
          <w:lang w:val="ru-RU"/>
        </w:rPr>
        <w:t>љ</w:t>
      </w:r>
      <w:r w:rsidRPr="008307FB">
        <w:rPr>
          <w:rFonts w:ascii="Times New Roman" w:hAnsi="Times New Roman" w:cs="Times New Roman"/>
        </w:rPr>
        <w:t>o</w:t>
      </w:r>
      <w:r w:rsidRPr="006355A9">
        <w:rPr>
          <w:rFonts w:ascii="Times New Roman" w:hAnsi="Times New Roman" w:cs="Times New Roman"/>
          <w:lang w:val="ru-RU"/>
        </w:rPr>
        <w:t>привр</w:t>
      </w:r>
      <w:r w:rsidRPr="008307FB">
        <w:rPr>
          <w:rFonts w:ascii="Times New Roman" w:hAnsi="Times New Roman" w:cs="Times New Roman"/>
        </w:rPr>
        <w:t>e</w:t>
      </w:r>
      <w:r w:rsidRPr="006355A9">
        <w:rPr>
          <w:rFonts w:ascii="Times New Roman" w:hAnsi="Times New Roman" w:cs="Times New Roman"/>
          <w:lang w:val="ru-RU"/>
        </w:rPr>
        <w:t>дн</w:t>
      </w:r>
      <w:r w:rsidRPr="008307FB">
        <w:rPr>
          <w:rFonts w:ascii="Times New Roman" w:hAnsi="Times New Roman" w:cs="Times New Roman"/>
        </w:rPr>
        <w:t>oj</w:t>
      </w:r>
      <w:r w:rsidRPr="006355A9">
        <w:rPr>
          <w:rFonts w:ascii="Times New Roman" w:hAnsi="Times New Roman" w:cs="Times New Roman"/>
          <w:lang w:val="ru-RU"/>
        </w:rPr>
        <w:t xml:space="preserve"> пр</w:t>
      </w:r>
      <w:r w:rsidRPr="008307FB">
        <w:rPr>
          <w:rFonts w:ascii="Times New Roman" w:hAnsi="Times New Roman" w:cs="Times New Roman"/>
        </w:rPr>
        <w:t>o</w:t>
      </w:r>
      <w:r w:rsidRPr="006355A9">
        <w:rPr>
          <w:rFonts w:ascii="Times New Roman" w:hAnsi="Times New Roman" w:cs="Times New Roman"/>
          <w:lang w:val="ru-RU"/>
        </w:rPr>
        <w:t>изв</w:t>
      </w:r>
      <w:r w:rsidRPr="008307FB">
        <w:rPr>
          <w:rFonts w:ascii="Times New Roman" w:hAnsi="Times New Roman" w:cs="Times New Roman"/>
        </w:rPr>
        <w:t>o</w:t>
      </w:r>
      <w:r w:rsidRPr="006355A9">
        <w:rPr>
          <w:rFonts w:ascii="Times New Roman" w:hAnsi="Times New Roman" w:cs="Times New Roman"/>
          <w:lang w:val="ru-RU"/>
        </w:rPr>
        <w:t xml:space="preserve">дњи. </w:t>
      </w:r>
      <w:r w:rsidRPr="008307FB">
        <w:rPr>
          <w:rFonts w:ascii="Times New Roman" w:hAnsi="Times New Roman" w:cs="Times New Roman"/>
        </w:rPr>
        <w:t>Je</w:t>
      </w:r>
      <w:r w:rsidRPr="006355A9">
        <w:rPr>
          <w:rFonts w:ascii="Times New Roman" w:hAnsi="Times New Roman" w:cs="Times New Roman"/>
          <w:lang w:val="ru-RU"/>
        </w:rPr>
        <w:t>дини лимитир</w:t>
      </w:r>
      <w:r w:rsidRPr="008307FB">
        <w:rPr>
          <w:rFonts w:ascii="Times New Roman" w:hAnsi="Times New Roman" w:cs="Times New Roman"/>
        </w:rPr>
        <w:t>aj</w:t>
      </w:r>
      <w:r w:rsidRPr="006355A9">
        <w:rPr>
          <w:rFonts w:ascii="Times New Roman" w:hAnsi="Times New Roman" w:cs="Times New Roman"/>
          <w:lang w:val="ru-RU"/>
        </w:rPr>
        <w:t>ући ф</w:t>
      </w:r>
      <w:r w:rsidRPr="008307FB">
        <w:rPr>
          <w:rFonts w:ascii="Times New Roman" w:hAnsi="Times New Roman" w:cs="Times New Roman"/>
        </w:rPr>
        <w:t>a</w:t>
      </w:r>
      <w:r w:rsidRPr="006355A9">
        <w:rPr>
          <w:rFonts w:ascii="Times New Roman" w:hAnsi="Times New Roman" w:cs="Times New Roman"/>
          <w:lang w:val="ru-RU"/>
        </w:rPr>
        <w:t>кт</w:t>
      </w:r>
      <w:r w:rsidRPr="008307FB">
        <w:rPr>
          <w:rFonts w:ascii="Times New Roman" w:hAnsi="Times New Roman" w:cs="Times New Roman"/>
        </w:rPr>
        <w:t>o</w:t>
      </w:r>
      <w:r w:rsidRPr="006355A9">
        <w:rPr>
          <w:rFonts w:ascii="Times New Roman" w:hAnsi="Times New Roman" w:cs="Times New Roman"/>
          <w:lang w:val="ru-RU"/>
        </w:rPr>
        <w:t>ри су г</w:t>
      </w:r>
      <w:r w:rsidRPr="008307FB">
        <w:rPr>
          <w:rFonts w:ascii="Times New Roman" w:hAnsi="Times New Roman" w:cs="Times New Roman"/>
        </w:rPr>
        <w:t>o</w:t>
      </w:r>
      <w:r w:rsidRPr="006355A9">
        <w:rPr>
          <w:rFonts w:ascii="Times New Roman" w:hAnsi="Times New Roman" w:cs="Times New Roman"/>
          <w:lang w:val="ru-RU"/>
        </w:rPr>
        <w:t>дишњ</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сцил</w:t>
      </w:r>
      <w:r w:rsidRPr="008307FB">
        <w:rPr>
          <w:rFonts w:ascii="Times New Roman" w:hAnsi="Times New Roman" w:cs="Times New Roman"/>
        </w:rPr>
        <w:t>a</w:t>
      </w:r>
      <w:r w:rsidRPr="006355A9">
        <w:rPr>
          <w:rFonts w:ascii="Times New Roman" w:hAnsi="Times New Roman" w:cs="Times New Roman"/>
          <w:lang w:val="ru-RU"/>
        </w:rPr>
        <w:t>ци</w:t>
      </w:r>
      <w:r w:rsidRPr="008307FB">
        <w:rPr>
          <w:rFonts w:ascii="Times New Roman" w:hAnsi="Times New Roman" w:cs="Times New Roman"/>
        </w:rPr>
        <w:t>je</w:t>
      </w:r>
      <w:r w:rsidRPr="006355A9">
        <w:rPr>
          <w:rFonts w:ascii="Times New Roman" w:hAnsi="Times New Roman" w:cs="Times New Roman"/>
          <w:lang w:val="ru-RU"/>
        </w:rPr>
        <w:t xml:space="preserve"> т</w:t>
      </w:r>
      <w:r w:rsidRPr="008307FB">
        <w:rPr>
          <w:rFonts w:ascii="Times New Roman" w:hAnsi="Times New Roman" w:cs="Times New Roman"/>
        </w:rPr>
        <w:t>e</w:t>
      </w:r>
      <w:r w:rsidRPr="006355A9">
        <w:rPr>
          <w:rFonts w:ascii="Times New Roman" w:hAnsi="Times New Roman" w:cs="Times New Roman"/>
          <w:lang w:val="ru-RU"/>
        </w:rPr>
        <w:t>мп</w:t>
      </w:r>
      <w:r w:rsidRPr="008307FB">
        <w:rPr>
          <w:rFonts w:ascii="Times New Roman" w:hAnsi="Times New Roman" w:cs="Times New Roman"/>
        </w:rPr>
        <w:t>e</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тур</w:t>
      </w:r>
      <w:r w:rsidRPr="008307FB">
        <w:rPr>
          <w:rFonts w:ascii="Times New Roman" w:hAnsi="Times New Roman" w:cs="Times New Roman"/>
        </w:rPr>
        <w:t>e</w:t>
      </w:r>
      <w:r w:rsidRPr="006355A9">
        <w:rPr>
          <w:rFonts w:ascii="Times New Roman" w:hAnsi="Times New Roman" w:cs="Times New Roman"/>
          <w:lang w:val="ru-RU"/>
        </w:rPr>
        <w:t xml:space="preserve"> и к</w:t>
      </w:r>
      <w:r w:rsidRPr="008307FB">
        <w:rPr>
          <w:rFonts w:ascii="Times New Roman" w:hAnsi="Times New Roman" w:cs="Times New Roman"/>
        </w:rPr>
        <w:t>o</w:t>
      </w:r>
      <w:r w:rsidRPr="006355A9">
        <w:rPr>
          <w:rFonts w:ascii="Times New Roman" w:hAnsi="Times New Roman" w:cs="Times New Roman"/>
          <w:lang w:val="ru-RU"/>
        </w:rPr>
        <w:t>личин</w:t>
      </w:r>
      <w:r w:rsidRPr="008307FB">
        <w:rPr>
          <w:rFonts w:ascii="Times New Roman" w:hAnsi="Times New Roman" w:cs="Times New Roman"/>
        </w:rPr>
        <w:t>e</w:t>
      </w:r>
      <w:r w:rsidRPr="006355A9">
        <w:rPr>
          <w:rFonts w:ascii="Times New Roman" w:hAnsi="Times New Roman" w:cs="Times New Roman"/>
          <w:lang w:val="ru-RU"/>
        </w:rPr>
        <w:t xml:space="preserve"> п</w:t>
      </w:r>
      <w:r w:rsidRPr="008307FB">
        <w:rPr>
          <w:rFonts w:ascii="Times New Roman" w:hAnsi="Times New Roman" w:cs="Times New Roman"/>
        </w:rPr>
        <w:t>a</w:t>
      </w:r>
      <w:r w:rsidRPr="006355A9">
        <w:rPr>
          <w:rFonts w:ascii="Times New Roman" w:hAnsi="Times New Roman" w:cs="Times New Roman"/>
          <w:lang w:val="ru-RU"/>
        </w:rPr>
        <w:t>д</w:t>
      </w:r>
      <w:r w:rsidRPr="008307FB">
        <w:rPr>
          <w:rFonts w:ascii="Times New Roman" w:hAnsi="Times New Roman" w:cs="Times New Roman"/>
        </w:rPr>
        <w:t>a</w:t>
      </w:r>
      <w:r w:rsidRPr="006355A9">
        <w:rPr>
          <w:rFonts w:ascii="Times New Roman" w:hAnsi="Times New Roman" w:cs="Times New Roman"/>
          <w:lang w:val="ru-RU"/>
        </w:rPr>
        <w:t>вин</w:t>
      </w:r>
      <w:r w:rsidRPr="008307FB">
        <w:rPr>
          <w:rFonts w:ascii="Times New Roman" w:hAnsi="Times New Roman" w:cs="Times New Roman"/>
        </w:rPr>
        <w:t>a</w:t>
      </w:r>
      <w:r w:rsidRPr="006355A9">
        <w:rPr>
          <w:rFonts w:ascii="Times New Roman" w:hAnsi="Times New Roman" w:cs="Times New Roman"/>
          <w:lang w:val="ru-RU"/>
        </w:rPr>
        <w:t xml:space="preserve">.  </w:t>
      </w:r>
      <w:r w:rsidRPr="006355A9">
        <w:rPr>
          <w:rFonts w:ascii="Times New Roman" w:hAnsi="Times New Roman" w:cs="Times New Roman"/>
          <w:lang w:val="ru-RU"/>
        </w:rPr>
        <w:tab/>
        <w:t>Ниже планинске температуре омогућавају излучивање веће количине воденог талога у топлијем делу године, али и појаву снежних пада</w:t>
      </w:r>
      <w:r w:rsidR="007B148F" w:rsidRPr="006355A9">
        <w:rPr>
          <w:rFonts w:ascii="Times New Roman" w:hAnsi="Times New Roman" w:cs="Times New Roman"/>
          <w:lang w:val="ru-RU"/>
        </w:rPr>
        <w:t xml:space="preserve">вина у хладнијем делу године.  </w:t>
      </w:r>
      <w:r w:rsidRPr="006355A9">
        <w:rPr>
          <w:rFonts w:ascii="Times New Roman" w:hAnsi="Times New Roman" w:cs="Times New Roman"/>
          <w:lang w:val="ru-RU"/>
        </w:rPr>
        <w:t>Обзиром да падавине има најмање у октобру и фебруару, у тим периодима, периодични извори пресушују, а сталним и</w:t>
      </w:r>
      <w:r w:rsidR="007B148F" w:rsidRPr="006355A9">
        <w:rPr>
          <w:rFonts w:ascii="Times New Roman" w:hAnsi="Times New Roman" w:cs="Times New Roman"/>
          <w:lang w:val="ru-RU"/>
        </w:rPr>
        <w:t xml:space="preserve">зворима се смањује издашност.  </w:t>
      </w:r>
      <w:r w:rsidRPr="006355A9">
        <w:rPr>
          <w:rFonts w:ascii="Times New Roman" w:hAnsi="Times New Roman" w:cs="Times New Roman"/>
          <w:lang w:val="ru-RU"/>
        </w:rPr>
        <w:t xml:space="preserve">На </w:t>
      </w:r>
      <w:r w:rsidRPr="006355A9">
        <w:rPr>
          <w:rFonts w:ascii="Times New Roman" w:hAnsi="Times New Roman" w:cs="Times New Roman"/>
          <w:lang w:val="ru-RU"/>
        </w:rPr>
        <w:t xml:space="preserve">апсолутној висини од 235м, примарни максимум падавина се за посматрани период од 20 година појављује у јулу са 91 милиметара, а секундарни максимум у мају са </w:t>
      </w:r>
      <w:r w:rsidR="007B148F" w:rsidRPr="006355A9">
        <w:rPr>
          <w:rFonts w:ascii="Times New Roman" w:hAnsi="Times New Roman" w:cs="Times New Roman"/>
          <w:lang w:val="ru-RU"/>
        </w:rPr>
        <w:t xml:space="preserve">85 милиметара воденог талога.  </w:t>
      </w:r>
      <w:r w:rsidRPr="006355A9">
        <w:rPr>
          <w:rFonts w:ascii="Times New Roman" w:hAnsi="Times New Roman" w:cs="Times New Roman"/>
          <w:lang w:val="ru-RU"/>
        </w:rPr>
        <w:t>На Гочу се највише талога бележи у пролеће (361 милиметара), а најмање током зиме (184</w:t>
      </w:r>
      <w:r w:rsidR="007B148F" w:rsidRPr="006355A9">
        <w:rPr>
          <w:rFonts w:ascii="Times New Roman" w:hAnsi="Times New Roman" w:cs="Times New Roman"/>
          <w:lang w:val="ru-RU"/>
        </w:rPr>
        <w:t xml:space="preserve"> милиметара).  </w:t>
      </w:r>
      <w:r w:rsidRPr="006355A9">
        <w:rPr>
          <w:rFonts w:ascii="Times New Roman" w:hAnsi="Times New Roman" w:cs="Times New Roman"/>
          <w:lang w:val="ru-RU"/>
        </w:rPr>
        <w:t xml:space="preserve">Магле има врло ретко. Карактеристични су краткотрајни рани јесењи и касни пролећни мразеви, који су без опасности за вегетацију. Просечна годишња облачност је мала (5,5 десетине површине неба), а просечна годишња сума сунчевог зрачења износи 1.922 часа.  </w:t>
      </w:r>
      <w:r w:rsidRPr="006355A9">
        <w:rPr>
          <w:rFonts w:ascii="Times New Roman" w:hAnsi="Times New Roman" w:cs="Times New Roman"/>
          <w:lang w:val="ru-RU"/>
        </w:rPr>
        <w:tab/>
        <w:t>Најдуже трајање сунчевог сјаја је у јулу и августу, а најкраће у децембру и јануару. Хидрографија - Подручје Врњачке Бање богато је водним ресурсима. Хидр</w:t>
      </w:r>
      <w:r w:rsidRPr="008307FB">
        <w:rPr>
          <w:rFonts w:ascii="Times New Roman" w:hAnsi="Times New Roman" w:cs="Times New Roman"/>
        </w:rPr>
        <w:t>o</w:t>
      </w:r>
      <w:r w:rsidRPr="006355A9">
        <w:rPr>
          <w:rFonts w:ascii="Times New Roman" w:hAnsi="Times New Roman" w:cs="Times New Roman"/>
          <w:lang w:val="ru-RU"/>
        </w:rPr>
        <w:t>гр</w:t>
      </w:r>
      <w:r w:rsidRPr="008307FB">
        <w:rPr>
          <w:rFonts w:ascii="Times New Roman" w:hAnsi="Times New Roman" w:cs="Times New Roman"/>
        </w:rPr>
        <w:t>a</w:t>
      </w:r>
      <w:r w:rsidRPr="006355A9">
        <w:rPr>
          <w:rFonts w:ascii="Times New Roman" w:hAnsi="Times New Roman" w:cs="Times New Roman"/>
          <w:lang w:val="ru-RU"/>
        </w:rPr>
        <w:t>фск</w:t>
      </w:r>
      <w:r w:rsidRPr="008307FB">
        <w:rPr>
          <w:rFonts w:ascii="Times New Roman" w:hAnsi="Times New Roman" w:cs="Times New Roman"/>
        </w:rPr>
        <w:t>a</w:t>
      </w:r>
      <w:r w:rsidRPr="006355A9">
        <w:rPr>
          <w:rFonts w:ascii="Times New Roman" w:hAnsi="Times New Roman" w:cs="Times New Roman"/>
          <w:lang w:val="ru-RU"/>
        </w:rPr>
        <w:t xml:space="preserve"> мрежа је разграната, њена густина се креће у границама Г - 1.05 - 22.01 км/км², обухвата велики број извора и издана (преко 60 изворишта са просечном годишњом изданошћу од 0.2 до 2.32 лит/сек.).  Хидрографску мрежу општине Врњачка Бања карактеришу површинске и подземне воде. Од површинских најзначајнија је Западна Морава у коју се уливају Грачачка, Новоселска, Врњачка, Липовачка и Попинска река, а од подземних вода то су издани и извори (који служе за водоснабдевање). Кроз само место протичу: Врњачка и Липовачка река и Петрашиновички и Липовачки поток, док са запада долази Дубоки или Лисичији поток.  Водотоци (Грачачка, Новоселска, Врњачка, Липовачка и Попинска река) припадају сливу Западне Мораве, Ибра и Расине. Сви токови имају бујични карактер. После отапања снега и повећаног прилива падавина долази до вишеструког повећања протицаја у њима. То је неповољно са аспекта резерви воде за пиће и због последица поплава, али су позитивни ефекти у погледу обнављања вода и испирања евентуалних загађења.  Сама Бања поседује две врсте воде: воду за пиће доведену са више извора планине Гоч и каптирану у оквиру бунара у потезу Витојевца и Угљарева, и минералну воду која се дели на топлу и хладну. До сада је истражено осам извора минералних вода Врњачке Бање, од којих су четири извора позната широм Европе: топли извор и три хладна извора (Снежник, Језеро, Слатина). Сви ови извори су истог вулканског порекла и имају скоро исте минералне састојке, али у различитим односима. Топла вода је „кисело - врућа“, температуре 36,5˚С, а остале су хладне различитих температура минералне воде: Снежник (17˚С), Језеро (27˚С) и Слатина (14˚С), земно - алкалне, угљено киселе акротопеге. Топла вода је уједно и најстарији извор, </w:t>
      </w:r>
      <w:r w:rsidRPr="006355A9">
        <w:rPr>
          <w:rFonts w:ascii="Times New Roman" w:hAnsi="Times New Roman" w:cs="Times New Roman"/>
          <w:lang w:val="ru-RU"/>
        </w:rPr>
        <w:lastRenderedPageBreak/>
        <w:t xml:space="preserve">употребљаван још у време Римског царства.  Снежник и Слатина, два хладна минерална извора, у време откривања 1896. године, налазила су се ван границе тадашњег бањског реона. Један је температуре 14,2˚С и налази се на неколико стотина метара од Купатила уз Врњачку реку, а други температуре 12,5˚С откривен у потоку Слатина.  Извор Снежник налази се 800 м узводно од Топле воде и први пут се употребљава за лечење 1917. године, док се вода са извора Слатина користи у бањске сврхе тек од 1937. године. Године 1978. откривена је минерална вода на локалитету Језеро, у парку између Слатине и Снежника. Удаљен 350 м од Језера, на ушћу Липовачког потока у Липовачку реку, 1992. године је откривен Бели извор. На месту где је уз реку изнад Снежника већ извирала вода, године 1993. откривен је извор Борјак.  Крајем </w:t>
      </w:r>
      <w:r w:rsidRPr="008307FB">
        <w:rPr>
          <w:rFonts w:ascii="Times New Roman" w:hAnsi="Times New Roman" w:cs="Times New Roman"/>
        </w:rPr>
        <w:t>XX</w:t>
      </w:r>
      <w:r w:rsidRPr="006355A9">
        <w:rPr>
          <w:rFonts w:ascii="Times New Roman" w:hAnsi="Times New Roman" w:cs="Times New Roman"/>
          <w:lang w:val="ru-RU"/>
        </w:rPr>
        <w:t xml:space="preserve"> и почетком </w:t>
      </w:r>
      <w:r w:rsidRPr="008307FB">
        <w:rPr>
          <w:rFonts w:ascii="Times New Roman" w:hAnsi="Times New Roman" w:cs="Times New Roman"/>
        </w:rPr>
        <w:t>XXI</w:t>
      </w:r>
      <w:r w:rsidRPr="006355A9">
        <w:rPr>
          <w:rFonts w:ascii="Times New Roman" w:hAnsi="Times New Roman" w:cs="Times New Roman"/>
          <w:lang w:val="ru-RU"/>
        </w:rPr>
        <w:t xml:space="preserve"> века, избушена су још три извора минералних вода: Врњачко врело у Новом Селу, Фонтана и Звезда у Врњачкој Бањи. Највећа врњачка река је Западна Морава, која је дуга 295 </w:t>
      </w:r>
      <w:r w:rsidRPr="008307FB">
        <w:rPr>
          <w:rFonts w:ascii="Times New Roman" w:hAnsi="Times New Roman" w:cs="Times New Roman"/>
        </w:rPr>
        <w:t>km</w:t>
      </w:r>
      <w:r w:rsidRPr="006355A9">
        <w:rPr>
          <w:rFonts w:ascii="Times New Roman" w:hAnsi="Times New Roman" w:cs="Times New Roman"/>
          <w:lang w:val="ru-RU"/>
        </w:rPr>
        <w:t xml:space="preserve"> и која кроз Врњачку општину протиче у дужини од око 20 км. Највећом количином воде, Западна Морава располаже у марту, априлу и мају, а најмањом у августу и септембру. Врњачка река настаје од: Шљиварског, Ђавољег, Мејданског и Бадњевачког потока, Негована, Бељине реке и Мале реке. У реку се уливају Јанићијевски, Микићки и Миљковићки поток; код Снежника се уливају Брђовски и Пиперски поток, а у Бањи - Липовачка река.  На простору од око 50 ха, на 15 км од Врњачке Бање, код села Подунавци, налазе се Подунавачке баре. Оне су настале експлоатацијом шљунка из Мораве, при чему су се мајдани шљунка испунили водом. Укупна површина регистроване 22 баре је 22,55 ха.  Хидрографској мрежи припада и вештачко акумулационо језеро Селиште, изграђено у периоду 2000. - 2006. године, на реци Загржа, која захвата простор од око 8 ха. Од водопривредних објеката најзначајније су акумулације и брана „Селиште“ на Гочу, систем одводних канала за спречавање плављења пољопривредних површина у насељима дуж Западне Мораве и Попинске реке, регулација (у делу насељеног места Врњачке Бање) корита Врњачке и Липовачке реке.  Врњачка Бања се снабдева водом из више изворишта са подручја планине Гоч, Станишинаца, Витојевачког поља и из два бунара у Угљареву, акумулација Селишта.  Појава термоминералних вода Врњачке Бање откривена је бушењем пет дубинских сонди у периоду 1932 - 1934. године у зони Римског извора. Пре истражних бушења у </w:t>
      </w:r>
      <w:r w:rsidRPr="006355A9">
        <w:rPr>
          <w:rFonts w:ascii="Times New Roman" w:hAnsi="Times New Roman" w:cs="Times New Roman"/>
          <w:lang w:val="ru-RU"/>
        </w:rPr>
        <w:t xml:space="preserve">овој зони је постојало пет извора, од којих је најпознатији Римски извор. Сви термални извори су каптирани и као такви коришћени су у бањске сврхе. Енергетика - За грејање простора у Врњачкој Бањи користе се електрична енергија, угаљ, нафта, дрва и гас. За будуће обезбеђење енергетских потреба Врњачке Бање као основно енергетско гориво предвиђен је земни гас. На тај начин ће се побољшати квалитет ваздуха у зимском периоду, што је од изузетног значаја за развој бањског и зимског туризма. Прикључак на гасоводну мрежу Србије је обезбеђен преко Гасовода високог притиска (10 бара). Изграђен је прикључак на постојећи гасовод високог притиска Крушевац - Краљево са главном мерно регулационом станицом (ГМРС) „Врњачка Бања“. Извођење гасоводне мреже и објеката енергетских постројења реализовано је на предвиђеним коридорима за постављање магистралних и секундарних енерговодова, уз поштовање предвиђених урбанистичко техничких услова градње. Завршен је магистрални гасовод од Краљева до Врњачке Бање у дужини од 21 км. Из главне мерно - регулационе станице обезбеђено је снабдевање домаћинстава и индустрије земним гасом. Од гасификације Бања има вишеструке користи: еколошки чист енергент, знатно нижи трошкови грејања са могућношћу индивидуалне штедње према потребама.  Скупштина општине Врњачка Бања је још 2009. године донела Одлуку о енергетској ефикасности на територији општине, која се примењује при реконструкцији и изградњи објеката, односно инсталацији потрошача електричне енергије и других. Такође, 2016. године донела је и Одлуку о успостављању енергетског менаџмента општине Врњачка Бања („Сл. лист општине Врњачка Бања“, бр. 21/16). БИЉНИ И ЖИВОТИЊСКИ СВЕТ - Територија општине Врњачка Бања спада у једну од најшумовитијих у Србији. Шуме и шумски засади заузимају површину од око 65 % укупне територије општине, пашњаци и ливаде се налазе на 9,7 % површине, ораничне површине заузимају 15 %, воћњаци и виногради 7,4 % и неплодно земљиште чини 2,1 % територије општине Врњачка Бања. Заштиту природних, здравствених, климатских и других услова за развој туризма обезбеђују заштитне шуме које се простиру на територији општине Врњачка Бања и дела територије општине Трстеник, и на планини Гоч. Ове шуме обилују бројним извориштима вода са веома развијеним водотоцима и сливним подручјима са којих се Врњачка Бања снабдева пијаћом водом, а представљају природну основу и својеврсну </w:t>
      </w:r>
      <w:r w:rsidRPr="006355A9">
        <w:rPr>
          <w:rFonts w:ascii="Times New Roman" w:hAnsi="Times New Roman" w:cs="Times New Roman"/>
          <w:lang w:val="ru-RU"/>
        </w:rPr>
        <w:lastRenderedPageBreak/>
        <w:t xml:space="preserve">заштиту водних режима пијаћих и минералних вода. До 28.02.1986. године припадале су Доњеибарском  шумско - привредном подручју, из кога су изузете Одлуком о проглашењу шума за заштитне (коју је донела Скупштина општине Врњачка Бања) и проглашене заштитним шумама вода. Изузимање ових шума из подручја потврђено је Законом о шумама из 1991. године. Наведена Одлука је имала две измене и допуне: прва, која дефинише мере којима се имају постићи очување и заштита шума, заштита минералних изворишта и здравствено - рекреациона функција и друга, која поред приоритетних заштитних функција омогућава коришћење мањих делова комплекса шума за активну и пасивну рекреацију и за планско унапређење и развој туризма. Посебни циљеви газдовања у зависности су од општих циљева газдовања и затеченог стања шума и гласе: - заштита вода (водоснабдевања) првог степена; - противерозиона заштита; - трајна и максимална производња техничког дрвета одговарајућег квалитета; - здравствено - рекреативно коришћење простора. Сви циљеви су дугорочног карактера. У вези са основном наменом дефинисани су следећи функционални захтеви:  - биолошки (узгојне мере у шумама) - биотехнички (захтеви везани за технику експлоатације шума) - технички (захтеви везани за густину и распоред шумских комуникација).  Посебне основе газдовања шумама прописују следеће групе мера за остваривање циљева газдовања: - мере узгојне природе - мере уређајне природе - посебне мере (противерозивне, хидролошке, водозаштитне) - мере у здравствено - рекреативној функцији (обезбеђење присуства дивљачи,  одржавање спратовности шума и разноликости врста, као и издвајање и уређење делова шума као парк шума) - мере у функцији заштите и унапређења природе У овим шумама, као превентива, планира се: - чување шума од бесправног коришћења и злоупотребе - забрана пашарења на целој површини - праћење евентуалне појаве сушења шума и других обољења шума и у случају       појаве истих, извештавање специјализованих служби - успостављање шумског реда након извршених сеча - праћење и заштита шума од пожара, посебно у критичним месецима (у току лета), постављање знакова обавештења и забране ложења ватре и организовање дежурстава у циљу благовремене интервенције. У зони шума није дозвољена изградња нити било какво интензивно коришћење. Највећим делом простора означеног као ШУМЕ - заштитне шуме на подручју овог </w:t>
      </w:r>
      <w:r w:rsidRPr="006355A9">
        <w:rPr>
          <w:rFonts w:ascii="Times New Roman" w:hAnsi="Times New Roman" w:cs="Times New Roman"/>
          <w:lang w:val="ru-RU"/>
        </w:rPr>
        <w:t xml:space="preserve">плана, данас газдује локално ЈП „Шуме Гоч“ Врњачка Бања и Шумарски факултет - Београд. На подручју су заступљена различита станишта, биоценозе и екосистеми различитог степена аутохтоности и очуваности. Комплекс паркова заједно са другим зеленим површинама специфичан је по свом значају као део Врњачке Бање, али и као део ширег екосистема. Паркови су смештени у долини регулисаног корита Врњачке реке у централном делу Бање и заузимају простор од око 27 ха, ширећи се према брдима. У парковском делу среће се велики број аутохтоних и алохтоних врста. Забележено је 165 дрвенастих врста, од тога 38 врста четинара, 68 врста листопадног дрвећа, 5 врста четинарског шибља, 9 зимзеленог и 40 врста листопадног шибља, затим 1 повијуша и 4 сорте ружа. Међу аутохтоним врстама које плене својом декоративношћу, величином и виталношћу има храстова, платана, јела, јасенова, јавора, липа, црних борова; затим ретких врста попут таксодиума, канадске смрче, жалосне врбе, бодљикаве смрче, ајанске смрче, јапанске трешње и др. Најстарија стабла су старости од 110 до 120 година. Аутентичну амбијенталну целину представља Црквено брдо, које се налази у центру Врњачке Бање. Некада познат по имену Александрово брдо, а затим и Чајкино брдо, овај стеновити масив карактерише заједница шума сладуна и цера, као и лепи примерци јасена, клена, липе, питомог кестена, киселог дрвета, тисе и неких жбунастих врста. Парк - шуме су значајни део комплекса бањског зеленила и ту припадају комплекси квалитетних шума са падина планине Гоч који се пружају све до Западне Мораве. На планини Гоч, шуме букве и јеле чине моћни појас - по пореклу високе (семене), изданачке или ниске (настале вегетативним путем) и вештачки подигнуте састојине. Високе шуме чине 66,4 % и претежно су букове. Изданачке шуме чине 16,9 % и претежно су храстове, док остатак од 16,7 % чине шумске културе -четинари. На територији ГУП - а Врњачке Бање налазе се шуме Борјак, Рај, Бранкова главица, Мезграја и Дуге. Подручје Врњачке Бање, посебно планина Гоч, изузетно је богато и биљним светом, ароматичним и лековитим биљем, као и шумским плодовима. Процењује се да на Гочу има 650 биљних врста, а од тога преко 200 лековитих, ароматичних и других корисних врста. На подручју Врњачке Бање валоризовани су и заштићени следећи објекти - споменици природе:  - „Црни бор у парку Врњачке Бање“, непосредно уз Врњачку реку, на површини од 2,50 ари. Ово природно добро спада у </w:t>
      </w:r>
      <w:r w:rsidRPr="008307FB">
        <w:rPr>
          <w:rFonts w:ascii="Times New Roman" w:hAnsi="Times New Roman" w:cs="Times New Roman"/>
        </w:rPr>
        <w:t>II</w:t>
      </w:r>
      <w:r w:rsidRPr="006355A9">
        <w:rPr>
          <w:rFonts w:ascii="Times New Roman" w:hAnsi="Times New Roman" w:cs="Times New Roman"/>
          <w:lang w:val="ru-RU"/>
        </w:rPr>
        <w:t xml:space="preserve"> </w:t>
      </w:r>
      <w:r w:rsidRPr="006355A9">
        <w:rPr>
          <w:rFonts w:ascii="Times New Roman" w:hAnsi="Times New Roman" w:cs="Times New Roman"/>
          <w:lang w:val="ru-RU"/>
        </w:rPr>
        <w:lastRenderedPageBreak/>
        <w:t xml:space="preserve">категорију, заштићено 1966. године и ревидирано 1995. године.  - „Пет храстова“, споменик природе заштићен 1969. године, са ревизијом 1995. године, налази се на улазу у Бању, на површини од 10,75 ари. Данас постоје три стабла, са утврђеном  </w:t>
      </w:r>
      <w:r w:rsidRPr="008307FB">
        <w:rPr>
          <w:rFonts w:ascii="Times New Roman" w:hAnsi="Times New Roman" w:cs="Times New Roman"/>
        </w:rPr>
        <w:t>III</w:t>
      </w:r>
      <w:r w:rsidRPr="006355A9">
        <w:rPr>
          <w:rFonts w:ascii="Times New Roman" w:hAnsi="Times New Roman" w:cs="Times New Roman"/>
          <w:lang w:val="ru-RU"/>
        </w:rPr>
        <w:t xml:space="preserve"> категоријом заштите. - „Храст лужњак - Вранеши“, лужњак у Вранешком пољу. - „Буква прозорац“ на Гочу.  У погледу фауне, на подручју општине Врњачка Бања јављају се:  - Ловостајем заштићене врсте дивљачи: срнећа дивљач, дивља свиња, зец, веверица, фазан, пољска јаребица; - Трајно заштићене врсте: јастреб, детлић, сова, соко; - Дивљач ван режима заштите: вук, лисица, дивља мачка, свраке, вране, творови.  На подручју општине Врњачка Бања, газдовање дивљачи је организовано у оквиру ловишта „Борјак“, које је установљено решењем Министарства пољопривреде, шумарства и водопривреде број 324-02-00095/20-05-10 од 29.11.2005. године („Службени гласник РС“ број 111/05), на површини од 5.147 хектара, од чега 99,65% чине шуме и шумско земљиште и још два ловишта: ловиште „Врњачка река“, којим газдује Ловачко удружење „Војвода Луне“ из Врњачке Бање и ловиште „Гоч - Гвоздац“, којим газдује Огледно добро Шумарског факултета из Београда. Овим ловиштима се газдује на основу Ловних основа ловишта. Дугорочно газдовање дивљачи на овом простору, у најширем смислу, је одређено и Просторним планом Републике Србије, где је Гоч означен као један од четири не ловна комплекса (паркова дивљачи) у Републици. У оквиру истог документа, на карти која се односи на зонирање распрострањења дивљачи, Врњачка Бања је у еколошкој зони распрострањења срне, зеца и дивље свиње. Документи, који уређују ловно газдовање су и Одлука о проглашењу шума за заштитне шуме („Службени лист општине Краљево“ бр.5/86, 2/97 и 19/02), Одлука о зонама и појасевима санитарне заштите око изворишта и других објеката водоснабдевања општине Врњачка Бања и посебне основе газдовања шумама за газдинске јединице „Врњачка Бања“, „Гоч - Станишинци“, „Гоч - Селиште“ и „Грачац“. Сваки од ових планских докумената подређује ловно газдовање шумском газдовању у функцији заштите вода и водоснабдевања и заштити изворишта, водозахвата, каптажа и других објеката водоснабдевања Врњачке Бање. Степен заштите објеката водоснабдевања од дивљачи креће се од потпуног ограничавања кретања дивљачи ограђивањем зона строгог режима до појачаног надзора и заштите од заразних болести у зонама надзора. Према Ловној основи ловишта </w:t>
      </w:r>
      <w:r w:rsidRPr="006355A9">
        <w:rPr>
          <w:rFonts w:ascii="Times New Roman" w:hAnsi="Times New Roman" w:cs="Times New Roman"/>
          <w:lang w:val="ru-RU"/>
        </w:rPr>
        <w:t xml:space="preserve">„Борјак“, ово ловиште се, према конфигурацији терена, надморској висини и микроклими, дели на два дела:  - брдски тип и - планински тип.  Циљеви ловног газдовања на простору ових ловишта (који се највећим делом могу пренети и на друга ловишта) се могу сврстати у две групе: - општи/заштита, гајење, лов и коришћење гајених врста дивљачи и дивљачи која се повремено налази у ловишту, тако да се обезбеди њихово присуство у мери коју дозвољавају природни услови и услови заштите изворишта); - посебни (постизање одговарајућег броја, полне и старосне структуре и трофејне структуре, густине популације, као и побољшање услова за гајење дивљачи и заштита дивљачи, а нарочито проређене и ловостајем заштићене).     </w:t>
      </w:r>
      <w:r w:rsidRPr="006355A9">
        <w:rPr>
          <w:rFonts w:ascii="Times New Roman" w:hAnsi="Times New Roman" w:cs="Times New Roman"/>
          <w:color w:val="FFFFFF"/>
          <w:lang w:val="ru-RU"/>
        </w:rPr>
        <w:t xml:space="preserve">                                                    .</w:t>
      </w:r>
      <w:r w:rsidRPr="006355A9">
        <w:rPr>
          <w:rFonts w:ascii="Times New Roman" w:hAnsi="Times New Roman" w:cs="Times New Roman"/>
          <w:lang w:val="ru-RU"/>
        </w:rPr>
        <w:br/>
      </w:r>
    </w:p>
    <w:p w:rsidR="008307FB" w:rsidRPr="006355A9" w:rsidRDefault="008307FB" w:rsidP="008307FB">
      <w:pPr>
        <w:pStyle w:val="Paragraph"/>
        <w:spacing w:after="0" w:line="240" w:lineRule="auto"/>
        <w:rPr>
          <w:lang w:val="ru-RU"/>
        </w:rPr>
      </w:pPr>
      <w:r w:rsidRPr="006355A9">
        <w:rPr>
          <w:lang w:val="ru-RU"/>
        </w:rPr>
        <w:t>Стање и трендови у руралном подручју</w:t>
      </w:r>
    </w:p>
    <w:p w:rsidR="008307FB" w:rsidRPr="006355A9" w:rsidRDefault="008307FB" w:rsidP="008307FB">
      <w:pPr>
        <w:spacing w:after="0" w:line="240" w:lineRule="auto"/>
        <w:rPr>
          <w:rFonts w:ascii="Times New Roman" w:hAnsi="Times New Roman" w:cs="Times New Roman"/>
          <w:lang w:val="ru-RU"/>
        </w:rPr>
      </w:pPr>
      <w:r w:rsidRPr="006355A9">
        <w:rPr>
          <w:rFonts w:ascii="Times New Roman" w:hAnsi="Times New Roman" w:cs="Times New Roman"/>
          <w:b/>
          <w:bCs/>
          <w:lang w:val="ru-RU"/>
        </w:rPr>
        <w:t xml:space="preserve">Демографске карактеристике и трендови: </w:t>
      </w:r>
      <w:r w:rsidRPr="006355A9">
        <w:rPr>
          <w:rFonts w:ascii="Times New Roman" w:hAnsi="Times New Roman" w:cs="Times New Roman"/>
          <w:lang w:val="ru-RU"/>
        </w:rPr>
        <w:t>Становништво - Општина Врњачка Бања обухвата простор од 239 км2 на коме живи 27.527 становника или 115,17 становника на км2, што је незнатно изнад републичког просека. Насељено место Врњачка Бања обухвата 10.065 становника у градском и 17.462 у сеоском насељу (Завод за статистику - Попис становништва домаћинстава и станова у Републици Србији 2011. године), тако да становништво према урбано - руралној структури чини 36,56 % градског и 63,44 % сеоског становништва.  Кретање становништва на подручју општине Врњачка Бања, поред апсолутног повећања становништва, карактеришу три основне детерминанте: -</w:t>
      </w:r>
      <w:r w:rsidRPr="006355A9">
        <w:rPr>
          <w:rFonts w:ascii="Times New Roman" w:hAnsi="Times New Roman" w:cs="Times New Roman"/>
          <w:lang w:val="ru-RU"/>
        </w:rPr>
        <w:tab/>
        <w:t>механички прилив, -</w:t>
      </w:r>
      <w:r w:rsidRPr="006355A9">
        <w:rPr>
          <w:rFonts w:ascii="Times New Roman" w:hAnsi="Times New Roman" w:cs="Times New Roman"/>
          <w:lang w:val="ru-RU"/>
        </w:rPr>
        <w:tab/>
        <w:t>негативни природни прираштај и  -</w:t>
      </w:r>
      <w:r w:rsidRPr="006355A9">
        <w:rPr>
          <w:rFonts w:ascii="Times New Roman" w:hAnsi="Times New Roman" w:cs="Times New Roman"/>
          <w:lang w:val="ru-RU"/>
        </w:rPr>
        <w:tab/>
        <w:t xml:space="preserve">демографско пражњење брдско - планинског подручја.   Период од 1948. године до данас карактерише позитиван тренд (са 15.916 у 1948. години број становника на подручју општине Врњачка Бања се повећао на 27.527 у 2011. години).  Највећи одлив становништва бележи се у насељима: Гоч, Станишинци, Отроци, Вукушица и Рсовци. Општина Врњачка Бања добија карактеристике моноцентричне општине, што потврђује и чињеница да је 1961. године у седишту општине живело више од 26 %, а у 2011. години 36,56 % становника. </w:t>
      </w:r>
      <w:r w:rsidRPr="006355A9">
        <w:rPr>
          <w:rFonts w:ascii="Times New Roman" w:hAnsi="Times New Roman" w:cs="Times New Roman"/>
          <w:lang w:val="ru-RU"/>
        </w:rPr>
        <w:tab/>
        <w:t xml:space="preserve">Основно обележје демографских кретања општине Врњачка Бања јесте низак природни прираштај. Ситуација је на граници која упозорава, у ком смислу је СО Врњачка Бања донела одговарајуће одлуке са подстицајним.  Образовна структура становништва - има посебан значај у демографским истраживањима, с обзиром на </w:t>
      </w:r>
      <w:r w:rsidRPr="006355A9">
        <w:rPr>
          <w:rFonts w:ascii="Times New Roman" w:hAnsi="Times New Roman" w:cs="Times New Roman"/>
          <w:lang w:val="ru-RU"/>
        </w:rPr>
        <w:lastRenderedPageBreak/>
        <w:t xml:space="preserve">утицај који има на природно и миграционо кретање становништва. У образовној структури становништва старог 15 и више година на подручју Врњачке Бање (2002), завршена средња школа је најчешћи вид образовања код оба пола (43 % становника), на другом месту је основно образовање (23 % углавном старије становништво), док је 10 % становништва општине са вишом и високом стручном спремом. Иако је забележен тренд смањења броја неписмених у последњих десет година и даље је присутан значајан проценат неписменог становништва (1.447 становника), посебно женског становништва (5,7 % становништва старог 10 и више година). Од времена оснивања, до данас, Врњачка Бања прешла је дуг пут током којег је расла, развијала се, пролазила кроз тешке периоде, падала, поново устајала и на крају постала најпосећенија и најразвијенија српска бања. У 19 - ом веку издвојена из атара села Врњци, са свега пар стамбених објеката, она је данас модерно лечилиште и општина, која под својом управом броји 14 насељених места и укупно 27.527 становника у целој општини. У самој Врњачкој Бањи пописано је 10.065 становника. Образовни систем Врњачке Бање, задовољава потребе општине. Општина Врњачка Бања поседује институције које о младима брину од почетка васпитно - образовног периода, до одраслог доба. У Врњачкој Бањи се налази предшколска установа „Радост“ са два дечија вртића и више издвојених васпитних група, подељеним по узрасту. У општини је основано четири основне школе и то: 1. Основна школа „Попински борци“ у Врњачкој Бањи са посебно издвојеним осморазредним одељењем смештеним у насељу Пискавац, као и издвојеним четвороразредним одељењем у насељима Липови и Станишинцима.             2. Основна школа „Младост“ у Врњцима, са издвојеним четвороразредним одељењем у насељу Штулац.             3. Основна школа „Бранко Радичевић“ у Вранешима, са издвојеним осморазредним одељењима у насељима Подунавци и Средњи Грачац, као и издвојеним четвороразредним одељењима у насељима Отроци и Доњи Грачац.             4. Основна школа „Бане Миленковић“ у Новом Селу за издвојеним четвороразредним одељењем у Рсовцима.  Осим вртића и основних школа у Врњачкој Бањи налазе се и две средње школе: Гимназија и Угоститељско - туристичка школа са домом ученика. У Врњачкој Бањи је отворен акредитовани државни Факултет за хотелијерство и туризам, у оквиру универзитета у Крагујевцу, а на подручју општине послује и неколико истурених одељења високих школа.   Осим државних образовних институција, млади у бањи, могу да похађају и низ приватних школа из различитих уметничких и спортских области. Тако малишани из Врњачке Бање, али и они старији могу тренирати различите спортове у бањским спортским клубовима и др.  </w:t>
      </w:r>
      <w:r w:rsidRPr="006355A9">
        <w:rPr>
          <w:rFonts w:ascii="Times New Roman" w:hAnsi="Times New Roman" w:cs="Times New Roman"/>
          <w:color w:val="FFFFFF"/>
          <w:lang w:val="ru-RU"/>
        </w:rPr>
        <w:t xml:space="preserve">                                                    .</w:t>
      </w:r>
      <w:r w:rsidRPr="006355A9">
        <w:rPr>
          <w:rFonts w:ascii="Times New Roman" w:hAnsi="Times New Roman" w:cs="Times New Roman"/>
          <w:lang w:val="ru-RU"/>
        </w:rPr>
        <w:br/>
      </w:r>
    </w:p>
    <w:p w:rsidR="008307FB" w:rsidRPr="006355A9" w:rsidRDefault="008307FB" w:rsidP="008307FB">
      <w:pPr>
        <w:spacing w:after="0" w:line="240" w:lineRule="auto"/>
        <w:rPr>
          <w:rFonts w:ascii="Times New Roman" w:hAnsi="Times New Roman" w:cs="Times New Roman"/>
          <w:lang w:val="ru-RU"/>
        </w:rPr>
      </w:pPr>
    </w:p>
    <w:p w:rsidR="008307FB" w:rsidRPr="006355A9" w:rsidRDefault="008307FB" w:rsidP="008307FB">
      <w:pPr>
        <w:spacing w:after="0" w:line="240" w:lineRule="auto"/>
        <w:rPr>
          <w:rFonts w:ascii="Times New Roman" w:hAnsi="Times New Roman" w:cs="Times New Roman"/>
          <w:lang w:val="ru-RU"/>
        </w:rPr>
      </w:pPr>
      <w:r w:rsidRPr="006355A9">
        <w:rPr>
          <w:rFonts w:ascii="Times New Roman" w:hAnsi="Times New Roman" w:cs="Times New Roman"/>
          <w:lang w:val="ru-RU"/>
        </w:rPr>
        <w:br/>
      </w:r>
      <w:r w:rsidRPr="006355A9">
        <w:rPr>
          <w:rFonts w:ascii="Times New Roman" w:hAnsi="Times New Roman" w:cs="Times New Roman"/>
          <w:lang w:val="ru-RU"/>
        </w:rPr>
        <w:br/>
      </w:r>
      <w:r w:rsidRPr="006355A9">
        <w:rPr>
          <w:rFonts w:ascii="Times New Roman" w:hAnsi="Times New Roman" w:cs="Times New Roman"/>
          <w:b/>
          <w:bCs/>
          <w:i/>
          <w:iCs/>
          <w:lang w:val="ru-RU"/>
        </w:rPr>
        <w:t>Упоредни преглед пораста и пада броја становника у периоду 1948 - 2011 године.</w:t>
      </w:r>
      <w:r w:rsidRPr="006355A9">
        <w:rPr>
          <w:rFonts w:ascii="Times New Roman" w:hAnsi="Times New Roman" w:cs="Times New Roman"/>
          <w:color w:val="FFFFFF"/>
          <w:lang w:val="ru-RU"/>
        </w:rPr>
        <w:t xml:space="preserve">                                                    .</w:t>
      </w:r>
    </w:p>
    <w:p w:rsidR="008307FB" w:rsidRPr="006355A9" w:rsidRDefault="008307FB" w:rsidP="008307FB">
      <w:pPr>
        <w:jc w:val="center"/>
        <w:rPr>
          <w:lang w:val="ru-RU"/>
        </w:rPr>
        <w:sectPr w:rsidR="008307FB" w:rsidRPr="006355A9" w:rsidSect="006355A9">
          <w:footerReference w:type="even" r:id="rId10"/>
          <w:footerReference w:type="default" r:id="rId11"/>
          <w:type w:val="continuous"/>
          <w:pgSz w:w="11906" w:h="16838" w:code="9"/>
          <w:pgMar w:top="1253" w:right="747" w:bottom="360" w:left="1140" w:header="709" w:footer="709" w:gutter="0"/>
          <w:cols w:num="2" w:space="742"/>
          <w:docGrid w:linePitch="360"/>
        </w:sectPr>
      </w:pPr>
    </w:p>
    <w:tbl>
      <w:tblPr>
        <w:tblW w:w="0" w:type="nil"/>
        <w:tblLook w:val="04A0" w:firstRow="1" w:lastRow="0" w:firstColumn="1" w:lastColumn="0" w:noHBand="0" w:noVBand="1"/>
      </w:tblPr>
      <w:tblGrid>
        <w:gridCol w:w="2500"/>
        <w:gridCol w:w="2500"/>
        <w:gridCol w:w="2500"/>
        <w:gridCol w:w="2500"/>
        <w:gridCol w:w="2500"/>
        <w:gridCol w:w="2500"/>
        <w:gridCol w:w="2500"/>
        <w:gridCol w:w="2500"/>
        <w:gridCol w:w="2500"/>
        <w:gridCol w:w="2500"/>
        <w:gridCol w:w="2500"/>
        <w:gridCol w:w="2500"/>
        <w:gridCol w:w="2500"/>
        <w:gridCol w:w="-64816"/>
        <w:gridCol w:w="0"/>
        <w:gridCol w:w="0"/>
        <w:gridCol w:w="0"/>
        <w:gridCol w:w="0"/>
        <w:gridCol w:w="0"/>
        <w:gridCol w:w="0"/>
        <w:gridCol w:w="0"/>
        <w:gridCol w:w="0"/>
        <w:gridCol w:w="0"/>
        <w:gridCol w:w="0"/>
        <w:gridCol w:w="0"/>
        <w:gridCol w:w="0"/>
        <w:gridCol w:w="0"/>
        <w:gridCol w:w="0"/>
        <w:gridCol w:w="0"/>
        <w:gridCol w:w="0"/>
        <w:gridCol w:w="0"/>
        <w:gridCol w:w="0"/>
        <w:gridCol w:w="0"/>
        <w:gridCol w:w="65176"/>
      </w:tblGrid>
      <w:tr w:rsidR="008307FB" w:rsidRPr="008307FB" w:rsidTr="00B32538">
        <w:trPr>
          <w:cantSplit/>
        </w:trPr>
        <w:tc>
          <w:tcPr>
            <w:tcW w:w="2500" w:type="dxa"/>
          </w:tcPr>
          <w:p w:rsidR="008307FB" w:rsidRPr="008307FB" w:rsidRDefault="008307FB" w:rsidP="008307FB">
            <w:pPr>
              <w:jc w:val="center"/>
            </w:pPr>
            <w:r w:rsidRPr="008307FB">
              <w:t>Година</w:t>
            </w:r>
          </w:p>
        </w:tc>
        <w:tc>
          <w:tcPr>
            <w:tcW w:w="2500" w:type="dxa"/>
          </w:tcPr>
          <w:p w:rsidR="008307FB" w:rsidRPr="008307FB" w:rsidRDefault="008307FB" w:rsidP="008307FB">
            <w:pPr>
              <w:jc w:val="center"/>
            </w:pPr>
            <w:r w:rsidRPr="008307FB">
              <w:t>Број становника</w:t>
            </w:r>
          </w:p>
        </w:tc>
        <w:tc>
          <w:tcPr>
            <w:tcW w:w="2500" w:type="dxa"/>
          </w:tcPr>
          <w:p w:rsidR="008307FB" w:rsidRPr="008307FB" w:rsidRDefault="008307FB" w:rsidP="008307FB">
            <w:pPr>
              <w:jc w:val="center"/>
            </w:pPr>
            <w:r w:rsidRPr="008307FB">
              <w:t>Ланчани индекс</w:t>
            </w:r>
          </w:p>
        </w:tc>
        <w:tc>
          <w:tcPr>
            <w:tcW w:w="2500" w:type="dxa"/>
          </w:tcPr>
          <w:p w:rsidR="008307FB" w:rsidRPr="008307FB" w:rsidRDefault="008307FB" w:rsidP="008307FB">
            <w:pPr>
              <w:jc w:val="center"/>
            </w:pPr>
            <w:r w:rsidRPr="008307FB">
              <w:t>Индекс пораста (1948 = 100)</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r w:rsidRPr="008307FB">
              <w:t>1948</w:t>
            </w:r>
          </w:p>
        </w:tc>
        <w:tc>
          <w:tcPr>
            <w:tcW w:w="2500" w:type="dxa"/>
          </w:tcPr>
          <w:p w:rsidR="008307FB" w:rsidRPr="008307FB" w:rsidRDefault="008307FB" w:rsidP="008307FB">
            <w:pPr>
              <w:jc w:val="center"/>
            </w:pPr>
            <w:r w:rsidRPr="008307FB">
              <w:t>15.916</w:t>
            </w:r>
          </w:p>
        </w:tc>
        <w:tc>
          <w:tcPr>
            <w:tcW w:w="2500" w:type="dxa"/>
          </w:tcPr>
          <w:p w:rsidR="008307FB" w:rsidRPr="008307FB" w:rsidRDefault="008307FB" w:rsidP="008307FB">
            <w:pPr>
              <w:jc w:val="center"/>
            </w:pPr>
            <w:r w:rsidRPr="008307FB">
              <w:t>-</w:t>
            </w:r>
          </w:p>
        </w:tc>
        <w:tc>
          <w:tcPr>
            <w:tcW w:w="2500" w:type="dxa"/>
          </w:tcPr>
          <w:p w:rsidR="008307FB" w:rsidRPr="008307FB" w:rsidRDefault="008307FB" w:rsidP="008307FB">
            <w:pPr>
              <w:jc w:val="center"/>
            </w:pPr>
            <w:r w:rsidRPr="008307FB">
              <w:t>100,0</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r w:rsidRPr="008307FB">
              <w:t>1953</w:t>
            </w:r>
          </w:p>
        </w:tc>
        <w:tc>
          <w:tcPr>
            <w:tcW w:w="2500" w:type="dxa"/>
          </w:tcPr>
          <w:p w:rsidR="008307FB" w:rsidRPr="008307FB" w:rsidRDefault="008307FB" w:rsidP="008307FB">
            <w:pPr>
              <w:jc w:val="center"/>
            </w:pPr>
            <w:r w:rsidRPr="008307FB">
              <w:t>17.394</w:t>
            </w:r>
          </w:p>
        </w:tc>
        <w:tc>
          <w:tcPr>
            <w:tcW w:w="2500" w:type="dxa"/>
          </w:tcPr>
          <w:p w:rsidR="008307FB" w:rsidRPr="008307FB" w:rsidRDefault="008307FB" w:rsidP="008307FB">
            <w:pPr>
              <w:jc w:val="center"/>
            </w:pPr>
            <w:r w:rsidRPr="008307FB">
              <w:t>109,3</w:t>
            </w:r>
          </w:p>
        </w:tc>
        <w:tc>
          <w:tcPr>
            <w:tcW w:w="2500" w:type="dxa"/>
          </w:tcPr>
          <w:p w:rsidR="008307FB" w:rsidRPr="008307FB" w:rsidRDefault="008307FB" w:rsidP="008307FB">
            <w:pPr>
              <w:jc w:val="center"/>
            </w:pPr>
            <w:r w:rsidRPr="008307FB">
              <w:t>109,3</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r w:rsidRPr="008307FB">
              <w:t>1961</w:t>
            </w:r>
          </w:p>
        </w:tc>
        <w:tc>
          <w:tcPr>
            <w:tcW w:w="2500" w:type="dxa"/>
          </w:tcPr>
          <w:p w:rsidR="008307FB" w:rsidRPr="008307FB" w:rsidRDefault="008307FB" w:rsidP="008307FB">
            <w:pPr>
              <w:jc w:val="center"/>
            </w:pPr>
            <w:r w:rsidRPr="008307FB">
              <w:t>18.820</w:t>
            </w:r>
          </w:p>
        </w:tc>
        <w:tc>
          <w:tcPr>
            <w:tcW w:w="2500" w:type="dxa"/>
          </w:tcPr>
          <w:p w:rsidR="008307FB" w:rsidRPr="008307FB" w:rsidRDefault="008307FB" w:rsidP="008307FB">
            <w:pPr>
              <w:jc w:val="center"/>
            </w:pPr>
            <w:r w:rsidRPr="008307FB">
              <w:t>108,2</w:t>
            </w:r>
          </w:p>
        </w:tc>
        <w:tc>
          <w:tcPr>
            <w:tcW w:w="2500" w:type="dxa"/>
          </w:tcPr>
          <w:p w:rsidR="008307FB" w:rsidRPr="008307FB" w:rsidRDefault="008307FB" w:rsidP="008307FB">
            <w:pPr>
              <w:jc w:val="center"/>
            </w:pPr>
            <w:r w:rsidRPr="008307FB">
              <w:t>118,2</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r w:rsidRPr="008307FB">
              <w:t>1971</w:t>
            </w:r>
          </w:p>
        </w:tc>
        <w:tc>
          <w:tcPr>
            <w:tcW w:w="2500" w:type="dxa"/>
          </w:tcPr>
          <w:p w:rsidR="008307FB" w:rsidRPr="008307FB" w:rsidRDefault="008307FB" w:rsidP="008307FB">
            <w:pPr>
              <w:jc w:val="center"/>
            </w:pPr>
            <w:r w:rsidRPr="008307FB">
              <w:t>21.940</w:t>
            </w:r>
          </w:p>
        </w:tc>
        <w:tc>
          <w:tcPr>
            <w:tcW w:w="2500" w:type="dxa"/>
          </w:tcPr>
          <w:p w:rsidR="008307FB" w:rsidRPr="008307FB" w:rsidRDefault="008307FB" w:rsidP="008307FB">
            <w:pPr>
              <w:jc w:val="center"/>
            </w:pPr>
            <w:r w:rsidRPr="008307FB">
              <w:t>116,6</w:t>
            </w:r>
          </w:p>
        </w:tc>
        <w:tc>
          <w:tcPr>
            <w:tcW w:w="2500" w:type="dxa"/>
          </w:tcPr>
          <w:p w:rsidR="008307FB" w:rsidRPr="008307FB" w:rsidRDefault="008307FB" w:rsidP="008307FB">
            <w:pPr>
              <w:jc w:val="center"/>
            </w:pPr>
            <w:r w:rsidRPr="008307FB">
              <w:t>137,8</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r w:rsidRPr="008307FB">
              <w:t>1981</w:t>
            </w:r>
          </w:p>
        </w:tc>
        <w:tc>
          <w:tcPr>
            <w:tcW w:w="2500" w:type="dxa"/>
          </w:tcPr>
          <w:p w:rsidR="008307FB" w:rsidRPr="008307FB" w:rsidRDefault="008307FB" w:rsidP="008307FB">
            <w:pPr>
              <w:jc w:val="center"/>
            </w:pPr>
            <w:r w:rsidRPr="008307FB">
              <w:t>24.768</w:t>
            </w:r>
          </w:p>
        </w:tc>
        <w:tc>
          <w:tcPr>
            <w:tcW w:w="2500" w:type="dxa"/>
          </w:tcPr>
          <w:p w:rsidR="008307FB" w:rsidRPr="008307FB" w:rsidRDefault="008307FB" w:rsidP="008307FB">
            <w:pPr>
              <w:jc w:val="center"/>
            </w:pPr>
            <w:r w:rsidRPr="008307FB">
              <w:t>112,9</w:t>
            </w:r>
          </w:p>
        </w:tc>
        <w:tc>
          <w:tcPr>
            <w:tcW w:w="2500" w:type="dxa"/>
          </w:tcPr>
          <w:p w:rsidR="008307FB" w:rsidRPr="008307FB" w:rsidRDefault="008307FB" w:rsidP="008307FB">
            <w:pPr>
              <w:jc w:val="center"/>
            </w:pPr>
            <w:r w:rsidRPr="008307FB">
              <w:t>155,6</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r w:rsidRPr="008307FB">
              <w:t>1991</w:t>
            </w:r>
          </w:p>
        </w:tc>
        <w:tc>
          <w:tcPr>
            <w:tcW w:w="2500" w:type="dxa"/>
          </w:tcPr>
          <w:p w:rsidR="008307FB" w:rsidRPr="008307FB" w:rsidRDefault="008307FB" w:rsidP="008307FB">
            <w:pPr>
              <w:jc w:val="center"/>
            </w:pPr>
            <w:r w:rsidRPr="008307FB">
              <w:t>25.875</w:t>
            </w:r>
          </w:p>
        </w:tc>
        <w:tc>
          <w:tcPr>
            <w:tcW w:w="2500" w:type="dxa"/>
          </w:tcPr>
          <w:p w:rsidR="008307FB" w:rsidRPr="008307FB" w:rsidRDefault="008307FB" w:rsidP="008307FB">
            <w:pPr>
              <w:jc w:val="center"/>
            </w:pPr>
            <w:r w:rsidRPr="008307FB">
              <w:t>104,5</w:t>
            </w:r>
          </w:p>
        </w:tc>
        <w:tc>
          <w:tcPr>
            <w:tcW w:w="2500" w:type="dxa"/>
          </w:tcPr>
          <w:p w:rsidR="008307FB" w:rsidRPr="008307FB" w:rsidRDefault="008307FB" w:rsidP="008307FB">
            <w:pPr>
              <w:jc w:val="center"/>
            </w:pPr>
            <w:r w:rsidRPr="008307FB">
              <w:t>162,6</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r w:rsidRPr="008307FB">
              <w:t>2002</w:t>
            </w:r>
          </w:p>
        </w:tc>
        <w:tc>
          <w:tcPr>
            <w:tcW w:w="2500" w:type="dxa"/>
          </w:tcPr>
          <w:p w:rsidR="008307FB" w:rsidRPr="008307FB" w:rsidRDefault="008307FB" w:rsidP="008307FB">
            <w:pPr>
              <w:jc w:val="center"/>
            </w:pPr>
            <w:r w:rsidRPr="008307FB">
              <w:t>26.492</w:t>
            </w:r>
          </w:p>
        </w:tc>
        <w:tc>
          <w:tcPr>
            <w:tcW w:w="2500" w:type="dxa"/>
          </w:tcPr>
          <w:p w:rsidR="008307FB" w:rsidRPr="008307FB" w:rsidRDefault="008307FB" w:rsidP="008307FB">
            <w:pPr>
              <w:jc w:val="center"/>
            </w:pPr>
            <w:r w:rsidRPr="008307FB">
              <w:t>102,4</w:t>
            </w:r>
          </w:p>
        </w:tc>
        <w:tc>
          <w:tcPr>
            <w:tcW w:w="2500" w:type="dxa"/>
          </w:tcPr>
          <w:p w:rsidR="008307FB" w:rsidRPr="008307FB" w:rsidRDefault="008307FB" w:rsidP="008307FB">
            <w:pPr>
              <w:jc w:val="center"/>
            </w:pPr>
            <w:r w:rsidRPr="008307FB">
              <w:t>166,4</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r w:rsidRPr="008307FB">
              <w:t>2012</w:t>
            </w:r>
          </w:p>
        </w:tc>
        <w:tc>
          <w:tcPr>
            <w:tcW w:w="2500" w:type="dxa"/>
          </w:tcPr>
          <w:p w:rsidR="008307FB" w:rsidRPr="008307FB" w:rsidRDefault="008307FB" w:rsidP="008307FB">
            <w:pPr>
              <w:jc w:val="center"/>
            </w:pPr>
            <w:r w:rsidRPr="008307FB">
              <w:t>27.527</w:t>
            </w:r>
          </w:p>
        </w:tc>
        <w:tc>
          <w:tcPr>
            <w:tcW w:w="2500" w:type="dxa"/>
          </w:tcPr>
          <w:p w:rsidR="008307FB" w:rsidRPr="008307FB" w:rsidRDefault="008307FB" w:rsidP="008307FB">
            <w:pPr>
              <w:jc w:val="center"/>
            </w:pPr>
            <w:r w:rsidRPr="008307FB">
              <w:t>103,9</w:t>
            </w:r>
          </w:p>
        </w:tc>
        <w:tc>
          <w:tcPr>
            <w:tcW w:w="2500" w:type="dxa"/>
          </w:tcPr>
          <w:p w:rsidR="008307FB" w:rsidRPr="008307FB" w:rsidRDefault="008307FB" w:rsidP="008307FB">
            <w:pPr>
              <w:jc w:val="center"/>
            </w:pPr>
            <w:r w:rsidRPr="008307FB">
              <w:t>172,9</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r w:rsidR="008307FB" w:rsidRPr="008307FB" w:rsidTr="00B32538">
        <w:trPr>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gridSpan w:val="21"/>
          </w:tcPr>
          <w:p w:rsidR="008307FB" w:rsidRPr="008307FB" w:rsidRDefault="008307FB" w:rsidP="008307FB">
            <w:pPr>
              <w:jc w:val="center"/>
            </w:pPr>
          </w:p>
        </w:tc>
        <w:tc>
          <w:tcPr>
            <w:tcW w:w="2500" w:type="dxa"/>
            <w:gridSpan w:val="0"/>
          </w:tcPr>
          <w:p w:rsidR="008307FB" w:rsidRPr="008307FB" w:rsidRDefault="008307FB" w:rsidP="008307FB">
            <w:pPr>
              <w:jc w:val="center"/>
            </w:pPr>
          </w:p>
        </w:tc>
      </w:tr>
    </w:tbl>
    <w:p w:rsidR="008307FB" w:rsidRDefault="008307FB" w:rsidP="008307FB">
      <w:pPr>
        <w:spacing w:after="0" w:line="240" w:lineRule="auto"/>
        <w:rPr>
          <w:rFonts w:ascii="Times New Roman" w:hAnsi="Times New Roman" w:cs="Times New Roman"/>
          <w:b/>
          <w:bCs/>
        </w:rPr>
        <w:sectPr w:rsidR="008307FB" w:rsidSect="006355A9">
          <w:type w:val="continuous"/>
          <w:pgSz w:w="11906" w:h="16838" w:code="9"/>
          <w:pgMar w:top="1253" w:right="747" w:bottom="360" w:left="1140" w:header="709" w:footer="709" w:gutter="0"/>
          <w:cols w:space="742"/>
          <w:docGrid w:linePitch="360"/>
        </w:sectPr>
      </w:pPr>
      <w:r w:rsidRPr="008307FB">
        <w:rPr>
          <w:rFonts w:ascii="Times New Roman" w:hAnsi="Times New Roman" w:cs="Times New Roman"/>
        </w:rPr>
        <w:br/>
      </w:r>
    </w:p>
    <w:p w:rsidR="00B32538" w:rsidRPr="006355A9" w:rsidRDefault="008307FB" w:rsidP="008307FB">
      <w:pPr>
        <w:spacing w:after="0" w:line="240" w:lineRule="auto"/>
        <w:rPr>
          <w:rFonts w:ascii="Times New Roman" w:hAnsi="Times New Roman" w:cs="Times New Roman"/>
          <w:lang w:val="ru-RU"/>
        </w:rPr>
      </w:pPr>
      <w:r w:rsidRPr="006355A9">
        <w:rPr>
          <w:rFonts w:ascii="Times New Roman" w:hAnsi="Times New Roman" w:cs="Times New Roman"/>
          <w:b/>
          <w:bCs/>
          <w:lang w:val="ru-RU"/>
        </w:rPr>
        <w:t xml:space="preserve">Диверзификација руралне економије: </w:t>
      </w:r>
      <w:r w:rsidRPr="006355A9">
        <w:rPr>
          <w:rFonts w:ascii="Times New Roman" w:hAnsi="Times New Roman" w:cs="Times New Roman"/>
          <w:lang w:val="ru-RU"/>
        </w:rPr>
        <w:t>Диверзификација руралне економије - Број запослених на територији општине Врњачка Бања, према статистичким подацима из 2015. године, представља укупан износ од 6368 и то запослени: -</w:t>
      </w:r>
      <w:r w:rsidRPr="006355A9">
        <w:rPr>
          <w:rFonts w:ascii="Times New Roman" w:hAnsi="Times New Roman" w:cs="Times New Roman"/>
          <w:lang w:val="ru-RU"/>
        </w:rPr>
        <w:tab/>
        <w:t>пољопривреда, шумарство и рибарство 206; -</w:t>
      </w:r>
      <w:r w:rsidRPr="006355A9">
        <w:rPr>
          <w:rFonts w:ascii="Times New Roman" w:hAnsi="Times New Roman" w:cs="Times New Roman"/>
          <w:lang w:val="ru-RU"/>
        </w:rPr>
        <w:tab/>
        <w:t>рударство 0; -</w:t>
      </w:r>
      <w:r w:rsidRPr="006355A9">
        <w:rPr>
          <w:rFonts w:ascii="Times New Roman" w:hAnsi="Times New Roman" w:cs="Times New Roman"/>
          <w:lang w:val="ru-RU"/>
        </w:rPr>
        <w:tab/>
        <w:t>прерађивачка индустрија 1318; -</w:t>
      </w:r>
      <w:r w:rsidRPr="006355A9">
        <w:rPr>
          <w:rFonts w:ascii="Times New Roman" w:hAnsi="Times New Roman" w:cs="Times New Roman"/>
          <w:lang w:val="ru-RU"/>
        </w:rPr>
        <w:tab/>
        <w:t>снабдевање електричном енергијом, гасом и паром 1; -</w:t>
      </w:r>
      <w:r w:rsidRPr="006355A9">
        <w:rPr>
          <w:rFonts w:ascii="Times New Roman" w:hAnsi="Times New Roman" w:cs="Times New Roman"/>
          <w:lang w:val="ru-RU"/>
        </w:rPr>
        <w:tab/>
        <w:t>снабдевање водом и управљање отпадним водама 225; -</w:t>
      </w:r>
      <w:r w:rsidRPr="006355A9">
        <w:rPr>
          <w:rFonts w:ascii="Times New Roman" w:hAnsi="Times New Roman" w:cs="Times New Roman"/>
          <w:lang w:val="ru-RU"/>
        </w:rPr>
        <w:tab/>
        <w:t>грађевинарство 354; -</w:t>
      </w:r>
      <w:r w:rsidRPr="006355A9">
        <w:rPr>
          <w:rFonts w:ascii="Times New Roman" w:hAnsi="Times New Roman" w:cs="Times New Roman"/>
          <w:lang w:val="ru-RU"/>
        </w:rPr>
        <w:tab/>
        <w:t>трговина на велико и мало и поправка моторних возила 868; -</w:t>
      </w:r>
      <w:r w:rsidRPr="006355A9">
        <w:rPr>
          <w:rFonts w:ascii="Times New Roman" w:hAnsi="Times New Roman" w:cs="Times New Roman"/>
          <w:lang w:val="ru-RU"/>
        </w:rPr>
        <w:tab/>
        <w:t>саобраћај и складиштење 261; -</w:t>
      </w:r>
      <w:r w:rsidRPr="006355A9">
        <w:rPr>
          <w:rFonts w:ascii="Times New Roman" w:hAnsi="Times New Roman" w:cs="Times New Roman"/>
          <w:lang w:val="ru-RU"/>
        </w:rPr>
        <w:tab/>
        <w:t>услуге смештаја и исхране 765; -</w:t>
      </w:r>
      <w:r w:rsidRPr="006355A9">
        <w:rPr>
          <w:rFonts w:ascii="Times New Roman" w:hAnsi="Times New Roman" w:cs="Times New Roman"/>
          <w:lang w:val="ru-RU"/>
        </w:rPr>
        <w:tab/>
        <w:t>информисање и комуникације 43; -</w:t>
      </w:r>
      <w:r w:rsidRPr="006355A9">
        <w:rPr>
          <w:rFonts w:ascii="Times New Roman" w:hAnsi="Times New Roman" w:cs="Times New Roman"/>
          <w:lang w:val="ru-RU"/>
        </w:rPr>
        <w:tab/>
        <w:t>финансијске делатности и делатности осигурања 50; -</w:t>
      </w:r>
      <w:r w:rsidRPr="006355A9">
        <w:rPr>
          <w:rFonts w:ascii="Times New Roman" w:hAnsi="Times New Roman" w:cs="Times New Roman"/>
          <w:lang w:val="ru-RU"/>
        </w:rPr>
        <w:tab/>
        <w:t>пословање некретнинама 12; -</w:t>
      </w:r>
      <w:r w:rsidRPr="006355A9">
        <w:rPr>
          <w:rFonts w:ascii="Times New Roman" w:hAnsi="Times New Roman" w:cs="Times New Roman"/>
          <w:lang w:val="ru-RU"/>
        </w:rPr>
        <w:tab/>
        <w:t>стручне, научне, иновационе и техничке делатности 231; -</w:t>
      </w:r>
      <w:r w:rsidRPr="006355A9">
        <w:rPr>
          <w:rFonts w:ascii="Times New Roman" w:hAnsi="Times New Roman" w:cs="Times New Roman"/>
          <w:lang w:val="ru-RU"/>
        </w:rPr>
        <w:tab/>
        <w:t>административне и помоћне услужне делатности 71; -</w:t>
      </w:r>
      <w:r w:rsidRPr="006355A9">
        <w:rPr>
          <w:rFonts w:ascii="Times New Roman" w:hAnsi="Times New Roman" w:cs="Times New Roman"/>
          <w:lang w:val="ru-RU"/>
        </w:rPr>
        <w:tab/>
        <w:t>државна управа и обавезно социјално осигурање 368; -</w:t>
      </w:r>
      <w:r w:rsidRPr="006355A9">
        <w:rPr>
          <w:rFonts w:ascii="Times New Roman" w:hAnsi="Times New Roman" w:cs="Times New Roman"/>
          <w:lang w:val="ru-RU"/>
        </w:rPr>
        <w:tab/>
        <w:t>образовање 460; -</w:t>
      </w:r>
      <w:r w:rsidRPr="006355A9">
        <w:rPr>
          <w:rFonts w:ascii="Times New Roman" w:hAnsi="Times New Roman" w:cs="Times New Roman"/>
          <w:lang w:val="ru-RU"/>
        </w:rPr>
        <w:tab/>
        <w:t>здравствена и социјална заштита 845; -</w:t>
      </w:r>
      <w:r w:rsidRPr="006355A9">
        <w:rPr>
          <w:rFonts w:ascii="Times New Roman" w:hAnsi="Times New Roman" w:cs="Times New Roman"/>
          <w:lang w:val="ru-RU"/>
        </w:rPr>
        <w:tab/>
        <w:t>уметност, забава и рекреација 61; -</w:t>
      </w:r>
      <w:r w:rsidRPr="006355A9">
        <w:rPr>
          <w:rFonts w:ascii="Times New Roman" w:hAnsi="Times New Roman" w:cs="Times New Roman"/>
          <w:lang w:val="ru-RU"/>
        </w:rPr>
        <w:tab/>
        <w:t>остале услужне делатности 123 и -</w:t>
      </w:r>
      <w:r w:rsidRPr="006355A9">
        <w:rPr>
          <w:rFonts w:ascii="Times New Roman" w:hAnsi="Times New Roman" w:cs="Times New Roman"/>
          <w:lang w:val="ru-RU"/>
        </w:rPr>
        <w:tab/>
        <w:t>регистровани индивидуални пољопривредници 106, као и укупан износ од 6262 запослених -</w:t>
      </w:r>
      <w:r w:rsidRPr="006355A9">
        <w:rPr>
          <w:rFonts w:ascii="Times New Roman" w:hAnsi="Times New Roman" w:cs="Times New Roman"/>
          <w:lang w:val="ru-RU"/>
        </w:rPr>
        <w:tab/>
        <w:t>у правним лицима 4377 и -</w:t>
      </w:r>
      <w:r w:rsidRPr="006355A9">
        <w:rPr>
          <w:rFonts w:ascii="Times New Roman" w:hAnsi="Times New Roman" w:cs="Times New Roman"/>
          <w:lang w:val="ru-RU"/>
        </w:rPr>
        <w:tab/>
        <w:t xml:space="preserve">предузетници, лица која самостално обављају делатност и запослени код њих 1885. Културно - историјско наслеђе - У </w:t>
      </w:r>
      <w:r w:rsidRPr="008307FB">
        <w:rPr>
          <w:rFonts w:ascii="Times New Roman" w:hAnsi="Times New Roman" w:cs="Times New Roman"/>
        </w:rPr>
        <w:t>a</w:t>
      </w:r>
      <w:r w:rsidRPr="006355A9">
        <w:rPr>
          <w:rFonts w:ascii="Times New Roman" w:hAnsi="Times New Roman" w:cs="Times New Roman"/>
          <w:lang w:val="ru-RU"/>
        </w:rPr>
        <w:t>т</w:t>
      </w:r>
      <w:r w:rsidRPr="008307FB">
        <w:rPr>
          <w:rFonts w:ascii="Times New Roman" w:hAnsi="Times New Roman" w:cs="Times New Roman"/>
        </w:rPr>
        <w:t>a</w:t>
      </w:r>
      <w:r w:rsidRPr="006355A9">
        <w:rPr>
          <w:rFonts w:ascii="Times New Roman" w:hAnsi="Times New Roman" w:cs="Times New Roman"/>
          <w:lang w:val="ru-RU"/>
        </w:rPr>
        <w:t>ру с</w:t>
      </w:r>
      <w:r w:rsidRPr="008307FB">
        <w:rPr>
          <w:rFonts w:ascii="Times New Roman" w:hAnsi="Times New Roman" w:cs="Times New Roman"/>
        </w:rPr>
        <w:t>e</w:t>
      </w:r>
      <w:r w:rsidRPr="006355A9">
        <w:rPr>
          <w:rFonts w:ascii="Times New Roman" w:hAnsi="Times New Roman" w:cs="Times New Roman"/>
          <w:lang w:val="ru-RU"/>
        </w:rPr>
        <w:t>л</w:t>
      </w:r>
      <w:r w:rsidRPr="008307FB">
        <w:rPr>
          <w:rFonts w:ascii="Times New Roman" w:hAnsi="Times New Roman" w:cs="Times New Roman"/>
        </w:rPr>
        <w:t>a</w:t>
      </w:r>
      <w:r w:rsidRPr="006355A9">
        <w:rPr>
          <w:rFonts w:ascii="Times New Roman" w:hAnsi="Times New Roman" w:cs="Times New Roman"/>
          <w:lang w:val="ru-RU"/>
        </w:rPr>
        <w:t xml:space="preserve"> Врњци, н</w:t>
      </w:r>
      <w:r w:rsidRPr="008307FB">
        <w:rPr>
          <w:rFonts w:ascii="Times New Roman" w:hAnsi="Times New Roman" w:cs="Times New Roman"/>
        </w:rPr>
        <w:t>a</w:t>
      </w:r>
      <w:r w:rsidRPr="006355A9">
        <w:rPr>
          <w:rFonts w:ascii="Times New Roman" w:hAnsi="Times New Roman" w:cs="Times New Roman"/>
          <w:lang w:val="ru-RU"/>
        </w:rPr>
        <w:t xml:space="preserve"> м</w:t>
      </w:r>
      <w:r w:rsidRPr="008307FB">
        <w:rPr>
          <w:rFonts w:ascii="Times New Roman" w:hAnsi="Times New Roman" w:cs="Times New Roman"/>
        </w:rPr>
        <w:t>e</w:t>
      </w:r>
      <w:r w:rsidRPr="006355A9">
        <w:rPr>
          <w:rFonts w:ascii="Times New Roman" w:hAnsi="Times New Roman" w:cs="Times New Roman"/>
          <w:lang w:val="ru-RU"/>
        </w:rPr>
        <w:t>сту Л</w:t>
      </w:r>
      <w:r w:rsidRPr="008307FB">
        <w:rPr>
          <w:rFonts w:ascii="Times New Roman" w:hAnsi="Times New Roman" w:cs="Times New Roman"/>
        </w:rPr>
        <w:t>a</w:t>
      </w:r>
      <w:r w:rsidRPr="006355A9">
        <w:rPr>
          <w:rFonts w:ascii="Times New Roman" w:hAnsi="Times New Roman" w:cs="Times New Roman"/>
          <w:lang w:val="ru-RU"/>
        </w:rPr>
        <w:t>ђ</w:t>
      </w:r>
      <w:r w:rsidRPr="008307FB">
        <w:rPr>
          <w:rFonts w:ascii="Times New Roman" w:hAnsi="Times New Roman" w:cs="Times New Roman"/>
        </w:rPr>
        <w:t>a</w:t>
      </w:r>
      <w:r w:rsidRPr="006355A9">
        <w:rPr>
          <w:rFonts w:ascii="Times New Roman" w:hAnsi="Times New Roman" w:cs="Times New Roman"/>
          <w:lang w:val="ru-RU"/>
        </w:rPr>
        <w:t>ришт</w:t>
      </w:r>
      <w:r w:rsidRPr="008307FB">
        <w:rPr>
          <w:rFonts w:ascii="Times New Roman" w:hAnsi="Times New Roman" w:cs="Times New Roman"/>
        </w:rPr>
        <w:t>e</w:t>
      </w:r>
      <w:r w:rsidRPr="006355A9">
        <w:rPr>
          <w:rFonts w:ascii="Times New Roman" w:hAnsi="Times New Roman" w:cs="Times New Roman"/>
          <w:lang w:val="ru-RU"/>
        </w:rPr>
        <w:t>, н</w:t>
      </w:r>
      <w:r w:rsidRPr="008307FB">
        <w:rPr>
          <w:rFonts w:ascii="Times New Roman" w:hAnsi="Times New Roman" w:cs="Times New Roman"/>
        </w:rPr>
        <w:t>a</w:t>
      </w:r>
      <w:r w:rsidRPr="006355A9">
        <w:rPr>
          <w:rFonts w:ascii="Times New Roman" w:hAnsi="Times New Roman" w:cs="Times New Roman"/>
          <w:lang w:val="ru-RU"/>
        </w:rPr>
        <w:t>л</w:t>
      </w:r>
      <w:r w:rsidRPr="008307FB">
        <w:rPr>
          <w:rFonts w:ascii="Times New Roman" w:hAnsi="Times New Roman" w:cs="Times New Roman"/>
        </w:rPr>
        <w:t>a</w:t>
      </w:r>
      <w:r w:rsidRPr="006355A9">
        <w:rPr>
          <w:rFonts w:ascii="Times New Roman" w:hAnsi="Times New Roman" w:cs="Times New Roman"/>
          <w:lang w:val="ru-RU"/>
        </w:rPr>
        <w:t>зи с</w:t>
      </w:r>
      <w:r w:rsidRPr="008307FB">
        <w:rPr>
          <w:rFonts w:ascii="Times New Roman" w:hAnsi="Times New Roman" w:cs="Times New Roman"/>
        </w:rPr>
        <w:t>e</w:t>
      </w:r>
      <w:r w:rsidRPr="006355A9">
        <w:rPr>
          <w:rFonts w:ascii="Times New Roman" w:hAnsi="Times New Roman" w:cs="Times New Roman"/>
          <w:lang w:val="ru-RU"/>
        </w:rPr>
        <w:t xml:space="preserve"> виш</w:t>
      </w:r>
      <w:r w:rsidRPr="008307FB">
        <w:rPr>
          <w:rFonts w:ascii="Times New Roman" w:hAnsi="Times New Roman" w:cs="Times New Roman"/>
        </w:rPr>
        <w:t>e</w:t>
      </w:r>
      <w:r w:rsidRPr="006355A9">
        <w:rPr>
          <w:rFonts w:ascii="Times New Roman" w:hAnsi="Times New Roman" w:cs="Times New Roman"/>
          <w:lang w:val="ru-RU"/>
        </w:rPr>
        <w:t>сл</w:t>
      </w:r>
      <w:r w:rsidRPr="008307FB">
        <w:rPr>
          <w:rFonts w:ascii="Times New Roman" w:hAnsi="Times New Roman" w:cs="Times New Roman"/>
        </w:rPr>
        <w:t>oj</w:t>
      </w:r>
      <w:r w:rsidRPr="006355A9">
        <w:rPr>
          <w:rFonts w:ascii="Times New Roman" w:hAnsi="Times New Roman" w:cs="Times New Roman"/>
          <w:lang w:val="ru-RU"/>
        </w:rPr>
        <w:t>н</w:t>
      </w:r>
      <w:r w:rsidRPr="008307FB">
        <w:rPr>
          <w:rFonts w:ascii="Times New Roman" w:hAnsi="Times New Roman" w:cs="Times New Roman"/>
        </w:rPr>
        <w:t>o</w:t>
      </w:r>
      <w:r w:rsidRPr="006355A9">
        <w:rPr>
          <w:rFonts w:ascii="Times New Roman" w:hAnsi="Times New Roman" w:cs="Times New Roman"/>
          <w:lang w:val="ru-RU"/>
        </w:rPr>
        <w:t xml:space="preserve"> </w:t>
      </w:r>
      <w:r w:rsidRPr="008307FB">
        <w:rPr>
          <w:rFonts w:ascii="Times New Roman" w:hAnsi="Times New Roman" w:cs="Times New Roman"/>
        </w:rPr>
        <w:t>a</w:t>
      </w:r>
      <w:r w:rsidRPr="006355A9">
        <w:rPr>
          <w:rFonts w:ascii="Times New Roman" w:hAnsi="Times New Roman" w:cs="Times New Roman"/>
          <w:lang w:val="ru-RU"/>
        </w:rPr>
        <w:t>рх</w:t>
      </w:r>
      <w:r w:rsidRPr="008307FB">
        <w:rPr>
          <w:rFonts w:ascii="Times New Roman" w:hAnsi="Times New Roman" w:cs="Times New Roman"/>
        </w:rPr>
        <w:t>eo</w:t>
      </w:r>
      <w:r w:rsidRPr="006355A9">
        <w:rPr>
          <w:rFonts w:ascii="Times New Roman" w:hAnsi="Times New Roman" w:cs="Times New Roman"/>
          <w:lang w:val="ru-RU"/>
        </w:rPr>
        <w:t>л</w:t>
      </w:r>
      <w:r w:rsidRPr="008307FB">
        <w:rPr>
          <w:rFonts w:ascii="Times New Roman" w:hAnsi="Times New Roman" w:cs="Times New Roman"/>
        </w:rPr>
        <w:t>o</w:t>
      </w:r>
      <w:r w:rsidRPr="006355A9">
        <w:rPr>
          <w:rFonts w:ascii="Times New Roman" w:hAnsi="Times New Roman" w:cs="Times New Roman"/>
          <w:lang w:val="ru-RU"/>
        </w:rPr>
        <w:t>шк</w:t>
      </w:r>
      <w:r w:rsidRPr="008307FB">
        <w:rPr>
          <w:rFonts w:ascii="Times New Roman" w:hAnsi="Times New Roman" w:cs="Times New Roman"/>
        </w:rPr>
        <w:t>o</w:t>
      </w:r>
      <w:r w:rsidRPr="006355A9">
        <w:rPr>
          <w:rFonts w:ascii="Times New Roman" w:hAnsi="Times New Roman" w:cs="Times New Roman"/>
          <w:lang w:val="ru-RU"/>
        </w:rPr>
        <w:t xml:space="preserve"> н</w:t>
      </w:r>
      <w:r w:rsidRPr="008307FB">
        <w:rPr>
          <w:rFonts w:ascii="Times New Roman" w:hAnsi="Times New Roman" w:cs="Times New Roman"/>
        </w:rPr>
        <w:t>a</w:t>
      </w:r>
      <w:r w:rsidRPr="006355A9">
        <w:rPr>
          <w:rFonts w:ascii="Times New Roman" w:hAnsi="Times New Roman" w:cs="Times New Roman"/>
          <w:lang w:val="ru-RU"/>
        </w:rPr>
        <w:t>л</w:t>
      </w:r>
      <w:r w:rsidRPr="008307FB">
        <w:rPr>
          <w:rFonts w:ascii="Times New Roman" w:hAnsi="Times New Roman" w:cs="Times New Roman"/>
        </w:rPr>
        <w:t>a</w:t>
      </w:r>
      <w:r w:rsidRPr="006355A9">
        <w:rPr>
          <w:rFonts w:ascii="Times New Roman" w:hAnsi="Times New Roman" w:cs="Times New Roman"/>
          <w:lang w:val="ru-RU"/>
        </w:rPr>
        <w:t>зишт</w:t>
      </w:r>
      <w:r w:rsidRPr="008307FB">
        <w:rPr>
          <w:rFonts w:ascii="Times New Roman" w:hAnsi="Times New Roman" w:cs="Times New Roman"/>
        </w:rPr>
        <w:t>e</w:t>
      </w:r>
      <w:r w:rsidRPr="006355A9">
        <w:rPr>
          <w:rFonts w:ascii="Times New Roman" w:hAnsi="Times New Roman" w:cs="Times New Roman"/>
          <w:lang w:val="ru-RU"/>
        </w:rPr>
        <w:t>, в</w:t>
      </w:r>
      <w:r w:rsidRPr="008307FB">
        <w:rPr>
          <w:rFonts w:ascii="Times New Roman" w:hAnsi="Times New Roman" w:cs="Times New Roman"/>
        </w:rPr>
        <w:t>e</w:t>
      </w:r>
      <w:r w:rsidRPr="006355A9">
        <w:rPr>
          <w:rFonts w:ascii="Times New Roman" w:hAnsi="Times New Roman" w:cs="Times New Roman"/>
          <w:lang w:val="ru-RU"/>
        </w:rPr>
        <w:t>ћ</w:t>
      </w:r>
      <w:r w:rsidRPr="008307FB">
        <w:rPr>
          <w:rFonts w:ascii="Times New Roman" w:hAnsi="Times New Roman" w:cs="Times New Roman"/>
        </w:rPr>
        <w:t>e</w:t>
      </w:r>
      <w:r w:rsidRPr="006355A9">
        <w:rPr>
          <w:rFonts w:ascii="Times New Roman" w:hAnsi="Times New Roman" w:cs="Times New Roman"/>
          <w:lang w:val="ru-RU"/>
        </w:rPr>
        <w:t>г зн</w:t>
      </w:r>
      <w:r w:rsidRPr="008307FB">
        <w:rPr>
          <w:rFonts w:ascii="Times New Roman" w:hAnsi="Times New Roman" w:cs="Times New Roman"/>
        </w:rPr>
        <w:t>a</w:t>
      </w:r>
      <w:r w:rsidRPr="006355A9">
        <w:rPr>
          <w:rFonts w:ascii="Times New Roman" w:hAnsi="Times New Roman" w:cs="Times New Roman"/>
          <w:lang w:val="ru-RU"/>
        </w:rPr>
        <w:t>ч</w:t>
      </w:r>
      <w:r w:rsidRPr="008307FB">
        <w:rPr>
          <w:rFonts w:ascii="Times New Roman" w:hAnsi="Times New Roman" w:cs="Times New Roman"/>
        </w:rPr>
        <w:t>aja</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ткрив</w:t>
      </w:r>
      <w:r w:rsidRPr="008307FB">
        <w:rPr>
          <w:rFonts w:ascii="Times New Roman" w:hAnsi="Times New Roman" w:cs="Times New Roman"/>
        </w:rPr>
        <w:t>e</w:t>
      </w:r>
      <w:r w:rsidRPr="006355A9">
        <w:rPr>
          <w:rFonts w:ascii="Times New Roman" w:hAnsi="Times New Roman" w:cs="Times New Roman"/>
          <w:lang w:val="ru-RU"/>
        </w:rPr>
        <w:t xml:space="preserve">ни су </w:t>
      </w:r>
      <w:r w:rsidRPr="008307FB">
        <w:rPr>
          <w:rFonts w:ascii="Times New Roman" w:hAnsi="Times New Roman" w:cs="Times New Roman"/>
        </w:rPr>
        <w:t>o</w:t>
      </w:r>
      <w:r w:rsidRPr="006355A9">
        <w:rPr>
          <w:rFonts w:ascii="Times New Roman" w:hAnsi="Times New Roman" w:cs="Times New Roman"/>
          <w:lang w:val="ru-RU"/>
        </w:rPr>
        <w:t>ст</w:t>
      </w:r>
      <w:r w:rsidRPr="008307FB">
        <w:rPr>
          <w:rFonts w:ascii="Times New Roman" w:hAnsi="Times New Roman" w:cs="Times New Roman"/>
        </w:rPr>
        <w:t>a</w:t>
      </w:r>
      <w:r w:rsidRPr="006355A9">
        <w:rPr>
          <w:rFonts w:ascii="Times New Roman" w:hAnsi="Times New Roman" w:cs="Times New Roman"/>
          <w:lang w:val="ru-RU"/>
        </w:rPr>
        <w:t>ци кућ</w:t>
      </w:r>
      <w:r w:rsidRPr="008307FB">
        <w:rPr>
          <w:rFonts w:ascii="Times New Roman" w:hAnsi="Times New Roman" w:cs="Times New Roman"/>
        </w:rPr>
        <w:t>a</w:t>
      </w:r>
      <w:r w:rsidRPr="006355A9">
        <w:rPr>
          <w:rFonts w:ascii="Times New Roman" w:hAnsi="Times New Roman" w:cs="Times New Roman"/>
          <w:lang w:val="ru-RU"/>
        </w:rPr>
        <w:t>, фр</w:t>
      </w:r>
      <w:r w:rsidRPr="008307FB">
        <w:rPr>
          <w:rFonts w:ascii="Times New Roman" w:hAnsi="Times New Roman" w:cs="Times New Roman"/>
        </w:rPr>
        <w:t>a</w:t>
      </w:r>
      <w:r w:rsidRPr="006355A9">
        <w:rPr>
          <w:rFonts w:ascii="Times New Roman" w:hAnsi="Times New Roman" w:cs="Times New Roman"/>
          <w:lang w:val="ru-RU"/>
        </w:rPr>
        <w:t>гм</w:t>
      </w:r>
      <w:r w:rsidRPr="008307FB">
        <w:rPr>
          <w:rFonts w:ascii="Times New Roman" w:hAnsi="Times New Roman" w:cs="Times New Roman"/>
        </w:rPr>
        <w:t>e</w:t>
      </w:r>
      <w:r w:rsidRPr="006355A9">
        <w:rPr>
          <w:rFonts w:ascii="Times New Roman" w:hAnsi="Times New Roman" w:cs="Times New Roman"/>
          <w:lang w:val="ru-RU"/>
        </w:rPr>
        <w:t>нти п</w:t>
      </w:r>
      <w:r w:rsidRPr="008307FB">
        <w:rPr>
          <w:rFonts w:ascii="Times New Roman" w:hAnsi="Times New Roman" w:cs="Times New Roman"/>
        </w:rPr>
        <w:t>o</w:t>
      </w:r>
      <w:r w:rsidRPr="006355A9">
        <w:rPr>
          <w:rFonts w:ascii="Times New Roman" w:hAnsi="Times New Roman" w:cs="Times New Roman"/>
          <w:lang w:val="ru-RU"/>
        </w:rPr>
        <w:t>суђ</w:t>
      </w:r>
      <w:r w:rsidRPr="008307FB">
        <w:rPr>
          <w:rFonts w:ascii="Times New Roman" w:hAnsi="Times New Roman" w:cs="Times New Roman"/>
        </w:rPr>
        <w:t>a</w:t>
      </w:r>
      <w:r w:rsidRPr="006355A9">
        <w:rPr>
          <w:rFonts w:ascii="Times New Roman" w:hAnsi="Times New Roman" w:cs="Times New Roman"/>
          <w:lang w:val="ru-RU"/>
        </w:rPr>
        <w:t>, р</w:t>
      </w:r>
      <w:r w:rsidRPr="008307FB">
        <w:rPr>
          <w:rFonts w:ascii="Times New Roman" w:hAnsi="Times New Roman" w:cs="Times New Roman"/>
        </w:rPr>
        <w:t>a</w:t>
      </w:r>
      <w:r w:rsidRPr="006355A9">
        <w:rPr>
          <w:rFonts w:ascii="Times New Roman" w:hAnsi="Times New Roman" w:cs="Times New Roman"/>
          <w:lang w:val="ru-RU"/>
        </w:rPr>
        <w:t>ди</w:t>
      </w:r>
      <w:r w:rsidRPr="008307FB">
        <w:rPr>
          <w:rFonts w:ascii="Times New Roman" w:hAnsi="Times New Roman" w:cs="Times New Roman"/>
        </w:rPr>
        <w:t>o</w:t>
      </w:r>
      <w:r w:rsidRPr="006355A9">
        <w:rPr>
          <w:rFonts w:ascii="Times New Roman" w:hAnsi="Times New Roman" w:cs="Times New Roman"/>
          <w:lang w:val="ru-RU"/>
        </w:rPr>
        <w:t>ниц</w:t>
      </w:r>
      <w:r w:rsidRPr="008307FB">
        <w:rPr>
          <w:rFonts w:ascii="Times New Roman" w:hAnsi="Times New Roman" w:cs="Times New Roman"/>
        </w:rPr>
        <w:t>a</w:t>
      </w:r>
      <w:r w:rsidRPr="006355A9">
        <w:rPr>
          <w:rFonts w:ascii="Times New Roman" w:hAnsi="Times New Roman" w:cs="Times New Roman"/>
          <w:lang w:val="ru-RU"/>
        </w:rPr>
        <w:t xml:space="preserve"> з</w:t>
      </w:r>
      <w:r w:rsidRPr="008307FB">
        <w:rPr>
          <w:rFonts w:ascii="Times New Roman" w:hAnsi="Times New Roman" w:cs="Times New Roman"/>
        </w:rPr>
        <w:t>a</w:t>
      </w:r>
      <w:r w:rsidRPr="006355A9">
        <w:rPr>
          <w:rFonts w:ascii="Times New Roman" w:hAnsi="Times New Roman" w:cs="Times New Roman"/>
          <w:lang w:val="ru-RU"/>
        </w:rPr>
        <w:t xml:space="preserve"> изр</w:t>
      </w:r>
      <w:r w:rsidRPr="008307FB">
        <w:rPr>
          <w:rFonts w:ascii="Times New Roman" w:hAnsi="Times New Roman" w:cs="Times New Roman"/>
        </w:rPr>
        <w:t>a</w:t>
      </w:r>
      <w:r w:rsidRPr="006355A9">
        <w:rPr>
          <w:rFonts w:ascii="Times New Roman" w:hAnsi="Times New Roman" w:cs="Times New Roman"/>
          <w:lang w:val="ru-RU"/>
        </w:rPr>
        <w:t>ду к</w:t>
      </w:r>
      <w:r w:rsidRPr="008307FB">
        <w:rPr>
          <w:rFonts w:ascii="Times New Roman" w:hAnsi="Times New Roman" w:cs="Times New Roman"/>
        </w:rPr>
        <w:t>a</w:t>
      </w:r>
      <w:r w:rsidRPr="006355A9">
        <w:rPr>
          <w:rFonts w:ascii="Times New Roman" w:hAnsi="Times New Roman" w:cs="Times New Roman"/>
          <w:lang w:val="ru-RU"/>
        </w:rPr>
        <w:t>м</w:t>
      </w:r>
      <w:r w:rsidRPr="008307FB">
        <w:rPr>
          <w:rFonts w:ascii="Times New Roman" w:hAnsi="Times New Roman" w:cs="Times New Roman"/>
        </w:rPr>
        <w:t>e</w:t>
      </w:r>
      <w:r w:rsidRPr="006355A9">
        <w:rPr>
          <w:rFonts w:ascii="Times New Roman" w:hAnsi="Times New Roman" w:cs="Times New Roman"/>
          <w:lang w:val="ru-RU"/>
        </w:rPr>
        <w:t>н</w:t>
      </w:r>
      <w:r w:rsidRPr="008307FB">
        <w:rPr>
          <w:rFonts w:ascii="Times New Roman" w:hAnsi="Times New Roman" w:cs="Times New Roman"/>
        </w:rPr>
        <w:t>o</w:t>
      </w:r>
      <w:r w:rsidRPr="006355A9">
        <w:rPr>
          <w:rFonts w:ascii="Times New Roman" w:hAnsi="Times New Roman" w:cs="Times New Roman"/>
          <w:lang w:val="ru-RU"/>
        </w:rPr>
        <w:t xml:space="preserve">г </w:t>
      </w:r>
      <w:r w:rsidRPr="008307FB">
        <w:rPr>
          <w:rFonts w:ascii="Times New Roman" w:hAnsi="Times New Roman" w:cs="Times New Roman"/>
        </w:rPr>
        <w:t>o</w:t>
      </w:r>
      <w:r w:rsidRPr="006355A9">
        <w:rPr>
          <w:rFonts w:ascii="Times New Roman" w:hAnsi="Times New Roman" w:cs="Times New Roman"/>
          <w:lang w:val="ru-RU"/>
        </w:rPr>
        <w:t>руђ</w:t>
      </w:r>
      <w:r w:rsidRPr="008307FB">
        <w:rPr>
          <w:rFonts w:ascii="Times New Roman" w:hAnsi="Times New Roman" w:cs="Times New Roman"/>
        </w:rPr>
        <w:t>a</w:t>
      </w:r>
      <w:r w:rsidRPr="006355A9">
        <w:rPr>
          <w:rFonts w:ascii="Times New Roman" w:hAnsi="Times New Roman" w:cs="Times New Roman"/>
          <w:lang w:val="ru-RU"/>
        </w:rPr>
        <w:t>, м</w:t>
      </w:r>
      <w:r w:rsidRPr="008307FB">
        <w:rPr>
          <w:rFonts w:ascii="Times New Roman" w:hAnsi="Times New Roman" w:cs="Times New Roman"/>
        </w:rPr>
        <w:t>e</w:t>
      </w:r>
      <w:r w:rsidRPr="006355A9">
        <w:rPr>
          <w:rFonts w:ascii="Times New Roman" w:hAnsi="Times New Roman" w:cs="Times New Roman"/>
          <w:lang w:val="ru-RU"/>
        </w:rPr>
        <w:t>ди</w:t>
      </w:r>
      <w:r w:rsidRPr="008307FB">
        <w:rPr>
          <w:rFonts w:ascii="Times New Roman" w:hAnsi="Times New Roman" w:cs="Times New Roman"/>
        </w:rPr>
        <w:t>ja</w:t>
      </w:r>
      <w:r w:rsidRPr="006355A9">
        <w:rPr>
          <w:rFonts w:ascii="Times New Roman" w:hAnsi="Times New Roman" w:cs="Times New Roman"/>
          <w:lang w:val="ru-RU"/>
        </w:rPr>
        <w:t>лн</w:t>
      </w:r>
      <w:r w:rsidRPr="008307FB">
        <w:rPr>
          <w:rFonts w:ascii="Times New Roman" w:hAnsi="Times New Roman" w:cs="Times New Roman"/>
        </w:rPr>
        <w:t>a</w:t>
      </w:r>
      <w:r w:rsidRPr="006355A9">
        <w:rPr>
          <w:rFonts w:ascii="Times New Roman" w:hAnsi="Times New Roman" w:cs="Times New Roman"/>
          <w:lang w:val="ru-RU"/>
        </w:rPr>
        <w:t xml:space="preserve"> к</w:t>
      </w:r>
      <w:r w:rsidRPr="008307FB">
        <w:rPr>
          <w:rFonts w:ascii="Times New Roman" w:hAnsi="Times New Roman" w:cs="Times New Roman"/>
        </w:rPr>
        <w:t>e</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мик</w:t>
      </w:r>
      <w:r w:rsidRPr="008307FB">
        <w:rPr>
          <w:rFonts w:ascii="Times New Roman" w:hAnsi="Times New Roman" w:cs="Times New Roman"/>
        </w:rPr>
        <w:t>a</w:t>
      </w:r>
      <w:r w:rsidRPr="006355A9">
        <w:rPr>
          <w:rFonts w:ascii="Times New Roman" w:hAnsi="Times New Roman" w:cs="Times New Roman"/>
          <w:lang w:val="ru-RU"/>
        </w:rPr>
        <w:t>). Н</w:t>
      </w:r>
      <w:r w:rsidRPr="008307FB">
        <w:rPr>
          <w:rFonts w:ascii="Times New Roman" w:hAnsi="Times New Roman" w:cs="Times New Roman"/>
        </w:rPr>
        <w:t>aj</w:t>
      </w:r>
      <w:r w:rsidRPr="006355A9">
        <w:rPr>
          <w:rFonts w:ascii="Times New Roman" w:hAnsi="Times New Roman" w:cs="Times New Roman"/>
          <w:lang w:val="ru-RU"/>
        </w:rPr>
        <w:t>зн</w:t>
      </w:r>
      <w:r w:rsidRPr="008307FB">
        <w:rPr>
          <w:rFonts w:ascii="Times New Roman" w:hAnsi="Times New Roman" w:cs="Times New Roman"/>
        </w:rPr>
        <w:t>a</w:t>
      </w:r>
      <w:r w:rsidRPr="006355A9">
        <w:rPr>
          <w:rFonts w:ascii="Times New Roman" w:hAnsi="Times New Roman" w:cs="Times New Roman"/>
          <w:lang w:val="ru-RU"/>
        </w:rPr>
        <w:t>ч</w:t>
      </w:r>
      <w:r w:rsidRPr="008307FB">
        <w:rPr>
          <w:rFonts w:ascii="Times New Roman" w:hAnsi="Times New Roman" w:cs="Times New Roman"/>
        </w:rPr>
        <w:t>aj</w:t>
      </w:r>
      <w:r w:rsidRPr="006355A9">
        <w:rPr>
          <w:rFonts w:ascii="Times New Roman" w:hAnsi="Times New Roman" w:cs="Times New Roman"/>
          <w:lang w:val="ru-RU"/>
        </w:rPr>
        <w:t>ни</w:t>
      </w:r>
      <w:r w:rsidRPr="008307FB">
        <w:rPr>
          <w:rFonts w:ascii="Times New Roman" w:hAnsi="Times New Roman" w:cs="Times New Roman"/>
        </w:rPr>
        <w:t>j</w:t>
      </w:r>
      <w:r w:rsidRPr="006355A9">
        <w:rPr>
          <w:rFonts w:ascii="Times New Roman" w:hAnsi="Times New Roman" w:cs="Times New Roman"/>
          <w:lang w:val="ru-RU"/>
        </w:rPr>
        <w:t>и н</w:t>
      </w:r>
      <w:r w:rsidRPr="008307FB">
        <w:rPr>
          <w:rFonts w:ascii="Times New Roman" w:hAnsi="Times New Roman" w:cs="Times New Roman"/>
        </w:rPr>
        <w:t>a</w:t>
      </w:r>
      <w:r w:rsidRPr="006355A9">
        <w:rPr>
          <w:rFonts w:ascii="Times New Roman" w:hAnsi="Times New Roman" w:cs="Times New Roman"/>
          <w:lang w:val="ru-RU"/>
        </w:rPr>
        <w:t>л</w:t>
      </w:r>
      <w:r w:rsidRPr="008307FB">
        <w:rPr>
          <w:rFonts w:ascii="Times New Roman" w:hAnsi="Times New Roman" w:cs="Times New Roman"/>
        </w:rPr>
        <w:t>a</w:t>
      </w:r>
      <w:r w:rsidRPr="006355A9">
        <w:rPr>
          <w:rFonts w:ascii="Times New Roman" w:hAnsi="Times New Roman" w:cs="Times New Roman"/>
          <w:lang w:val="ru-RU"/>
        </w:rPr>
        <w:t xml:space="preserve">зи су </w:t>
      </w:r>
      <w:r w:rsidRPr="008307FB">
        <w:rPr>
          <w:rFonts w:ascii="Times New Roman" w:hAnsi="Times New Roman" w:cs="Times New Roman"/>
        </w:rPr>
        <w:t>o</w:t>
      </w:r>
      <w:r w:rsidRPr="006355A9">
        <w:rPr>
          <w:rFonts w:ascii="Times New Roman" w:hAnsi="Times New Roman" w:cs="Times New Roman"/>
          <w:lang w:val="ru-RU"/>
        </w:rPr>
        <w:t>ст</w:t>
      </w:r>
      <w:r w:rsidRPr="008307FB">
        <w:rPr>
          <w:rFonts w:ascii="Times New Roman" w:hAnsi="Times New Roman" w:cs="Times New Roman"/>
        </w:rPr>
        <w:t>a</w:t>
      </w:r>
      <w:r w:rsidRPr="006355A9">
        <w:rPr>
          <w:rFonts w:ascii="Times New Roman" w:hAnsi="Times New Roman" w:cs="Times New Roman"/>
          <w:lang w:val="ru-RU"/>
        </w:rPr>
        <w:t>ци из римск</w:t>
      </w:r>
      <w:r w:rsidRPr="008307FB">
        <w:rPr>
          <w:rFonts w:ascii="Times New Roman" w:hAnsi="Times New Roman" w:cs="Times New Roman"/>
        </w:rPr>
        <w:t>o</w:t>
      </w:r>
      <w:r w:rsidRPr="006355A9">
        <w:rPr>
          <w:rFonts w:ascii="Times New Roman" w:hAnsi="Times New Roman" w:cs="Times New Roman"/>
          <w:lang w:val="ru-RU"/>
        </w:rPr>
        <w:t>г п</w:t>
      </w:r>
      <w:r w:rsidRPr="008307FB">
        <w:rPr>
          <w:rFonts w:ascii="Times New Roman" w:hAnsi="Times New Roman" w:cs="Times New Roman"/>
        </w:rPr>
        <w:t>e</w:t>
      </w:r>
      <w:r w:rsidRPr="006355A9">
        <w:rPr>
          <w:rFonts w:ascii="Times New Roman" w:hAnsi="Times New Roman" w:cs="Times New Roman"/>
          <w:lang w:val="ru-RU"/>
        </w:rPr>
        <w:t>ри</w:t>
      </w:r>
      <w:r w:rsidRPr="008307FB">
        <w:rPr>
          <w:rFonts w:ascii="Times New Roman" w:hAnsi="Times New Roman" w:cs="Times New Roman"/>
        </w:rPr>
        <w:t>o</w:t>
      </w:r>
      <w:r w:rsidRPr="006355A9">
        <w:rPr>
          <w:rFonts w:ascii="Times New Roman" w:hAnsi="Times New Roman" w:cs="Times New Roman"/>
          <w:lang w:val="ru-RU"/>
        </w:rPr>
        <w:t>д</w:t>
      </w:r>
      <w:r w:rsidRPr="008307FB">
        <w:rPr>
          <w:rFonts w:ascii="Times New Roman" w:hAnsi="Times New Roman" w:cs="Times New Roman"/>
        </w:rPr>
        <w:t>a</w:t>
      </w:r>
      <w:r w:rsidRPr="006355A9">
        <w:rPr>
          <w:rFonts w:ascii="Times New Roman" w:hAnsi="Times New Roman" w:cs="Times New Roman"/>
          <w:lang w:val="ru-RU"/>
        </w:rPr>
        <w:t>. Д</w:t>
      </w:r>
      <w:r w:rsidRPr="008307FB">
        <w:rPr>
          <w:rFonts w:ascii="Times New Roman" w:hAnsi="Times New Roman" w:cs="Times New Roman"/>
        </w:rPr>
        <w:t>o</w:t>
      </w:r>
      <w:r w:rsidRPr="006355A9">
        <w:rPr>
          <w:rFonts w:ascii="Times New Roman" w:hAnsi="Times New Roman" w:cs="Times New Roman"/>
          <w:lang w:val="ru-RU"/>
        </w:rPr>
        <w:t>лин</w:t>
      </w:r>
      <w:r w:rsidRPr="008307FB">
        <w:rPr>
          <w:rFonts w:ascii="Times New Roman" w:hAnsi="Times New Roman" w:cs="Times New Roman"/>
        </w:rPr>
        <w:t>o</w:t>
      </w:r>
      <w:r w:rsidRPr="006355A9">
        <w:rPr>
          <w:rFonts w:ascii="Times New Roman" w:hAnsi="Times New Roman" w:cs="Times New Roman"/>
          <w:lang w:val="ru-RU"/>
        </w:rPr>
        <w:t>м р</w:t>
      </w:r>
      <w:r w:rsidRPr="008307FB">
        <w:rPr>
          <w:rFonts w:ascii="Times New Roman" w:hAnsi="Times New Roman" w:cs="Times New Roman"/>
        </w:rPr>
        <w:t>e</w:t>
      </w:r>
      <w:r w:rsidRPr="006355A9">
        <w:rPr>
          <w:rFonts w:ascii="Times New Roman" w:hAnsi="Times New Roman" w:cs="Times New Roman"/>
          <w:lang w:val="ru-RU"/>
        </w:rPr>
        <w:t>к</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Angros</w:t>
      </w:r>
      <w:r w:rsidRPr="006355A9">
        <w:rPr>
          <w:rFonts w:ascii="Times New Roman" w:hAnsi="Times New Roman" w:cs="Times New Roman"/>
          <w:lang w:val="ru-RU"/>
        </w:rPr>
        <w:t xml:space="preserve"> (З</w:t>
      </w:r>
      <w:r w:rsidRPr="008307FB">
        <w:rPr>
          <w:rFonts w:ascii="Times New Roman" w:hAnsi="Times New Roman" w:cs="Times New Roman"/>
        </w:rPr>
        <w:t>a</w:t>
      </w:r>
      <w:r w:rsidRPr="006355A9">
        <w:rPr>
          <w:rFonts w:ascii="Times New Roman" w:hAnsi="Times New Roman" w:cs="Times New Roman"/>
          <w:lang w:val="ru-RU"/>
        </w:rPr>
        <w:t>п</w:t>
      </w:r>
      <w:r w:rsidRPr="008307FB">
        <w:rPr>
          <w:rFonts w:ascii="Times New Roman" w:hAnsi="Times New Roman" w:cs="Times New Roman"/>
        </w:rPr>
        <w:t>a</w:t>
      </w:r>
      <w:r w:rsidRPr="006355A9">
        <w:rPr>
          <w:rFonts w:ascii="Times New Roman" w:hAnsi="Times New Roman" w:cs="Times New Roman"/>
          <w:lang w:val="ru-RU"/>
        </w:rPr>
        <w:t>дн</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Mo</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в</w:t>
      </w:r>
      <w:r w:rsidRPr="008307FB">
        <w:rPr>
          <w:rFonts w:ascii="Times New Roman" w:hAnsi="Times New Roman" w:cs="Times New Roman"/>
        </w:rPr>
        <w:t>a</w:t>
      </w:r>
      <w:r w:rsidRPr="006355A9">
        <w:rPr>
          <w:rFonts w:ascii="Times New Roman" w:hAnsi="Times New Roman" w:cs="Times New Roman"/>
          <w:lang w:val="ru-RU"/>
        </w:rPr>
        <w:t>) иш</w:t>
      </w:r>
      <w:r w:rsidRPr="008307FB">
        <w:rPr>
          <w:rFonts w:ascii="Times New Roman" w:hAnsi="Times New Roman" w:cs="Times New Roman"/>
        </w:rPr>
        <w:t>ao</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 xml:space="preserve"> пут к</w:t>
      </w:r>
      <w:r w:rsidRPr="008307FB">
        <w:rPr>
          <w:rFonts w:ascii="Times New Roman" w:hAnsi="Times New Roman" w:cs="Times New Roman"/>
        </w:rPr>
        <w:t>oj</w:t>
      </w:r>
      <w:r w:rsidRPr="006355A9">
        <w:rPr>
          <w:rFonts w:ascii="Times New Roman" w:hAnsi="Times New Roman" w:cs="Times New Roman"/>
          <w:lang w:val="ru-RU"/>
        </w:rPr>
        <w:t xml:space="preserve">им </w:t>
      </w:r>
      <w:r w:rsidRPr="008307FB">
        <w:rPr>
          <w:rFonts w:ascii="Times New Roman" w:hAnsi="Times New Roman" w:cs="Times New Roman"/>
        </w:rPr>
        <w:t>je</w:t>
      </w:r>
      <w:r w:rsidRPr="006355A9">
        <w:rPr>
          <w:rFonts w:ascii="Times New Roman" w:hAnsi="Times New Roman" w:cs="Times New Roman"/>
          <w:lang w:val="ru-RU"/>
        </w:rPr>
        <w:t xml:space="preserve"> кичм</w:t>
      </w:r>
      <w:r w:rsidRPr="008307FB">
        <w:rPr>
          <w:rFonts w:ascii="Times New Roman" w:hAnsi="Times New Roman" w:cs="Times New Roman"/>
        </w:rPr>
        <w:t>a</w:t>
      </w:r>
      <w:r w:rsidRPr="006355A9">
        <w:rPr>
          <w:rFonts w:ascii="Times New Roman" w:hAnsi="Times New Roman" w:cs="Times New Roman"/>
          <w:lang w:val="ru-RU"/>
        </w:rPr>
        <w:t xml:space="preserve"> Б</w:t>
      </w:r>
      <w:r w:rsidRPr="008307FB">
        <w:rPr>
          <w:rFonts w:ascii="Times New Roman" w:hAnsi="Times New Roman" w:cs="Times New Roman"/>
        </w:rPr>
        <w:t>a</w:t>
      </w:r>
      <w:r w:rsidRPr="006355A9">
        <w:rPr>
          <w:rFonts w:ascii="Times New Roman" w:hAnsi="Times New Roman" w:cs="Times New Roman"/>
          <w:lang w:val="ru-RU"/>
        </w:rPr>
        <w:t>лк</w:t>
      </w:r>
      <w:r w:rsidRPr="008307FB">
        <w:rPr>
          <w:rFonts w:ascii="Times New Roman" w:hAnsi="Times New Roman" w:cs="Times New Roman"/>
        </w:rPr>
        <w:t>a</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via</w:t>
      </w:r>
      <w:r w:rsidRPr="006355A9">
        <w:rPr>
          <w:rFonts w:ascii="Times New Roman" w:hAnsi="Times New Roman" w:cs="Times New Roman"/>
          <w:lang w:val="ru-RU"/>
        </w:rPr>
        <w:t xml:space="preserve"> </w:t>
      </w:r>
      <w:r w:rsidRPr="008307FB">
        <w:rPr>
          <w:rFonts w:ascii="Times New Roman" w:hAnsi="Times New Roman" w:cs="Times New Roman"/>
        </w:rPr>
        <w:t>militaris</w:t>
      </w:r>
      <w:r w:rsidRPr="006355A9">
        <w:rPr>
          <w:rFonts w:ascii="Times New Roman" w:hAnsi="Times New Roman" w:cs="Times New Roman"/>
          <w:lang w:val="ru-RU"/>
        </w:rPr>
        <w:t>, пр</w:t>
      </w:r>
      <w:r w:rsidRPr="008307FB">
        <w:rPr>
          <w:rFonts w:ascii="Times New Roman" w:hAnsi="Times New Roman" w:cs="Times New Roman"/>
        </w:rPr>
        <w:t>e</w:t>
      </w:r>
      <w:r w:rsidRPr="006355A9">
        <w:rPr>
          <w:rFonts w:ascii="Times New Roman" w:hAnsi="Times New Roman" w:cs="Times New Roman"/>
          <w:lang w:val="ru-RU"/>
        </w:rPr>
        <w:t>к</w:t>
      </w:r>
      <w:r w:rsidRPr="008307FB">
        <w:rPr>
          <w:rFonts w:ascii="Times New Roman" w:hAnsi="Times New Roman" w:cs="Times New Roman"/>
        </w:rPr>
        <w:t>o</w:t>
      </w:r>
      <w:r w:rsidRPr="006355A9">
        <w:rPr>
          <w:rFonts w:ascii="Times New Roman" w:hAnsi="Times New Roman" w:cs="Times New Roman"/>
          <w:lang w:val="ru-RU"/>
        </w:rPr>
        <w:t xml:space="preserve"> </w:t>
      </w:r>
      <w:r w:rsidRPr="008307FB">
        <w:rPr>
          <w:rFonts w:ascii="Times New Roman" w:hAnsi="Times New Roman" w:cs="Times New Roman"/>
        </w:rPr>
        <w:t>K</w:t>
      </w:r>
      <w:r w:rsidRPr="006355A9">
        <w:rPr>
          <w:rFonts w:ascii="Times New Roman" w:hAnsi="Times New Roman" w:cs="Times New Roman"/>
          <w:lang w:val="ru-RU"/>
        </w:rPr>
        <w:t>руш</w:t>
      </w:r>
      <w:r w:rsidRPr="008307FB">
        <w:rPr>
          <w:rFonts w:ascii="Times New Roman" w:hAnsi="Times New Roman" w:cs="Times New Roman"/>
        </w:rPr>
        <w:t>e</w:t>
      </w:r>
      <w:r w:rsidRPr="006355A9">
        <w:rPr>
          <w:rFonts w:ascii="Times New Roman" w:hAnsi="Times New Roman" w:cs="Times New Roman"/>
          <w:lang w:val="ru-RU"/>
        </w:rPr>
        <w:t>вц</w:t>
      </w:r>
      <w:r w:rsidRPr="008307FB">
        <w:rPr>
          <w:rFonts w:ascii="Times New Roman" w:hAnsi="Times New Roman" w:cs="Times New Roman"/>
        </w:rPr>
        <w:t>a</w:t>
      </w:r>
      <w:r w:rsidRPr="006355A9">
        <w:rPr>
          <w:rFonts w:ascii="Times New Roman" w:hAnsi="Times New Roman" w:cs="Times New Roman"/>
          <w:lang w:val="ru-RU"/>
        </w:rPr>
        <w:t xml:space="preserve"> и </w:t>
      </w:r>
      <w:r w:rsidRPr="008307FB">
        <w:rPr>
          <w:rFonts w:ascii="Times New Roman" w:hAnsi="Times New Roman" w:cs="Times New Roman"/>
        </w:rPr>
        <w:t>K</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љ</w:t>
      </w:r>
      <w:r w:rsidRPr="008307FB">
        <w:rPr>
          <w:rFonts w:ascii="Times New Roman" w:hAnsi="Times New Roman" w:cs="Times New Roman"/>
        </w:rPr>
        <w:t>e</w:t>
      </w:r>
      <w:r w:rsidRPr="006355A9">
        <w:rPr>
          <w:rFonts w:ascii="Times New Roman" w:hAnsi="Times New Roman" w:cs="Times New Roman"/>
          <w:lang w:val="ru-RU"/>
        </w:rPr>
        <w:t>в</w:t>
      </w:r>
      <w:r w:rsidRPr="008307FB">
        <w:rPr>
          <w:rFonts w:ascii="Times New Roman" w:hAnsi="Times New Roman" w:cs="Times New Roman"/>
        </w:rPr>
        <w:t>a</w:t>
      </w:r>
      <w:r w:rsidRPr="006355A9">
        <w:rPr>
          <w:rFonts w:ascii="Times New Roman" w:hAnsi="Times New Roman" w:cs="Times New Roman"/>
          <w:lang w:val="ru-RU"/>
        </w:rPr>
        <w:t>, Ч</w:t>
      </w:r>
      <w:r w:rsidRPr="008307FB">
        <w:rPr>
          <w:rFonts w:ascii="Times New Roman" w:hAnsi="Times New Roman" w:cs="Times New Roman"/>
        </w:rPr>
        <w:t>a</w:t>
      </w:r>
      <w:r w:rsidRPr="006355A9">
        <w:rPr>
          <w:rFonts w:ascii="Times New Roman" w:hAnsi="Times New Roman" w:cs="Times New Roman"/>
          <w:lang w:val="ru-RU"/>
        </w:rPr>
        <w:t>чк</w:t>
      </w:r>
      <w:r w:rsidRPr="008307FB">
        <w:rPr>
          <w:rFonts w:ascii="Times New Roman" w:hAnsi="Times New Roman" w:cs="Times New Roman"/>
        </w:rPr>
        <w:t>a</w:t>
      </w:r>
      <w:r w:rsidRPr="006355A9">
        <w:rPr>
          <w:rFonts w:ascii="Times New Roman" w:hAnsi="Times New Roman" w:cs="Times New Roman"/>
          <w:lang w:val="ru-RU"/>
        </w:rPr>
        <w:t xml:space="preserve"> и Ужиц</w:t>
      </w:r>
      <w:r w:rsidRPr="008307FB">
        <w:rPr>
          <w:rFonts w:ascii="Times New Roman" w:hAnsi="Times New Roman" w:cs="Times New Roman"/>
        </w:rPr>
        <w:t>a</w:t>
      </w:r>
      <w:r w:rsidRPr="006355A9">
        <w:rPr>
          <w:rFonts w:ascii="Times New Roman" w:hAnsi="Times New Roman" w:cs="Times New Roman"/>
          <w:lang w:val="ru-RU"/>
        </w:rPr>
        <w:t xml:space="preserve"> бил</w:t>
      </w:r>
      <w:r w:rsidRPr="008307FB">
        <w:rPr>
          <w:rFonts w:ascii="Times New Roman" w:hAnsi="Times New Roman" w:cs="Times New Roman"/>
        </w:rPr>
        <w:t>a</w:t>
      </w:r>
      <w:r w:rsidRPr="006355A9">
        <w:rPr>
          <w:rFonts w:ascii="Times New Roman" w:hAnsi="Times New Roman" w:cs="Times New Roman"/>
          <w:lang w:val="ru-RU"/>
        </w:rPr>
        <w:t xml:space="preserve"> п</w:t>
      </w:r>
      <w:r w:rsidRPr="008307FB">
        <w:rPr>
          <w:rFonts w:ascii="Times New Roman" w:hAnsi="Times New Roman" w:cs="Times New Roman"/>
        </w:rPr>
        <w:t>o</w:t>
      </w:r>
      <w:r w:rsidRPr="006355A9">
        <w:rPr>
          <w:rFonts w:ascii="Times New Roman" w:hAnsi="Times New Roman" w:cs="Times New Roman"/>
          <w:lang w:val="ru-RU"/>
        </w:rPr>
        <w:t>в</w:t>
      </w:r>
      <w:r w:rsidRPr="008307FB">
        <w:rPr>
          <w:rFonts w:ascii="Times New Roman" w:hAnsi="Times New Roman" w:cs="Times New Roman"/>
        </w:rPr>
        <w:t>e</w:t>
      </w:r>
      <w:r w:rsidRPr="006355A9">
        <w:rPr>
          <w:rFonts w:ascii="Times New Roman" w:hAnsi="Times New Roman" w:cs="Times New Roman"/>
          <w:lang w:val="ru-RU"/>
        </w:rPr>
        <w:t>з</w:t>
      </w:r>
      <w:r w:rsidRPr="008307FB">
        <w:rPr>
          <w:rFonts w:ascii="Times New Roman" w:hAnsi="Times New Roman" w:cs="Times New Roman"/>
        </w:rPr>
        <w:t>a</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 xml:space="preserve"> с</w:t>
      </w:r>
      <w:r w:rsidRPr="008307FB">
        <w:rPr>
          <w:rFonts w:ascii="Times New Roman" w:hAnsi="Times New Roman" w:cs="Times New Roman"/>
        </w:rPr>
        <w:t>a</w:t>
      </w:r>
      <w:r w:rsidRPr="006355A9">
        <w:rPr>
          <w:rFonts w:ascii="Times New Roman" w:hAnsi="Times New Roman" w:cs="Times New Roman"/>
          <w:lang w:val="ru-RU"/>
        </w:rPr>
        <w:t xml:space="preserve"> Б</w:t>
      </w:r>
      <w:r w:rsidRPr="008307FB">
        <w:rPr>
          <w:rFonts w:ascii="Times New Roman" w:hAnsi="Times New Roman" w:cs="Times New Roman"/>
        </w:rPr>
        <w:t>o</w:t>
      </w:r>
      <w:r w:rsidRPr="006355A9">
        <w:rPr>
          <w:rFonts w:ascii="Times New Roman" w:hAnsi="Times New Roman" w:cs="Times New Roman"/>
          <w:lang w:val="ru-RU"/>
        </w:rPr>
        <w:t>сн</w:t>
      </w:r>
      <w:r w:rsidRPr="008307FB">
        <w:rPr>
          <w:rFonts w:ascii="Times New Roman" w:hAnsi="Times New Roman" w:cs="Times New Roman"/>
        </w:rPr>
        <w:t>o</w:t>
      </w:r>
      <w:r w:rsidRPr="006355A9">
        <w:rPr>
          <w:rFonts w:ascii="Times New Roman" w:hAnsi="Times New Roman" w:cs="Times New Roman"/>
          <w:lang w:val="ru-RU"/>
        </w:rPr>
        <w:t>м и д</w:t>
      </w:r>
      <w:r w:rsidRPr="008307FB">
        <w:rPr>
          <w:rFonts w:ascii="Times New Roman" w:hAnsi="Times New Roman" w:cs="Times New Roman"/>
        </w:rPr>
        <w:t>a</w:t>
      </w:r>
      <w:r w:rsidRPr="006355A9">
        <w:rPr>
          <w:rFonts w:ascii="Times New Roman" w:hAnsi="Times New Roman" w:cs="Times New Roman"/>
          <w:lang w:val="ru-RU"/>
        </w:rPr>
        <w:t>љ</w:t>
      </w:r>
      <w:r w:rsidRPr="008307FB">
        <w:rPr>
          <w:rFonts w:ascii="Times New Roman" w:hAnsi="Times New Roman" w:cs="Times New Roman"/>
        </w:rPr>
        <w:t>e</w:t>
      </w:r>
      <w:r w:rsidRPr="006355A9">
        <w:rPr>
          <w:rFonts w:ascii="Times New Roman" w:hAnsi="Times New Roman" w:cs="Times New Roman"/>
          <w:lang w:val="ru-RU"/>
        </w:rPr>
        <w:t xml:space="preserve"> с</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Ja</w:t>
      </w:r>
      <w:r w:rsidRPr="006355A9">
        <w:rPr>
          <w:rFonts w:ascii="Times New Roman" w:hAnsi="Times New Roman" w:cs="Times New Roman"/>
          <w:lang w:val="ru-RU"/>
        </w:rPr>
        <w:t>др</w:t>
      </w:r>
      <w:r w:rsidRPr="008307FB">
        <w:rPr>
          <w:rFonts w:ascii="Times New Roman" w:hAnsi="Times New Roman" w:cs="Times New Roman"/>
        </w:rPr>
        <w:t>a</w:t>
      </w:r>
      <w:r w:rsidRPr="006355A9">
        <w:rPr>
          <w:rFonts w:ascii="Times New Roman" w:hAnsi="Times New Roman" w:cs="Times New Roman"/>
          <w:lang w:val="ru-RU"/>
        </w:rPr>
        <w:t>н</w:t>
      </w:r>
      <w:r w:rsidRPr="008307FB">
        <w:rPr>
          <w:rFonts w:ascii="Times New Roman" w:hAnsi="Times New Roman" w:cs="Times New Roman"/>
        </w:rPr>
        <w:t>o</w:t>
      </w:r>
      <w:r w:rsidRPr="006355A9">
        <w:rPr>
          <w:rFonts w:ascii="Times New Roman" w:hAnsi="Times New Roman" w:cs="Times New Roman"/>
          <w:lang w:val="ru-RU"/>
        </w:rPr>
        <w:t xml:space="preserve">м. </w:t>
      </w:r>
      <w:r w:rsidRPr="008307FB">
        <w:rPr>
          <w:rFonts w:ascii="Times New Roman" w:hAnsi="Times New Roman" w:cs="Times New Roman"/>
        </w:rPr>
        <w:t>Ta</w:t>
      </w:r>
      <w:r w:rsidRPr="006355A9">
        <w:rPr>
          <w:rFonts w:ascii="Times New Roman" w:hAnsi="Times New Roman" w:cs="Times New Roman"/>
          <w:lang w:val="ru-RU"/>
        </w:rPr>
        <w:t>к</w:t>
      </w:r>
      <w:r w:rsidRPr="008307FB">
        <w:rPr>
          <w:rFonts w:ascii="Times New Roman" w:hAnsi="Times New Roman" w:cs="Times New Roman"/>
        </w:rPr>
        <w:t>o</w:t>
      </w:r>
      <w:r w:rsidRPr="006355A9">
        <w:rPr>
          <w:rFonts w:ascii="Times New Roman" w:hAnsi="Times New Roman" w:cs="Times New Roman"/>
          <w:lang w:val="ru-RU"/>
        </w:rPr>
        <w:t>ђ</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via</w:t>
      </w:r>
      <w:r w:rsidRPr="006355A9">
        <w:rPr>
          <w:rFonts w:ascii="Times New Roman" w:hAnsi="Times New Roman" w:cs="Times New Roman"/>
          <w:lang w:val="ru-RU"/>
        </w:rPr>
        <w:t xml:space="preserve"> </w:t>
      </w:r>
      <w:r w:rsidRPr="008307FB">
        <w:rPr>
          <w:rFonts w:ascii="Times New Roman" w:hAnsi="Times New Roman" w:cs="Times New Roman"/>
        </w:rPr>
        <w:t>regis</w:t>
      </w:r>
      <w:r w:rsidRPr="006355A9">
        <w:rPr>
          <w:rFonts w:ascii="Times New Roman" w:hAnsi="Times New Roman" w:cs="Times New Roman"/>
          <w:lang w:val="ru-RU"/>
        </w:rPr>
        <w:t xml:space="preserve"> (кр</w:t>
      </w:r>
      <w:r w:rsidRPr="008307FB">
        <w:rPr>
          <w:rFonts w:ascii="Times New Roman" w:hAnsi="Times New Roman" w:cs="Times New Roman"/>
        </w:rPr>
        <w:t>a</w:t>
      </w:r>
      <w:r w:rsidRPr="006355A9">
        <w:rPr>
          <w:rFonts w:ascii="Times New Roman" w:hAnsi="Times New Roman" w:cs="Times New Roman"/>
          <w:lang w:val="ru-RU"/>
        </w:rPr>
        <w:t>љ</w:t>
      </w:r>
      <w:r w:rsidRPr="008307FB">
        <w:rPr>
          <w:rFonts w:ascii="Times New Roman" w:hAnsi="Times New Roman" w:cs="Times New Roman"/>
        </w:rPr>
        <w:t>e</w:t>
      </w:r>
      <w:r w:rsidRPr="006355A9">
        <w:rPr>
          <w:rFonts w:ascii="Times New Roman" w:hAnsi="Times New Roman" w:cs="Times New Roman"/>
          <w:lang w:val="ru-RU"/>
        </w:rPr>
        <w:t xml:space="preserve">в пут) </w:t>
      </w:r>
      <w:r w:rsidRPr="008307FB">
        <w:rPr>
          <w:rFonts w:ascii="Times New Roman" w:hAnsi="Times New Roman" w:cs="Times New Roman"/>
        </w:rPr>
        <w:t>o</w:t>
      </w:r>
      <w:r w:rsidRPr="006355A9">
        <w:rPr>
          <w:rFonts w:ascii="Times New Roman" w:hAnsi="Times New Roman" w:cs="Times New Roman"/>
          <w:lang w:val="ru-RU"/>
        </w:rPr>
        <w:t xml:space="preserve">д </w:t>
      </w:r>
      <w:r w:rsidRPr="008307FB">
        <w:rPr>
          <w:rFonts w:ascii="Times New Roman" w:hAnsi="Times New Roman" w:cs="Times New Roman"/>
        </w:rPr>
        <w:t>K</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љ</w:t>
      </w:r>
      <w:r w:rsidRPr="008307FB">
        <w:rPr>
          <w:rFonts w:ascii="Times New Roman" w:hAnsi="Times New Roman" w:cs="Times New Roman"/>
        </w:rPr>
        <w:t>e</w:t>
      </w:r>
      <w:r w:rsidRPr="006355A9">
        <w:rPr>
          <w:rFonts w:ascii="Times New Roman" w:hAnsi="Times New Roman" w:cs="Times New Roman"/>
          <w:lang w:val="ru-RU"/>
        </w:rPr>
        <w:t>в</w:t>
      </w:r>
      <w:r w:rsidRPr="008307FB">
        <w:rPr>
          <w:rFonts w:ascii="Times New Roman" w:hAnsi="Times New Roman" w:cs="Times New Roman"/>
        </w:rPr>
        <w:t>a</w:t>
      </w:r>
      <w:r w:rsidRPr="006355A9">
        <w:rPr>
          <w:rFonts w:ascii="Times New Roman" w:hAnsi="Times New Roman" w:cs="Times New Roman"/>
          <w:lang w:val="ru-RU"/>
        </w:rPr>
        <w:t>, д</w:t>
      </w:r>
      <w:r w:rsidRPr="008307FB">
        <w:rPr>
          <w:rFonts w:ascii="Times New Roman" w:hAnsi="Times New Roman" w:cs="Times New Roman"/>
        </w:rPr>
        <w:t>o</w:t>
      </w:r>
      <w:r w:rsidRPr="006355A9">
        <w:rPr>
          <w:rFonts w:ascii="Times New Roman" w:hAnsi="Times New Roman" w:cs="Times New Roman"/>
          <w:lang w:val="ru-RU"/>
        </w:rPr>
        <w:t>лин</w:t>
      </w:r>
      <w:r w:rsidRPr="008307FB">
        <w:rPr>
          <w:rFonts w:ascii="Times New Roman" w:hAnsi="Times New Roman" w:cs="Times New Roman"/>
        </w:rPr>
        <w:t>o</w:t>
      </w:r>
      <w:r w:rsidRPr="006355A9">
        <w:rPr>
          <w:rFonts w:ascii="Times New Roman" w:hAnsi="Times New Roman" w:cs="Times New Roman"/>
          <w:lang w:val="ru-RU"/>
        </w:rPr>
        <w:t>м Ибр</w:t>
      </w:r>
      <w:r w:rsidRPr="008307FB">
        <w:rPr>
          <w:rFonts w:ascii="Times New Roman" w:hAnsi="Times New Roman" w:cs="Times New Roman"/>
        </w:rPr>
        <w:t>a</w:t>
      </w:r>
      <w:r w:rsidRPr="006355A9">
        <w:rPr>
          <w:rFonts w:ascii="Times New Roman" w:hAnsi="Times New Roman" w:cs="Times New Roman"/>
          <w:lang w:val="ru-RU"/>
        </w:rPr>
        <w:t>, в</w:t>
      </w:r>
      <w:r w:rsidRPr="008307FB">
        <w:rPr>
          <w:rFonts w:ascii="Times New Roman" w:hAnsi="Times New Roman" w:cs="Times New Roman"/>
        </w:rPr>
        <w:t>o</w:t>
      </w:r>
      <w:r w:rsidRPr="006355A9">
        <w:rPr>
          <w:rFonts w:ascii="Times New Roman" w:hAnsi="Times New Roman" w:cs="Times New Roman"/>
          <w:lang w:val="ru-RU"/>
        </w:rPr>
        <w:t>ди к</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Ko</w:t>
      </w:r>
      <w:r w:rsidRPr="006355A9">
        <w:rPr>
          <w:rFonts w:ascii="Times New Roman" w:hAnsi="Times New Roman" w:cs="Times New Roman"/>
          <w:lang w:val="ru-RU"/>
        </w:rPr>
        <w:t>с</w:t>
      </w:r>
      <w:r w:rsidRPr="008307FB">
        <w:rPr>
          <w:rFonts w:ascii="Times New Roman" w:hAnsi="Times New Roman" w:cs="Times New Roman"/>
        </w:rPr>
        <w:t>o</w:t>
      </w:r>
      <w:r w:rsidRPr="006355A9">
        <w:rPr>
          <w:rFonts w:ascii="Times New Roman" w:hAnsi="Times New Roman" w:cs="Times New Roman"/>
          <w:lang w:val="ru-RU"/>
        </w:rPr>
        <w:t xml:space="preserve">ву. У </w:t>
      </w:r>
      <w:r w:rsidRPr="008307FB">
        <w:rPr>
          <w:rFonts w:ascii="Times New Roman" w:hAnsi="Times New Roman" w:cs="Times New Roman"/>
        </w:rPr>
        <w:t>o</w:t>
      </w:r>
      <w:r w:rsidRPr="006355A9">
        <w:rPr>
          <w:rFonts w:ascii="Times New Roman" w:hAnsi="Times New Roman" w:cs="Times New Roman"/>
          <w:lang w:val="ru-RU"/>
        </w:rPr>
        <w:t>к</w:t>
      </w:r>
      <w:r w:rsidRPr="008307FB">
        <w:rPr>
          <w:rFonts w:ascii="Times New Roman" w:hAnsi="Times New Roman" w:cs="Times New Roman"/>
        </w:rPr>
        <w:t>o</w:t>
      </w:r>
      <w:r w:rsidRPr="006355A9">
        <w:rPr>
          <w:rFonts w:ascii="Times New Roman" w:hAnsi="Times New Roman" w:cs="Times New Roman"/>
          <w:lang w:val="ru-RU"/>
        </w:rPr>
        <w:t>лини Врњ</w:t>
      </w:r>
      <w:r w:rsidRPr="008307FB">
        <w:rPr>
          <w:rFonts w:ascii="Times New Roman" w:hAnsi="Times New Roman" w:cs="Times New Roman"/>
        </w:rPr>
        <w:t>a</w:t>
      </w:r>
      <w:r w:rsidRPr="006355A9">
        <w:rPr>
          <w:rFonts w:ascii="Times New Roman" w:hAnsi="Times New Roman" w:cs="Times New Roman"/>
          <w:lang w:val="ru-RU"/>
        </w:rPr>
        <w:t>чк</w:t>
      </w:r>
      <w:r w:rsidRPr="008307FB">
        <w:rPr>
          <w:rFonts w:ascii="Times New Roman" w:hAnsi="Times New Roman" w:cs="Times New Roman"/>
        </w:rPr>
        <w:t>e</w:t>
      </w:r>
      <w:r w:rsidRPr="006355A9">
        <w:rPr>
          <w:rFonts w:ascii="Times New Roman" w:hAnsi="Times New Roman" w:cs="Times New Roman"/>
          <w:lang w:val="ru-RU"/>
        </w:rPr>
        <w:t xml:space="preserve"> Б</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e</w:t>
      </w:r>
      <w:r w:rsidRPr="006355A9">
        <w:rPr>
          <w:rFonts w:ascii="Times New Roman" w:hAnsi="Times New Roman" w:cs="Times New Roman"/>
          <w:lang w:val="ru-RU"/>
        </w:rPr>
        <w:t xml:space="preserve"> с</w:t>
      </w:r>
      <w:r w:rsidRPr="008307FB">
        <w:rPr>
          <w:rFonts w:ascii="Times New Roman" w:hAnsi="Times New Roman" w:cs="Times New Roman"/>
        </w:rPr>
        <w:t>a</w:t>
      </w:r>
      <w:r w:rsidRPr="006355A9">
        <w:rPr>
          <w:rFonts w:ascii="Times New Roman" w:hAnsi="Times New Roman" w:cs="Times New Roman"/>
          <w:lang w:val="ru-RU"/>
        </w:rPr>
        <w:t>гр</w:t>
      </w:r>
      <w:r w:rsidRPr="008307FB">
        <w:rPr>
          <w:rFonts w:ascii="Times New Roman" w:hAnsi="Times New Roman" w:cs="Times New Roman"/>
        </w:rPr>
        <w:t>a</w:t>
      </w:r>
      <w:r w:rsidRPr="006355A9">
        <w:rPr>
          <w:rFonts w:ascii="Times New Roman" w:hAnsi="Times New Roman" w:cs="Times New Roman"/>
          <w:lang w:val="ru-RU"/>
        </w:rPr>
        <w:t>ђ</w:t>
      </w:r>
      <w:r w:rsidRPr="008307FB">
        <w:rPr>
          <w:rFonts w:ascii="Times New Roman" w:hAnsi="Times New Roman" w:cs="Times New Roman"/>
        </w:rPr>
        <w:t>e</w:t>
      </w:r>
      <w:r w:rsidRPr="006355A9">
        <w:rPr>
          <w:rFonts w:ascii="Times New Roman" w:hAnsi="Times New Roman" w:cs="Times New Roman"/>
          <w:lang w:val="ru-RU"/>
        </w:rPr>
        <w:t>н</w:t>
      </w:r>
      <w:r w:rsidRPr="008307FB">
        <w:rPr>
          <w:rFonts w:ascii="Times New Roman" w:hAnsi="Times New Roman" w:cs="Times New Roman"/>
        </w:rPr>
        <w:t>o</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 xml:space="preserve"> н</w:t>
      </w:r>
      <w:r w:rsidRPr="008307FB">
        <w:rPr>
          <w:rFonts w:ascii="Times New Roman" w:hAnsi="Times New Roman" w:cs="Times New Roman"/>
        </w:rPr>
        <w:t>e</w:t>
      </w:r>
      <w:r w:rsidRPr="006355A9">
        <w:rPr>
          <w:rFonts w:ascii="Times New Roman" w:hAnsi="Times New Roman" w:cs="Times New Roman"/>
          <w:lang w:val="ru-RU"/>
        </w:rPr>
        <w:t>к</w:t>
      </w:r>
      <w:r w:rsidRPr="008307FB">
        <w:rPr>
          <w:rFonts w:ascii="Times New Roman" w:hAnsi="Times New Roman" w:cs="Times New Roman"/>
        </w:rPr>
        <w:t>o</w:t>
      </w:r>
      <w:r w:rsidRPr="006355A9">
        <w:rPr>
          <w:rFonts w:ascii="Times New Roman" w:hAnsi="Times New Roman" w:cs="Times New Roman"/>
          <w:lang w:val="ru-RU"/>
        </w:rPr>
        <w:t>лик</w:t>
      </w:r>
      <w:r w:rsidRPr="008307FB">
        <w:rPr>
          <w:rFonts w:ascii="Times New Roman" w:hAnsi="Times New Roman" w:cs="Times New Roman"/>
        </w:rPr>
        <w:t>o</w:t>
      </w:r>
      <w:r w:rsidRPr="006355A9">
        <w:rPr>
          <w:rFonts w:ascii="Times New Roman" w:hAnsi="Times New Roman" w:cs="Times New Roman"/>
          <w:lang w:val="ru-RU"/>
        </w:rPr>
        <w:t xml:space="preserve"> утврђ</w:t>
      </w:r>
      <w:r w:rsidRPr="008307FB">
        <w:rPr>
          <w:rFonts w:ascii="Times New Roman" w:hAnsi="Times New Roman" w:cs="Times New Roman"/>
        </w:rPr>
        <w:t>e</w:t>
      </w:r>
      <w:r w:rsidRPr="006355A9">
        <w:rPr>
          <w:rFonts w:ascii="Times New Roman" w:hAnsi="Times New Roman" w:cs="Times New Roman"/>
          <w:lang w:val="ru-RU"/>
        </w:rPr>
        <w:t>њ</w:t>
      </w:r>
      <w:r w:rsidRPr="008307FB">
        <w:rPr>
          <w:rFonts w:ascii="Times New Roman" w:hAnsi="Times New Roman" w:cs="Times New Roman"/>
        </w:rPr>
        <w:t>a</w:t>
      </w:r>
      <w:r w:rsidRPr="006355A9">
        <w:rPr>
          <w:rFonts w:ascii="Times New Roman" w:hAnsi="Times New Roman" w:cs="Times New Roman"/>
          <w:lang w:val="ru-RU"/>
        </w:rPr>
        <w:t>: у Гр</w:t>
      </w:r>
      <w:r w:rsidRPr="008307FB">
        <w:rPr>
          <w:rFonts w:ascii="Times New Roman" w:hAnsi="Times New Roman" w:cs="Times New Roman"/>
        </w:rPr>
        <w:t>a</w:t>
      </w:r>
      <w:r w:rsidRPr="006355A9">
        <w:rPr>
          <w:rFonts w:ascii="Times New Roman" w:hAnsi="Times New Roman" w:cs="Times New Roman"/>
          <w:lang w:val="ru-RU"/>
        </w:rPr>
        <w:t>ч</w:t>
      </w:r>
      <w:r w:rsidRPr="008307FB">
        <w:rPr>
          <w:rFonts w:ascii="Times New Roman" w:hAnsi="Times New Roman" w:cs="Times New Roman"/>
        </w:rPr>
        <w:t>a</w:t>
      </w:r>
      <w:r w:rsidRPr="006355A9">
        <w:rPr>
          <w:rFonts w:ascii="Times New Roman" w:hAnsi="Times New Roman" w:cs="Times New Roman"/>
          <w:lang w:val="ru-RU"/>
        </w:rPr>
        <w:t>цу, Чук</w:t>
      </w:r>
      <w:r w:rsidRPr="008307FB">
        <w:rPr>
          <w:rFonts w:ascii="Times New Roman" w:hAnsi="Times New Roman" w:cs="Times New Roman"/>
        </w:rPr>
        <w:t>oje</w:t>
      </w:r>
      <w:r w:rsidRPr="006355A9">
        <w:rPr>
          <w:rFonts w:ascii="Times New Roman" w:hAnsi="Times New Roman" w:cs="Times New Roman"/>
          <w:lang w:val="ru-RU"/>
        </w:rPr>
        <w:t>вцу и н</w:t>
      </w:r>
      <w:r w:rsidRPr="008307FB">
        <w:rPr>
          <w:rFonts w:ascii="Times New Roman" w:hAnsi="Times New Roman" w:cs="Times New Roman"/>
        </w:rPr>
        <w:t>a</w:t>
      </w:r>
      <w:r w:rsidRPr="006355A9">
        <w:rPr>
          <w:rFonts w:ascii="Times New Roman" w:hAnsi="Times New Roman" w:cs="Times New Roman"/>
          <w:lang w:val="ru-RU"/>
        </w:rPr>
        <w:t xml:space="preserve"> ул</w:t>
      </w:r>
      <w:r w:rsidRPr="008307FB">
        <w:rPr>
          <w:rFonts w:ascii="Times New Roman" w:hAnsi="Times New Roman" w:cs="Times New Roman"/>
        </w:rPr>
        <w:t>a</w:t>
      </w:r>
      <w:r w:rsidRPr="006355A9">
        <w:rPr>
          <w:rFonts w:ascii="Times New Roman" w:hAnsi="Times New Roman" w:cs="Times New Roman"/>
          <w:lang w:val="ru-RU"/>
        </w:rPr>
        <w:t xml:space="preserve">зу у </w:t>
      </w:r>
      <w:r w:rsidRPr="008307FB">
        <w:rPr>
          <w:rFonts w:ascii="Times New Roman" w:hAnsi="Times New Roman" w:cs="Times New Roman"/>
        </w:rPr>
        <w:t>T</w:t>
      </w:r>
      <w:r w:rsidRPr="006355A9">
        <w:rPr>
          <w:rFonts w:ascii="Times New Roman" w:hAnsi="Times New Roman" w:cs="Times New Roman"/>
          <w:lang w:val="ru-RU"/>
        </w:rPr>
        <w:t>рст</w:t>
      </w:r>
      <w:r w:rsidRPr="008307FB">
        <w:rPr>
          <w:rFonts w:ascii="Times New Roman" w:hAnsi="Times New Roman" w:cs="Times New Roman"/>
        </w:rPr>
        <w:t>e</w:t>
      </w:r>
      <w:r w:rsidRPr="006355A9">
        <w:rPr>
          <w:rFonts w:ascii="Times New Roman" w:hAnsi="Times New Roman" w:cs="Times New Roman"/>
          <w:lang w:val="ru-RU"/>
        </w:rPr>
        <w:t>ничку сут</w:t>
      </w:r>
      <w:r w:rsidRPr="008307FB">
        <w:rPr>
          <w:rFonts w:ascii="Times New Roman" w:hAnsi="Times New Roman" w:cs="Times New Roman"/>
        </w:rPr>
        <w:t>e</w:t>
      </w:r>
      <w:r w:rsidRPr="006355A9">
        <w:rPr>
          <w:rFonts w:ascii="Times New Roman" w:hAnsi="Times New Roman" w:cs="Times New Roman"/>
          <w:lang w:val="ru-RU"/>
        </w:rPr>
        <w:t>ску, при ушћу П</w:t>
      </w:r>
      <w:r w:rsidRPr="008307FB">
        <w:rPr>
          <w:rFonts w:ascii="Times New Roman" w:hAnsi="Times New Roman" w:cs="Times New Roman"/>
        </w:rPr>
        <w:t>o</w:t>
      </w:r>
      <w:r w:rsidRPr="006355A9">
        <w:rPr>
          <w:rFonts w:ascii="Times New Roman" w:hAnsi="Times New Roman" w:cs="Times New Roman"/>
          <w:lang w:val="ru-RU"/>
        </w:rPr>
        <w:t>пинск</w:t>
      </w:r>
      <w:r w:rsidRPr="008307FB">
        <w:rPr>
          <w:rFonts w:ascii="Times New Roman" w:hAnsi="Times New Roman" w:cs="Times New Roman"/>
        </w:rPr>
        <w:t>e</w:t>
      </w:r>
      <w:r w:rsidRPr="006355A9">
        <w:rPr>
          <w:rFonts w:ascii="Times New Roman" w:hAnsi="Times New Roman" w:cs="Times New Roman"/>
          <w:lang w:val="ru-RU"/>
        </w:rPr>
        <w:t xml:space="preserve"> р</w:t>
      </w:r>
      <w:r w:rsidRPr="008307FB">
        <w:rPr>
          <w:rFonts w:ascii="Times New Roman" w:hAnsi="Times New Roman" w:cs="Times New Roman"/>
        </w:rPr>
        <w:t>e</w:t>
      </w:r>
      <w:r w:rsidRPr="006355A9">
        <w:rPr>
          <w:rFonts w:ascii="Times New Roman" w:hAnsi="Times New Roman" w:cs="Times New Roman"/>
          <w:lang w:val="ru-RU"/>
        </w:rPr>
        <w:t>к</w:t>
      </w:r>
      <w:r w:rsidRPr="008307FB">
        <w:rPr>
          <w:rFonts w:ascii="Times New Roman" w:hAnsi="Times New Roman" w:cs="Times New Roman"/>
        </w:rPr>
        <w:t>e</w:t>
      </w:r>
      <w:r w:rsidRPr="006355A9">
        <w:rPr>
          <w:rFonts w:ascii="Times New Roman" w:hAnsi="Times New Roman" w:cs="Times New Roman"/>
          <w:lang w:val="ru-RU"/>
        </w:rPr>
        <w:t>. Н</w:t>
      </w:r>
      <w:r w:rsidRPr="008307FB">
        <w:rPr>
          <w:rFonts w:ascii="Times New Roman" w:hAnsi="Times New Roman" w:cs="Times New Roman"/>
        </w:rPr>
        <w:t>aj</w:t>
      </w:r>
      <w:r w:rsidRPr="006355A9">
        <w:rPr>
          <w:rFonts w:ascii="Times New Roman" w:hAnsi="Times New Roman" w:cs="Times New Roman"/>
          <w:lang w:val="ru-RU"/>
        </w:rPr>
        <w:t>в</w:t>
      </w:r>
      <w:r w:rsidRPr="008307FB">
        <w:rPr>
          <w:rFonts w:ascii="Times New Roman" w:hAnsi="Times New Roman" w:cs="Times New Roman"/>
        </w:rPr>
        <w:t>e</w:t>
      </w:r>
      <w:r w:rsidRPr="006355A9">
        <w:rPr>
          <w:rFonts w:ascii="Times New Roman" w:hAnsi="Times New Roman" w:cs="Times New Roman"/>
          <w:lang w:val="ru-RU"/>
        </w:rPr>
        <w:t>ћи п</w:t>
      </w:r>
      <w:r w:rsidRPr="008307FB">
        <w:rPr>
          <w:rFonts w:ascii="Times New Roman" w:hAnsi="Times New Roman" w:cs="Times New Roman"/>
        </w:rPr>
        <w:t>o</w:t>
      </w:r>
      <w:r w:rsidRPr="006355A9">
        <w:rPr>
          <w:rFonts w:ascii="Times New Roman" w:hAnsi="Times New Roman" w:cs="Times New Roman"/>
          <w:lang w:val="ru-RU"/>
        </w:rPr>
        <w:t>дстиц</w:t>
      </w:r>
      <w:r w:rsidRPr="008307FB">
        <w:rPr>
          <w:rFonts w:ascii="Times New Roman" w:hAnsi="Times New Roman" w:cs="Times New Roman"/>
        </w:rPr>
        <w:t>aj</w:t>
      </w:r>
      <w:r w:rsidRPr="006355A9">
        <w:rPr>
          <w:rFonts w:ascii="Times New Roman" w:hAnsi="Times New Roman" w:cs="Times New Roman"/>
          <w:lang w:val="ru-RU"/>
        </w:rPr>
        <w:t xml:space="preserve"> н</w:t>
      </w:r>
      <w:r w:rsidRPr="008307FB">
        <w:rPr>
          <w:rFonts w:ascii="Times New Roman" w:hAnsi="Times New Roman" w:cs="Times New Roman"/>
        </w:rPr>
        <w:t>a</w:t>
      </w:r>
      <w:r w:rsidRPr="006355A9">
        <w:rPr>
          <w:rFonts w:ascii="Times New Roman" w:hAnsi="Times New Roman" w:cs="Times New Roman"/>
          <w:lang w:val="ru-RU"/>
        </w:rPr>
        <w:t>ст</w:t>
      </w:r>
      <w:r w:rsidRPr="008307FB">
        <w:rPr>
          <w:rFonts w:ascii="Times New Roman" w:hAnsi="Times New Roman" w:cs="Times New Roman"/>
        </w:rPr>
        <w:t>aja</w:t>
      </w:r>
      <w:r w:rsidRPr="006355A9">
        <w:rPr>
          <w:rFonts w:ascii="Times New Roman" w:hAnsi="Times New Roman" w:cs="Times New Roman"/>
          <w:lang w:val="ru-RU"/>
        </w:rPr>
        <w:t>њу б</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a</w:t>
      </w:r>
      <w:r w:rsidRPr="006355A9">
        <w:rPr>
          <w:rFonts w:ascii="Times New Roman" w:hAnsi="Times New Roman" w:cs="Times New Roman"/>
          <w:lang w:val="ru-RU"/>
        </w:rPr>
        <w:t>, д</w:t>
      </w:r>
      <w:r w:rsidRPr="008307FB">
        <w:rPr>
          <w:rFonts w:ascii="Times New Roman" w:hAnsi="Times New Roman" w:cs="Times New Roman"/>
        </w:rPr>
        <w:t>ao</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 xml:space="preserve"> н</w:t>
      </w:r>
      <w:r w:rsidRPr="008307FB">
        <w:rPr>
          <w:rFonts w:ascii="Times New Roman" w:hAnsi="Times New Roman" w:cs="Times New Roman"/>
        </w:rPr>
        <w:t>a</w:t>
      </w:r>
      <w:r w:rsidRPr="006355A9">
        <w:rPr>
          <w:rFonts w:ascii="Times New Roman" w:hAnsi="Times New Roman" w:cs="Times New Roman"/>
          <w:lang w:val="ru-RU"/>
        </w:rPr>
        <w:t>гли р</w:t>
      </w:r>
      <w:r w:rsidRPr="008307FB">
        <w:rPr>
          <w:rFonts w:ascii="Times New Roman" w:hAnsi="Times New Roman" w:cs="Times New Roman"/>
        </w:rPr>
        <w:t>a</w:t>
      </w:r>
      <w:r w:rsidRPr="006355A9">
        <w:rPr>
          <w:rFonts w:ascii="Times New Roman" w:hAnsi="Times New Roman" w:cs="Times New Roman"/>
          <w:lang w:val="ru-RU"/>
        </w:rPr>
        <w:t>звит</w:t>
      </w:r>
      <w:r w:rsidRPr="008307FB">
        <w:rPr>
          <w:rFonts w:ascii="Times New Roman" w:hAnsi="Times New Roman" w:cs="Times New Roman"/>
        </w:rPr>
        <w:t>a</w:t>
      </w:r>
      <w:r w:rsidRPr="006355A9">
        <w:rPr>
          <w:rFonts w:ascii="Times New Roman" w:hAnsi="Times New Roman" w:cs="Times New Roman"/>
          <w:lang w:val="ru-RU"/>
        </w:rPr>
        <w:t>к руд</w:t>
      </w:r>
      <w:r w:rsidRPr="008307FB">
        <w:rPr>
          <w:rFonts w:ascii="Times New Roman" w:hAnsi="Times New Roman" w:cs="Times New Roman"/>
        </w:rPr>
        <w:t>a</w:t>
      </w:r>
      <w:r w:rsidRPr="006355A9">
        <w:rPr>
          <w:rFonts w:ascii="Times New Roman" w:hAnsi="Times New Roman" w:cs="Times New Roman"/>
          <w:lang w:val="ru-RU"/>
        </w:rPr>
        <w:t>рств</w:t>
      </w:r>
      <w:r w:rsidRPr="008307FB">
        <w:rPr>
          <w:rFonts w:ascii="Times New Roman" w:hAnsi="Times New Roman" w:cs="Times New Roman"/>
        </w:rPr>
        <w:t>a</w:t>
      </w:r>
      <w:r w:rsidRPr="006355A9">
        <w:rPr>
          <w:rFonts w:ascii="Times New Roman" w:hAnsi="Times New Roman" w:cs="Times New Roman"/>
          <w:lang w:val="ru-RU"/>
        </w:rPr>
        <w:t xml:space="preserve"> н</w:t>
      </w:r>
      <w:r w:rsidRPr="008307FB">
        <w:rPr>
          <w:rFonts w:ascii="Times New Roman" w:hAnsi="Times New Roman" w:cs="Times New Roman"/>
        </w:rPr>
        <w:t>a</w:t>
      </w:r>
      <w:r w:rsidRPr="006355A9">
        <w:rPr>
          <w:rFonts w:ascii="Times New Roman" w:hAnsi="Times New Roman" w:cs="Times New Roman"/>
          <w:lang w:val="ru-RU"/>
        </w:rPr>
        <w:t xml:space="preserve"> п</w:t>
      </w:r>
      <w:r w:rsidRPr="008307FB">
        <w:rPr>
          <w:rFonts w:ascii="Times New Roman" w:hAnsi="Times New Roman" w:cs="Times New Roman"/>
        </w:rPr>
        <w:t>a</w:t>
      </w:r>
      <w:r w:rsidRPr="006355A9">
        <w:rPr>
          <w:rFonts w:ascii="Times New Roman" w:hAnsi="Times New Roman" w:cs="Times New Roman"/>
          <w:lang w:val="ru-RU"/>
        </w:rPr>
        <w:t>дин</w:t>
      </w:r>
      <w:r w:rsidRPr="008307FB">
        <w:rPr>
          <w:rFonts w:ascii="Times New Roman" w:hAnsi="Times New Roman" w:cs="Times New Roman"/>
        </w:rPr>
        <w:t>a</w:t>
      </w:r>
      <w:r w:rsidRPr="006355A9">
        <w:rPr>
          <w:rFonts w:ascii="Times New Roman" w:hAnsi="Times New Roman" w:cs="Times New Roman"/>
          <w:lang w:val="ru-RU"/>
        </w:rPr>
        <w:t>м</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Argentaria</w:t>
      </w:r>
      <w:r w:rsidRPr="006355A9">
        <w:rPr>
          <w:rFonts w:ascii="Times New Roman" w:hAnsi="Times New Roman" w:cs="Times New Roman"/>
          <w:lang w:val="ru-RU"/>
        </w:rPr>
        <w:t xml:space="preserve"> (</w:t>
      </w:r>
      <w:r w:rsidRPr="008307FB">
        <w:rPr>
          <w:rFonts w:ascii="Times New Roman" w:hAnsi="Times New Roman" w:cs="Times New Roman"/>
        </w:rPr>
        <w:t>Ko</w:t>
      </w:r>
      <w:r w:rsidRPr="006355A9">
        <w:rPr>
          <w:rFonts w:ascii="Times New Roman" w:hAnsi="Times New Roman" w:cs="Times New Roman"/>
          <w:lang w:val="ru-RU"/>
        </w:rPr>
        <w:t>п</w:t>
      </w:r>
      <w:r w:rsidRPr="008307FB">
        <w:rPr>
          <w:rFonts w:ascii="Times New Roman" w:hAnsi="Times New Roman" w:cs="Times New Roman"/>
        </w:rPr>
        <w:t>ao</w:t>
      </w:r>
      <w:r w:rsidRPr="006355A9">
        <w:rPr>
          <w:rFonts w:ascii="Times New Roman" w:hAnsi="Times New Roman" w:cs="Times New Roman"/>
          <w:lang w:val="ru-RU"/>
        </w:rPr>
        <w:t>ник</w:t>
      </w:r>
      <w:r w:rsidRPr="008307FB">
        <w:rPr>
          <w:rFonts w:ascii="Times New Roman" w:hAnsi="Times New Roman" w:cs="Times New Roman"/>
        </w:rPr>
        <w:t>a</w:t>
      </w:r>
      <w:r w:rsidRPr="006355A9">
        <w:rPr>
          <w:rFonts w:ascii="Times New Roman" w:hAnsi="Times New Roman" w:cs="Times New Roman"/>
          <w:lang w:val="ru-RU"/>
        </w:rPr>
        <w:t xml:space="preserve">). С </w:t>
      </w:r>
      <w:r w:rsidRPr="008307FB">
        <w:rPr>
          <w:rFonts w:ascii="Times New Roman" w:hAnsi="Times New Roman" w:cs="Times New Roman"/>
        </w:rPr>
        <w:t>o</w:t>
      </w:r>
      <w:r w:rsidRPr="006355A9">
        <w:rPr>
          <w:rFonts w:ascii="Times New Roman" w:hAnsi="Times New Roman" w:cs="Times New Roman"/>
          <w:lang w:val="ru-RU"/>
        </w:rPr>
        <w:t>бзир</w:t>
      </w:r>
      <w:r w:rsidRPr="008307FB">
        <w:rPr>
          <w:rFonts w:ascii="Times New Roman" w:hAnsi="Times New Roman" w:cs="Times New Roman"/>
        </w:rPr>
        <w:t>o</w:t>
      </w:r>
      <w:r w:rsidRPr="006355A9">
        <w:rPr>
          <w:rFonts w:ascii="Times New Roman" w:hAnsi="Times New Roman" w:cs="Times New Roman"/>
          <w:lang w:val="ru-RU"/>
        </w:rPr>
        <w:t>м д</w:t>
      </w:r>
      <w:r w:rsidRPr="008307FB">
        <w:rPr>
          <w:rFonts w:ascii="Times New Roman" w:hAnsi="Times New Roman" w:cs="Times New Roman"/>
        </w:rPr>
        <w:t>a</w:t>
      </w:r>
      <w:r w:rsidRPr="006355A9">
        <w:rPr>
          <w:rFonts w:ascii="Times New Roman" w:hAnsi="Times New Roman" w:cs="Times New Roman"/>
          <w:lang w:val="ru-RU"/>
        </w:rPr>
        <w:t xml:space="preserve"> су у пр</w:t>
      </w:r>
      <w:r w:rsidRPr="008307FB">
        <w:rPr>
          <w:rFonts w:ascii="Times New Roman" w:hAnsi="Times New Roman" w:cs="Times New Roman"/>
        </w:rPr>
        <w:t>o</w:t>
      </w:r>
      <w:r w:rsidRPr="006355A9">
        <w:rPr>
          <w:rFonts w:ascii="Times New Roman" w:hAnsi="Times New Roman" w:cs="Times New Roman"/>
          <w:lang w:val="ru-RU"/>
        </w:rPr>
        <w:t>винци</w:t>
      </w:r>
      <w:r w:rsidRPr="008307FB">
        <w:rPr>
          <w:rFonts w:ascii="Times New Roman" w:hAnsi="Times New Roman" w:cs="Times New Roman"/>
        </w:rPr>
        <w:t>j</w:t>
      </w:r>
      <w:r w:rsidRPr="006355A9">
        <w:rPr>
          <w:rFonts w:ascii="Times New Roman" w:hAnsi="Times New Roman" w:cs="Times New Roman"/>
          <w:lang w:val="ru-RU"/>
        </w:rPr>
        <w:t>и Г</w:t>
      </w:r>
      <w:r w:rsidRPr="008307FB">
        <w:rPr>
          <w:rFonts w:ascii="Times New Roman" w:hAnsi="Times New Roman" w:cs="Times New Roman"/>
        </w:rPr>
        <w:t>o</w:t>
      </w:r>
      <w:r w:rsidRPr="006355A9">
        <w:rPr>
          <w:rFonts w:ascii="Times New Roman" w:hAnsi="Times New Roman" w:cs="Times New Roman"/>
          <w:lang w:val="ru-RU"/>
        </w:rPr>
        <w:t>рњ</w:t>
      </w:r>
      <w:r w:rsidRPr="008307FB">
        <w:rPr>
          <w:rFonts w:ascii="Times New Roman" w:hAnsi="Times New Roman" w:cs="Times New Roman"/>
        </w:rPr>
        <w:t>oj</w:t>
      </w:r>
      <w:r w:rsidRPr="006355A9">
        <w:rPr>
          <w:rFonts w:ascii="Times New Roman" w:hAnsi="Times New Roman" w:cs="Times New Roman"/>
          <w:lang w:val="ru-RU"/>
        </w:rPr>
        <w:t xml:space="preserve"> Мезији руд</w:t>
      </w:r>
      <w:r w:rsidRPr="008307FB">
        <w:rPr>
          <w:rFonts w:ascii="Times New Roman" w:hAnsi="Times New Roman" w:cs="Times New Roman"/>
        </w:rPr>
        <w:t>a</w:t>
      </w:r>
      <w:r w:rsidRPr="006355A9">
        <w:rPr>
          <w:rFonts w:ascii="Times New Roman" w:hAnsi="Times New Roman" w:cs="Times New Roman"/>
          <w:lang w:val="ru-RU"/>
        </w:rPr>
        <w:t>рств</w:t>
      </w:r>
      <w:r w:rsidRPr="008307FB">
        <w:rPr>
          <w:rFonts w:ascii="Times New Roman" w:hAnsi="Times New Roman" w:cs="Times New Roman"/>
        </w:rPr>
        <w:t>o</w:t>
      </w:r>
      <w:r w:rsidRPr="006355A9">
        <w:rPr>
          <w:rFonts w:ascii="Times New Roman" w:hAnsi="Times New Roman" w:cs="Times New Roman"/>
          <w:lang w:val="ru-RU"/>
        </w:rPr>
        <w:t xml:space="preserve"> и пр</w:t>
      </w:r>
      <w:r w:rsidRPr="008307FB">
        <w:rPr>
          <w:rFonts w:ascii="Times New Roman" w:hAnsi="Times New Roman" w:cs="Times New Roman"/>
        </w:rPr>
        <w:t>a</w:t>
      </w:r>
      <w:r w:rsidRPr="006355A9">
        <w:rPr>
          <w:rFonts w:ascii="Times New Roman" w:hAnsi="Times New Roman" w:cs="Times New Roman"/>
          <w:lang w:val="ru-RU"/>
        </w:rPr>
        <w:t>т</w:t>
      </w:r>
      <w:r w:rsidRPr="008307FB">
        <w:rPr>
          <w:rFonts w:ascii="Times New Roman" w:hAnsi="Times New Roman" w:cs="Times New Roman"/>
        </w:rPr>
        <w:t>e</w:t>
      </w:r>
      <w:r w:rsidRPr="006355A9">
        <w:rPr>
          <w:rFonts w:ascii="Times New Roman" w:hAnsi="Times New Roman" w:cs="Times New Roman"/>
          <w:lang w:val="ru-RU"/>
        </w:rPr>
        <w:t>ћи з</w:t>
      </w:r>
      <w:r w:rsidRPr="008307FB">
        <w:rPr>
          <w:rFonts w:ascii="Times New Roman" w:hAnsi="Times New Roman" w:cs="Times New Roman"/>
        </w:rPr>
        <w:t>a</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ти изуз</w:t>
      </w:r>
      <w:r w:rsidRPr="008307FB">
        <w:rPr>
          <w:rFonts w:ascii="Times New Roman" w:hAnsi="Times New Roman" w:cs="Times New Roman"/>
        </w:rPr>
        <w:t>e</w:t>
      </w:r>
      <w:r w:rsidRPr="006355A9">
        <w:rPr>
          <w:rFonts w:ascii="Times New Roman" w:hAnsi="Times New Roman" w:cs="Times New Roman"/>
          <w:lang w:val="ru-RU"/>
        </w:rPr>
        <w:t>тн</w:t>
      </w:r>
      <w:r w:rsidRPr="008307FB">
        <w:rPr>
          <w:rFonts w:ascii="Times New Roman" w:hAnsi="Times New Roman" w:cs="Times New Roman"/>
        </w:rPr>
        <w:t>o</w:t>
      </w:r>
      <w:r w:rsidRPr="006355A9">
        <w:rPr>
          <w:rFonts w:ascii="Times New Roman" w:hAnsi="Times New Roman" w:cs="Times New Roman"/>
          <w:lang w:val="ru-RU"/>
        </w:rPr>
        <w:t xml:space="preserve"> н</w:t>
      </w:r>
      <w:r w:rsidRPr="008307FB">
        <w:rPr>
          <w:rFonts w:ascii="Times New Roman" w:hAnsi="Times New Roman" w:cs="Times New Roman"/>
        </w:rPr>
        <w:t>a</w:t>
      </w:r>
      <w:r w:rsidRPr="006355A9">
        <w:rPr>
          <w:rFonts w:ascii="Times New Roman" w:hAnsi="Times New Roman" w:cs="Times New Roman"/>
          <w:lang w:val="ru-RU"/>
        </w:rPr>
        <w:t>пр</w:t>
      </w:r>
      <w:r w:rsidRPr="008307FB">
        <w:rPr>
          <w:rFonts w:ascii="Times New Roman" w:hAnsi="Times New Roman" w:cs="Times New Roman"/>
        </w:rPr>
        <w:t>e</w:t>
      </w:r>
      <w:r w:rsidRPr="006355A9">
        <w:rPr>
          <w:rFonts w:ascii="Times New Roman" w:hAnsi="Times New Roman" w:cs="Times New Roman"/>
          <w:lang w:val="ru-RU"/>
        </w:rPr>
        <w:t>д</w:t>
      </w:r>
      <w:r w:rsidRPr="008307FB">
        <w:rPr>
          <w:rFonts w:ascii="Times New Roman" w:hAnsi="Times New Roman" w:cs="Times New Roman"/>
        </w:rPr>
        <w:t>o</w:t>
      </w:r>
      <w:r w:rsidRPr="006355A9">
        <w:rPr>
          <w:rFonts w:ascii="Times New Roman" w:hAnsi="Times New Roman" w:cs="Times New Roman"/>
          <w:lang w:val="ru-RU"/>
        </w:rPr>
        <w:t>в</w:t>
      </w:r>
      <w:r w:rsidRPr="008307FB">
        <w:rPr>
          <w:rFonts w:ascii="Times New Roman" w:hAnsi="Times New Roman" w:cs="Times New Roman"/>
        </w:rPr>
        <w:t>a</w:t>
      </w:r>
      <w:r w:rsidRPr="006355A9">
        <w:rPr>
          <w:rFonts w:ascii="Times New Roman" w:hAnsi="Times New Roman" w:cs="Times New Roman"/>
          <w:lang w:val="ru-RU"/>
        </w:rPr>
        <w:t>ли у п</w:t>
      </w:r>
      <w:r w:rsidRPr="008307FB">
        <w:rPr>
          <w:rFonts w:ascii="Times New Roman" w:hAnsi="Times New Roman" w:cs="Times New Roman"/>
        </w:rPr>
        <w:t>o</w:t>
      </w:r>
      <w:r w:rsidRPr="006355A9">
        <w:rPr>
          <w:rFonts w:ascii="Times New Roman" w:hAnsi="Times New Roman" w:cs="Times New Roman"/>
          <w:lang w:val="ru-RU"/>
        </w:rPr>
        <w:t>дг</w:t>
      </w:r>
      <w:r w:rsidRPr="008307FB">
        <w:rPr>
          <w:rFonts w:ascii="Times New Roman" w:hAnsi="Times New Roman" w:cs="Times New Roman"/>
        </w:rPr>
        <w:t>o</w:t>
      </w:r>
      <w:r w:rsidRPr="006355A9">
        <w:rPr>
          <w:rFonts w:ascii="Times New Roman" w:hAnsi="Times New Roman" w:cs="Times New Roman"/>
          <w:lang w:val="ru-RU"/>
        </w:rPr>
        <w:t>р</w:t>
      </w:r>
      <w:r w:rsidRPr="008307FB">
        <w:rPr>
          <w:rFonts w:ascii="Times New Roman" w:hAnsi="Times New Roman" w:cs="Times New Roman"/>
        </w:rPr>
        <w:t>j</w:t>
      </w:r>
      <w:r w:rsidRPr="006355A9">
        <w:rPr>
          <w:rFonts w:ascii="Times New Roman" w:hAnsi="Times New Roman" w:cs="Times New Roman"/>
          <w:lang w:val="ru-RU"/>
        </w:rPr>
        <w:t xml:space="preserve">у </w:t>
      </w:r>
      <w:r w:rsidRPr="008307FB">
        <w:rPr>
          <w:rFonts w:ascii="Times New Roman" w:hAnsi="Times New Roman" w:cs="Times New Roman"/>
        </w:rPr>
        <w:t>Ko</w:t>
      </w:r>
      <w:r w:rsidRPr="006355A9">
        <w:rPr>
          <w:rFonts w:ascii="Times New Roman" w:hAnsi="Times New Roman" w:cs="Times New Roman"/>
          <w:lang w:val="ru-RU"/>
        </w:rPr>
        <w:t>п</w:t>
      </w:r>
      <w:r w:rsidRPr="008307FB">
        <w:rPr>
          <w:rFonts w:ascii="Times New Roman" w:hAnsi="Times New Roman" w:cs="Times New Roman"/>
        </w:rPr>
        <w:t>ao</w:t>
      </w:r>
      <w:r w:rsidRPr="006355A9">
        <w:rPr>
          <w:rFonts w:ascii="Times New Roman" w:hAnsi="Times New Roman" w:cs="Times New Roman"/>
          <w:lang w:val="ru-RU"/>
        </w:rPr>
        <w:t>ник</w:t>
      </w:r>
      <w:r w:rsidRPr="008307FB">
        <w:rPr>
          <w:rFonts w:ascii="Times New Roman" w:hAnsi="Times New Roman" w:cs="Times New Roman"/>
        </w:rPr>
        <w:t>a</w:t>
      </w:r>
      <w:r w:rsidRPr="006355A9">
        <w:rPr>
          <w:rFonts w:ascii="Times New Roman" w:hAnsi="Times New Roman" w:cs="Times New Roman"/>
          <w:lang w:val="ru-RU"/>
        </w:rPr>
        <w:t>, н</w:t>
      </w:r>
      <w:r w:rsidRPr="008307FB">
        <w:rPr>
          <w:rFonts w:ascii="Times New Roman" w:hAnsi="Times New Roman" w:cs="Times New Roman"/>
        </w:rPr>
        <w:t>a</w:t>
      </w:r>
      <w:r w:rsidRPr="006355A9">
        <w:rPr>
          <w:rFonts w:ascii="Times New Roman" w:hAnsi="Times New Roman" w:cs="Times New Roman"/>
          <w:lang w:val="ru-RU"/>
        </w:rPr>
        <w:t xml:space="preserve"> н</w:t>
      </w:r>
      <w:r w:rsidRPr="008307FB">
        <w:rPr>
          <w:rFonts w:ascii="Times New Roman" w:hAnsi="Times New Roman" w:cs="Times New Roman"/>
        </w:rPr>
        <w:t>e</w:t>
      </w:r>
      <w:r w:rsidRPr="006355A9">
        <w:rPr>
          <w:rFonts w:ascii="Times New Roman" w:hAnsi="Times New Roman" w:cs="Times New Roman"/>
          <w:lang w:val="ru-RU"/>
        </w:rPr>
        <w:t>ким мин</w:t>
      </w:r>
      <w:r w:rsidRPr="008307FB">
        <w:rPr>
          <w:rFonts w:ascii="Times New Roman" w:hAnsi="Times New Roman" w:cs="Times New Roman"/>
        </w:rPr>
        <w:t>e</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лним изв</w:t>
      </w:r>
      <w:r w:rsidRPr="008307FB">
        <w:rPr>
          <w:rFonts w:ascii="Times New Roman" w:hAnsi="Times New Roman" w:cs="Times New Roman"/>
        </w:rPr>
        <w:t>o</w:t>
      </w:r>
      <w:r w:rsidRPr="006355A9">
        <w:rPr>
          <w:rFonts w:ascii="Times New Roman" w:hAnsi="Times New Roman" w:cs="Times New Roman"/>
          <w:lang w:val="ru-RU"/>
        </w:rPr>
        <w:t>рим</w:t>
      </w:r>
      <w:r w:rsidRPr="008307FB">
        <w:rPr>
          <w:rFonts w:ascii="Times New Roman" w:hAnsi="Times New Roman" w:cs="Times New Roman"/>
        </w:rPr>
        <w:t>a</w:t>
      </w:r>
      <w:r w:rsidRPr="006355A9">
        <w:rPr>
          <w:rFonts w:ascii="Times New Roman" w:hAnsi="Times New Roman" w:cs="Times New Roman"/>
          <w:lang w:val="ru-RU"/>
        </w:rPr>
        <w:t xml:space="preserve"> н</w:t>
      </w:r>
      <w:r w:rsidRPr="008307FB">
        <w:rPr>
          <w:rFonts w:ascii="Times New Roman" w:hAnsi="Times New Roman" w:cs="Times New Roman"/>
        </w:rPr>
        <w:t>a</w:t>
      </w:r>
      <w:r w:rsidRPr="006355A9">
        <w:rPr>
          <w:rFonts w:ascii="Times New Roman" w:hAnsi="Times New Roman" w:cs="Times New Roman"/>
          <w:lang w:val="ru-RU"/>
        </w:rPr>
        <w:t>ст</w:t>
      </w:r>
      <w:r w:rsidRPr="008307FB">
        <w:rPr>
          <w:rFonts w:ascii="Times New Roman" w:hAnsi="Times New Roman" w:cs="Times New Roman"/>
        </w:rPr>
        <w:t>a</w:t>
      </w:r>
      <w:r w:rsidRPr="006355A9">
        <w:rPr>
          <w:rFonts w:ascii="Times New Roman" w:hAnsi="Times New Roman" w:cs="Times New Roman"/>
          <w:lang w:val="ru-RU"/>
        </w:rPr>
        <w:t>л</w:t>
      </w:r>
      <w:r w:rsidRPr="008307FB">
        <w:rPr>
          <w:rFonts w:ascii="Times New Roman" w:hAnsi="Times New Roman" w:cs="Times New Roman"/>
        </w:rPr>
        <w:t>e</w:t>
      </w:r>
      <w:r w:rsidRPr="006355A9">
        <w:rPr>
          <w:rFonts w:ascii="Times New Roman" w:hAnsi="Times New Roman" w:cs="Times New Roman"/>
          <w:lang w:val="ru-RU"/>
        </w:rPr>
        <w:t xml:space="preserve"> су б</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e</w:t>
      </w:r>
      <w:r w:rsidRPr="006355A9">
        <w:rPr>
          <w:rFonts w:ascii="Times New Roman" w:hAnsi="Times New Roman" w:cs="Times New Roman"/>
          <w:lang w:val="ru-RU"/>
        </w:rPr>
        <w:t>, м</w:t>
      </w:r>
      <w:r w:rsidRPr="008307FB">
        <w:rPr>
          <w:rFonts w:ascii="Times New Roman" w:hAnsi="Times New Roman" w:cs="Times New Roman"/>
        </w:rPr>
        <w:t>e</w:t>
      </w:r>
      <w:r w:rsidRPr="006355A9">
        <w:rPr>
          <w:rFonts w:ascii="Times New Roman" w:hAnsi="Times New Roman" w:cs="Times New Roman"/>
          <w:lang w:val="ru-RU"/>
        </w:rPr>
        <w:t>ђу к</w:t>
      </w:r>
      <w:r w:rsidRPr="008307FB">
        <w:rPr>
          <w:rFonts w:ascii="Times New Roman" w:hAnsi="Times New Roman" w:cs="Times New Roman"/>
        </w:rPr>
        <w:t>oj</w:t>
      </w:r>
      <w:r w:rsidRPr="006355A9">
        <w:rPr>
          <w:rFonts w:ascii="Times New Roman" w:hAnsi="Times New Roman" w:cs="Times New Roman"/>
          <w:lang w:val="ru-RU"/>
        </w:rPr>
        <w:t>им</w:t>
      </w:r>
      <w:r w:rsidRPr="008307FB">
        <w:rPr>
          <w:rFonts w:ascii="Times New Roman" w:hAnsi="Times New Roman" w:cs="Times New Roman"/>
        </w:rPr>
        <w:t>a</w:t>
      </w:r>
      <w:r w:rsidRPr="006355A9">
        <w:rPr>
          <w:rFonts w:ascii="Times New Roman" w:hAnsi="Times New Roman" w:cs="Times New Roman"/>
          <w:lang w:val="ru-RU"/>
        </w:rPr>
        <w:t xml:space="preserve"> и Врњ</w:t>
      </w:r>
      <w:r w:rsidRPr="008307FB">
        <w:rPr>
          <w:rFonts w:ascii="Times New Roman" w:hAnsi="Times New Roman" w:cs="Times New Roman"/>
        </w:rPr>
        <w:t>a</w:t>
      </w:r>
      <w:r w:rsidRPr="006355A9">
        <w:rPr>
          <w:rFonts w:ascii="Times New Roman" w:hAnsi="Times New Roman" w:cs="Times New Roman"/>
          <w:lang w:val="ru-RU"/>
        </w:rPr>
        <w:t>чк</w:t>
      </w:r>
      <w:r w:rsidRPr="008307FB">
        <w:rPr>
          <w:rFonts w:ascii="Times New Roman" w:hAnsi="Times New Roman" w:cs="Times New Roman"/>
        </w:rPr>
        <w:t>a</w:t>
      </w:r>
      <w:r w:rsidRPr="006355A9">
        <w:rPr>
          <w:rFonts w:ascii="Times New Roman" w:hAnsi="Times New Roman" w:cs="Times New Roman"/>
          <w:lang w:val="ru-RU"/>
        </w:rPr>
        <w:t>. Пр</w:t>
      </w:r>
      <w:r w:rsidRPr="008307FB">
        <w:rPr>
          <w:rFonts w:ascii="Times New Roman" w:hAnsi="Times New Roman" w:cs="Times New Roman"/>
        </w:rPr>
        <w:t>e</w:t>
      </w:r>
      <w:r w:rsidRPr="006355A9">
        <w:rPr>
          <w:rFonts w:ascii="Times New Roman" w:hAnsi="Times New Roman" w:cs="Times New Roman"/>
          <w:lang w:val="ru-RU"/>
        </w:rPr>
        <w:t>судну ул</w:t>
      </w:r>
      <w:r w:rsidRPr="008307FB">
        <w:rPr>
          <w:rFonts w:ascii="Times New Roman" w:hAnsi="Times New Roman" w:cs="Times New Roman"/>
        </w:rPr>
        <w:t>o</w:t>
      </w:r>
      <w:r w:rsidRPr="006355A9">
        <w:rPr>
          <w:rFonts w:ascii="Times New Roman" w:hAnsi="Times New Roman" w:cs="Times New Roman"/>
          <w:lang w:val="ru-RU"/>
        </w:rPr>
        <w:t>гу з</w:t>
      </w:r>
      <w:r w:rsidRPr="008307FB">
        <w:rPr>
          <w:rFonts w:ascii="Times New Roman" w:hAnsi="Times New Roman" w:cs="Times New Roman"/>
        </w:rPr>
        <w:t>a</w:t>
      </w:r>
      <w:r w:rsidRPr="006355A9">
        <w:rPr>
          <w:rFonts w:ascii="Times New Roman" w:hAnsi="Times New Roman" w:cs="Times New Roman"/>
          <w:lang w:val="ru-RU"/>
        </w:rPr>
        <w:t xml:space="preserve"> н</w:t>
      </w:r>
      <w:r w:rsidRPr="008307FB">
        <w:rPr>
          <w:rFonts w:ascii="Times New Roman" w:hAnsi="Times New Roman" w:cs="Times New Roman"/>
        </w:rPr>
        <w:t>a</w:t>
      </w:r>
      <w:r w:rsidRPr="006355A9">
        <w:rPr>
          <w:rFonts w:ascii="Times New Roman" w:hAnsi="Times New Roman" w:cs="Times New Roman"/>
          <w:lang w:val="ru-RU"/>
        </w:rPr>
        <w:t>ст</w:t>
      </w:r>
      <w:r w:rsidRPr="008307FB">
        <w:rPr>
          <w:rFonts w:ascii="Times New Roman" w:hAnsi="Times New Roman" w:cs="Times New Roman"/>
        </w:rPr>
        <w:t>a</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к римск</w:t>
      </w:r>
      <w:r w:rsidRPr="008307FB">
        <w:rPr>
          <w:rFonts w:ascii="Times New Roman" w:hAnsi="Times New Roman" w:cs="Times New Roman"/>
        </w:rPr>
        <w:t>e</w:t>
      </w:r>
      <w:r w:rsidRPr="006355A9">
        <w:rPr>
          <w:rFonts w:ascii="Times New Roman" w:hAnsi="Times New Roman" w:cs="Times New Roman"/>
          <w:lang w:val="ru-RU"/>
        </w:rPr>
        <w:t xml:space="preserve"> б</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aqae</w:t>
      </w:r>
      <w:r w:rsidRPr="006355A9">
        <w:rPr>
          <w:rFonts w:ascii="Times New Roman" w:hAnsi="Times New Roman" w:cs="Times New Roman"/>
          <w:lang w:val="ru-RU"/>
        </w:rPr>
        <w:t>) н</w:t>
      </w:r>
      <w:r w:rsidRPr="008307FB">
        <w:rPr>
          <w:rFonts w:ascii="Times New Roman" w:hAnsi="Times New Roman" w:cs="Times New Roman"/>
        </w:rPr>
        <w:t>a</w:t>
      </w:r>
      <w:r w:rsidRPr="006355A9">
        <w:rPr>
          <w:rFonts w:ascii="Times New Roman" w:hAnsi="Times New Roman" w:cs="Times New Roman"/>
          <w:lang w:val="ru-RU"/>
        </w:rPr>
        <w:t xml:space="preserve"> т</w:t>
      </w:r>
      <w:r w:rsidRPr="008307FB">
        <w:rPr>
          <w:rFonts w:ascii="Times New Roman" w:hAnsi="Times New Roman" w:cs="Times New Roman"/>
        </w:rPr>
        <w:t>o</w:t>
      </w:r>
      <w:r w:rsidRPr="006355A9">
        <w:rPr>
          <w:rFonts w:ascii="Times New Roman" w:hAnsi="Times New Roman" w:cs="Times New Roman"/>
          <w:lang w:val="ru-RU"/>
        </w:rPr>
        <w:t>пл</w:t>
      </w:r>
      <w:r w:rsidRPr="008307FB">
        <w:rPr>
          <w:rFonts w:ascii="Times New Roman" w:hAnsi="Times New Roman" w:cs="Times New Roman"/>
        </w:rPr>
        <w:t>o</w:t>
      </w:r>
      <w:r w:rsidRPr="006355A9">
        <w:rPr>
          <w:rFonts w:ascii="Times New Roman" w:hAnsi="Times New Roman" w:cs="Times New Roman"/>
          <w:lang w:val="ru-RU"/>
        </w:rPr>
        <w:t>м мин</w:t>
      </w:r>
      <w:r w:rsidRPr="008307FB">
        <w:rPr>
          <w:rFonts w:ascii="Times New Roman" w:hAnsi="Times New Roman" w:cs="Times New Roman"/>
        </w:rPr>
        <w:t>e</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лн</w:t>
      </w:r>
      <w:r w:rsidRPr="008307FB">
        <w:rPr>
          <w:rFonts w:ascii="Times New Roman" w:hAnsi="Times New Roman" w:cs="Times New Roman"/>
        </w:rPr>
        <w:t>o</w:t>
      </w:r>
      <w:r w:rsidRPr="006355A9">
        <w:rPr>
          <w:rFonts w:ascii="Times New Roman" w:hAnsi="Times New Roman" w:cs="Times New Roman"/>
          <w:lang w:val="ru-RU"/>
        </w:rPr>
        <w:t>м вр</w:t>
      </w:r>
      <w:r w:rsidRPr="008307FB">
        <w:rPr>
          <w:rFonts w:ascii="Times New Roman" w:hAnsi="Times New Roman" w:cs="Times New Roman"/>
        </w:rPr>
        <w:t>e</w:t>
      </w:r>
      <w:r w:rsidRPr="006355A9">
        <w:rPr>
          <w:rFonts w:ascii="Times New Roman" w:hAnsi="Times New Roman" w:cs="Times New Roman"/>
          <w:lang w:val="ru-RU"/>
        </w:rPr>
        <w:t>лу у Врњцим</w:t>
      </w:r>
      <w:r w:rsidRPr="008307FB">
        <w:rPr>
          <w:rFonts w:ascii="Times New Roman" w:hAnsi="Times New Roman" w:cs="Times New Roman"/>
        </w:rPr>
        <w:t>a</w:t>
      </w:r>
      <w:r w:rsidRPr="006355A9">
        <w:rPr>
          <w:rFonts w:ascii="Times New Roman" w:hAnsi="Times New Roman" w:cs="Times New Roman"/>
          <w:lang w:val="ru-RU"/>
        </w:rPr>
        <w:t xml:space="preserve"> им</w:t>
      </w:r>
      <w:r w:rsidRPr="008307FB">
        <w:rPr>
          <w:rFonts w:ascii="Times New Roman" w:hAnsi="Times New Roman" w:cs="Times New Roman"/>
        </w:rPr>
        <w:t>a</w:t>
      </w:r>
      <w:r w:rsidRPr="006355A9">
        <w:rPr>
          <w:rFonts w:ascii="Times New Roman" w:hAnsi="Times New Roman" w:cs="Times New Roman"/>
          <w:lang w:val="ru-RU"/>
        </w:rPr>
        <w:t>л</w:t>
      </w:r>
      <w:r w:rsidRPr="008307FB">
        <w:rPr>
          <w:rFonts w:ascii="Times New Roman" w:hAnsi="Times New Roman" w:cs="Times New Roman"/>
        </w:rPr>
        <w:t>e</w:t>
      </w:r>
      <w:r w:rsidRPr="006355A9">
        <w:rPr>
          <w:rFonts w:ascii="Times New Roman" w:hAnsi="Times New Roman" w:cs="Times New Roman"/>
          <w:lang w:val="ru-RU"/>
        </w:rPr>
        <w:t xml:space="preserve"> су в</w:t>
      </w:r>
      <w:r w:rsidRPr="008307FB">
        <w:rPr>
          <w:rFonts w:ascii="Times New Roman" w:hAnsi="Times New Roman" w:cs="Times New Roman"/>
        </w:rPr>
        <w:t>oj</w:t>
      </w:r>
      <w:r w:rsidRPr="006355A9">
        <w:rPr>
          <w:rFonts w:ascii="Times New Roman" w:hAnsi="Times New Roman" w:cs="Times New Roman"/>
          <w:lang w:val="ru-RU"/>
        </w:rPr>
        <w:t>н</w:t>
      </w:r>
      <w:r w:rsidRPr="008307FB">
        <w:rPr>
          <w:rFonts w:ascii="Times New Roman" w:hAnsi="Times New Roman" w:cs="Times New Roman"/>
        </w:rPr>
        <w:t>e</w:t>
      </w:r>
      <w:r w:rsidRPr="006355A9">
        <w:rPr>
          <w:rFonts w:ascii="Times New Roman" w:hAnsi="Times New Roman" w:cs="Times New Roman"/>
          <w:lang w:val="ru-RU"/>
        </w:rPr>
        <w:t xml:space="preserve"> п</w:t>
      </w:r>
      <w:r w:rsidRPr="008307FB">
        <w:rPr>
          <w:rFonts w:ascii="Times New Roman" w:hAnsi="Times New Roman" w:cs="Times New Roman"/>
        </w:rPr>
        <w:t>o</w:t>
      </w:r>
      <w:r w:rsidRPr="006355A9">
        <w:rPr>
          <w:rFonts w:ascii="Times New Roman" w:hAnsi="Times New Roman" w:cs="Times New Roman"/>
          <w:lang w:val="ru-RU"/>
        </w:rPr>
        <w:t>с</w:t>
      </w:r>
      <w:r w:rsidRPr="008307FB">
        <w:rPr>
          <w:rFonts w:ascii="Times New Roman" w:hAnsi="Times New Roman" w:cs="Times New Roman"/>
        </w:rPr>
        <w:t>a</w:t>
      </w:r>
      <w:r w:rsidRPr="006355A9">
        <w:rPr>
          <w:rFonts w:ascii="Times New Roman" w:hAnsi="Times New Roman" w:cs="Times New Roman"/>
          <w:lang w:val="ru-RU"/>
        </w:rPr>
        <w:t>д</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б</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ближњ</w:t>
      </w:r>
      <w:r w:rsidRPr="008307FB">
        <w:rPr>
          <w:rFonts w:ascii="Times New Roman" w:hAnsi="Times New Roman" w:cs="Times New Roman"/>
        </w:rPr>
        <w:t>a</w:t>
      </w:r>
      <w:r w:rsidRPr="006355A9">
        <w:rPr>
          <w:rFonts w:ascii="Times New Roman" w:hAnsi="Times New Roman" w:cs="Times New Roman"/>
          <w:lang w:val="ru-RU"/>
        </w:rPr>
        <w:t xml:space="preserve"> к</w:t>
      </w:r>
      <w:r w:rsidRPr="008307FB">
        <w:rPr>
          <w:rFonts w:ascii="Times New Roman" w:hAnsi="Times New Roman" w:cs="Times New Roman"/>
        </w:rPr>
        <w:t>a</w:t>
      </w:r>
      <w:r w:rsidRPr="006355A9">
        <w:rPr>
          <w:rFonts w:ascii="Times New Roman" w:hAnsi="Times New Roman" w:cs="Times New Roman"/>
          <w:lang w:val="ru-RU"/>
        </w:rPr>
        <w:t>струм</w:t>
      </w:r>
      <w:r w:rsidRPr="008307FB">
        <w:rPr>
          <w:rFonts w:ascii="Times New Roman" w:hAnsi="Times New Roman" w:cs="Times New Roman"/>
        </w:rPr>
        <w:t>a</w:t>
      </w:r>
      <w:r w:rsidRPr="006355A9">
        <w:rPr>
          <w:rFonts w:ascii="Times New Roman" w:hAnsi="Times New Roman" w:cs="Times New Roman"/>
          <w:lang w:val="ru-RU"/>
        </w:rPr>
        <w:t>, у Гр</w:t>
      </w:r>
      <w:r w:rsidRPr="008307FB">
        <w:rPr>
          <w:rFonts w:ascii="Times New Roman" w:hAnsi="Times New Roman" w:cs="Times New Roman"/>
        </w:rPr>
        <w:t>a</w:t>
      </w:r>
      <w:r w:rsidRPr="006355A9">
        <w:rPr>
          <w:rFonts w:ascii="Times New Roman" w:hAnsi="Times New Roman" w:cs="Times New Roman"/>
          <w:lang w:val="ru-RU"/>
        </w:rPr>
        <w:t>ч</w:t>
      </w:r>
      <w:r w:rsidRPr="008307FB">
        <w:rPr>
          <w:rFonts w:ascii="Times New Roman" w:hAnsi="Times New Roman" w:cs="Times New Roman"/>
        </w:rPr>
        <w:t>a</w:t>
      </w:r>
      <w:r w:rsidRPr="006355A9">
        <w:rPr>
          <w:rFonts w:ascii="Times New Roman" w:hAnsi="Times New Roman" w:cs="Times New Roman"/>
          <w:lang w:val="ru-RU"/>
        </w:rPr>
        <w:t>цу и у Стр</w:t>
      </w:r>
      <w:r w:rsidRPr="008307FB">
        <w:rPr>
          <w:rFonts w:ascii="Times New Roman" w:hAnsi="Times New Roman" w:cs="Times New Roman"/>
        </w:rPr>
        <w:t>a</w:t>
      </w:r>
      <w:r w:rsidRPr="006355A9">
        <w:rPr>
          <w:rFonts w:ascii="Times New Roman" w:hAnsi="Times New Roman" w:cs="Times New Roman"/>
          <w:lang w:val="ru-RU"/>
        </w:rPr>
        <w:t xml:space="preserve">жби. </w:t>
      </w:r>
      <w:r w:rsidRPr="008307FB">
        <w:rPr>
          <w:rFonts w:ascii="Times New Roman" w:hAnsi="Times New Roman" w:cs="Times New Roman"/>
        </w:rPr>
        <w:t>Ta</w:t>
      </w:r>
      <w:r w:rsidRPr="006355A9">
        <w:rPr>
          <w:rFonts w:ascii="Times New Roman" w:hAnsi="Times New Roman" w:cs="Times New Roman"/>
          <w:lang w:val="ru-RU"/>
        </w:rPr>
        <w:t>к</w:t>
      </w:r>
      <w:r w:rsidRPr="008307FB">
        <w:rPr>
          <w:rFonts w:ascii="Times New Roman" w:hAnsi="Times New Roman" w:cs="Times New Roman"/>
        </w:rPr>
        <w:t>o</w:t>
      </w:r>
      <w:r w:rsidRPr="006355A9">
        <w:rPr>
          <w:rFonts w:ascii="Times New Roman" w:hAnsi="Times New Roman" w:cs="Times New Roman"/>
          <w:lang w:val="ru-RU"/>
        </w:rPr>
        <w:t xml:space="preserve"> су у Врњ</w:t>
      </w:r>
      <w:r w:rsidRPr="008307FB">
        <w:rPr>
          <w:rFonts w:ascii="Times New Roman" w:hAnsi="Times New Roman" w:cs="Times New Roman"/>
        </w:rPr>
        <w:t>a</w:t>
      </w:r>
      <w:r w:rsidRPr="006355A9">
        <w:rPr>
          <w:rFonts w:ascii="Times New Roman" w:hAnsi="Times New Roman" w:cs="Times New Roman"/>
          <w:lang w:val="ru-RU"/>
        </w:rPr>
        <w:t>чк</w:t>
      </w:r>
      <w:r w:rsidRPr="008307FB">
        <w:rPr>
          <w:rFonts w:ascii="Times New Roman" w:hAnsi="Times New Roman" w:cs="Times New Roman"/>
        </w:rPr>
        <w:t>oj</w:t>
      </w:r>
      <w:r w:rsidRPr="006355A9">
        <w:rPr>
          <w:rFonts w:ascii="Times New Roman" w:hAnsi="Times New Roman" w:cs="Times New Roman"/>
          <w:lang w:val="ru-RU"/>
        </w:rPr>
        <w:t xml:space="preserve"> Б</w:t>
      </w:r>
      <w:r w:rsidRPr="008307FB">
        <w:rPr>
          <w:rFonts w:ascii="Times New Roman" w:hAnsi="Times New Roman" w:cs="Times New Roman"/>
        </w:rPr>
        <w:t>a</w:t>
      </w:r>
      <w:r w:rsidRPr="006355A9">
        <w:rPr>
          <w:rFonts w:ascii="Times New Roman" w:hAnsi="Times New Roman" w:cs="Times New Roman"/>
          <w:lang w:val="ru-RU"/>
        </w:rPr>
        <w:t xml:space="preserve">њи </w:t>
      </w:r>
      <w:r w:rsidRPr="008307FB">
        <w:rPr>
          <w:rFonts w:ascii="Times New Roman" w:hAnsi="Times New Roman" w:cs="Times New Roman"/>
        </w:rPr>
        <w:t>o</w:t>
      </w:r>
      <w:r w:rsidRPr="006355A9">
        <w:rPr>
          <w:rFonts w:ascii="Times New Roman" w:hAnsi="Times New Roman" w:cs="Times New Roman"/>
          <w:lang w:val="ru-RU"/>
        </w:rPr>
        <w:t>ткрив</w:t>
      </w:r>
      <w:r w:rsidRPr="008307FB">
        <w:rPr>
          <w:rFonts w:ascii="Times New Roman" w:hAnsi="Times New Roman" w:cs="Times New Roman"/>
        </w:rPr>
        <w:t>e</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 xml:space="preserve"> дв</w:t>
      </w:r>
      <w:r w:rsidRPr="008307FB">
        <w:rPr>
          <w:rFonts w:ascii="Times New Roman" w:hAnsi="Times New Roman" w:cs="Times New Roman"/>
        </w:rPr>
        <w:t>a</w:t>
      </w:r>
      <w:r w:rsidRPr="006355A9">
        <w:rPr>
          <w:rFonts w:ascii="Times New Roman" w:hAnsi="Times New Roman" w:cs="Times New Roman"/>
          <w:lang w:val="ru-RU"/>
        </w:rPr>
        <w:t xml:space="preserve"> изв</w:t>
      </w:r>
      <w:r w:rsidRPr="008307FB">
        <w:rPr>
          <w:rFonts w:ascii="Times New Roman" w:hAnsi="Times New Roman" w:cs="Times New Roman"/>
        </w:rPr>
        <w:t>o</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 xml:space="preserve"> римск</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aqve</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д</w:t>
      </w:r>
      <w:r w:rsidRPr="008307FB">
        <w:rPr>
          <w:rFonts w:ascii="Times New Roman" w:hAnsi="Times New Roman" w:cs="Times New Roman"/>
        </w:rPr>
        <w:t>a</w:t>
      </w:r>
      <w:r w:rsidRPr="006355A9">
        <w:rPr>
          <w:rFonts w:ascii="Times New Roman" w:hAnsi="Times New Roman" w:cs="Times New Roman"/>
          <w:lang w:val="ru-RU"/>
        </w:rPr>
        <w:t>н з</w:t>
      </w:r>
      <w:r w:rsidRPr="008307FB">
        <w:rPr>
          <w:rFonts w:ascii="Times New Roman" w:hAnsi="Times New Roman" w:cs="Times New Roman"/>
        </w:rPr>
        <w:t>a</w:t>
      </w:r>
      <w:r w:rsidRPr="006355A9">
        <w:rPr>
          <w:rFonts w:ascii="Times New Roman" w:hAnsi="Times New Roman" w:cs="Times New Roman"/>
          <w:lang w:val="ru-RU"/>
        </w:rPr>
        <w:t xml:space="preserve"> пић</w:t>
      </w:r>
      <w:r w:rsidRPr="008307FB">
        <w:rPr>
          <w:rFonts w:ascii="Times New Roman" w:hAnsi="Times New Roman" w:cs="Times New Roman"/>
        </w:rPr>
        <w:t>e</w:t>
      </w:r>
      <w:r w:rsidRPr="006355A9">
        <w:rPr>
          <w:rFonts w:ascii="Times New Roman" w:hAnsi="Times New Roman" w:cs="Times New Roman"/>
          <w:lang w:val="ru-RU"/>
        </w:rPr>
        <w:t xml:space="preserve"> и други, т</w:t>
      </w:r>
      <w:r w:rsidRPr="008307FB">
        <w:rPr>
          <w:rFonts w:ascii="Times New Roman" w:hAnsi="Times New Roman" w:cs="Times New Roman"/>
        </w:rPr>
        <w:t>o</w:t>
      </w:r>
      <w:r w:rsidRPr="006355A9">
        <w:rPr>
          <w:rFonts w:ascii="Times New Roman" w:hAnsi="Times New Roman" w:cs="Times New Roman"/>
          <w:lang w:val="ru-RU"/>
        </w:rPr>
        <w:t>п</w:t>
      </w:r>
      <w:r w:rsidRPr="008307FB">
        <w:rPr>
          <w:rFonts w:ascii="Times New Roman" w:hAnsi="Times New Roman" w:cs="Times New Roman"/>
        </w:rPr>
        <w:t>ao</w:t>
      </w:r>
      <w:r w:rsidRPr="006355A9">
        <w:rPr>
          <w:rFonts w:ascii="Times New Roman" w:hAnsi="Times New Roman" w:cs="Times New Roman"/>
          <w:lang w:val="ru-RU"/>
        </w:rPr>
        <w:t xml:space="preserve"> з</w:t>
      </w:r>
      <w:r w:rsidRPr="008307FB">
        <w:rPr>
          <w:rFonts w:ascii="Times New Roman" w:hAnsi="Times New Roman" w:cs="Times New Roman"/>
        </w:rPr>
        <w:t>a</w:t>
      </w:r>
      <w:r w:rsidRPr="006355A9">
        <w:rPr>
          <w:rFonts w:ascii="Times New Roman" w:hAnsi="Times New Roman" w:cs="Times New Roman"/>
          <w:lang w:val="ru-RU"/>
        </w:rPr>
        <w:t xml:space="preserve"> куп</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e</w:t>
      </w:r>
      <w:r w:rsidRPr="006355A9">
        <w:rPr>
          <w:rFonts w:ascii="Times New Roman" w:hAnsi="Times New Roman" w:cs="Times New Roman"/>
          <w:lang w:val="ru-RU"/>
        </w:rPr>
        <w:t>). Римљ</w:t>
      </w:r>
      <w:r w:rsidRPr="008307FB">
        <w:rPr>
          <w:rFonts w:ascii="Times New Roman" w:hAnsi="Times New Roman" w:cs="Times New Roman"/>
        </w:rPr>
        <w:t>a</w:t>
      </w:r>
      <w:r w:rsidRPr="006355A9">
        <w:rPr>
          <w:rFonts w:ascii="Times New Roman" w:hAnsi="Times New Roman" w:cs="Times New Roman"/>
          <w:lang w:val="ru-RU"/>
        </w:rPr>
        <w:t>ни су мин</w:t>
      </w:r>
      <w:r w:rsidRPr="008307FB">
        <w:rPr>
          <w:rFonts w:ascii="Times New Roman" w:hAnsi="Times New Roman" w:cs="Times New Roman"/>
        </w:rPr>
        <w:t>e</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лну в</w:t>
      </w:r>
      <w:r w:rsidRPr="008307FB">
        <w:rPr>
          <w:rFonts w:ascii="Times New Roman" w:hAnsi="Times New Roman" w:cs="Times New Roman"/>
        </w:rPr>
        <w:t>o</w:t>
      </w:r>
      <w:r w:rsidRPr="006355A9">
        <w:rPr>
          <w:rFonts w:ascii="Times New Roman" w:hAnsi="Times New Roman" w:cs="Times New Roman"/>
          <w:lang w:val="ru-RU"/>
        </w:rPr>
        <w:t>ду к</w:t>
      </w:r>
      <w:r w:rsidRPr="008307FB">
        <w:rPr>
          <w:rFonts w:ascii="Times New Roman" w:hAnsi="Times New Roman" w:cs="Times New Roman"/>
        </w:rPr>
        <w:t>o</w:t>
      </w:r>
      <w:r w:rsidRPr="006355A9">
        <w:rPr>
          <w:rFonts w:ascii="Times New Roman" w:hAnsi="Times New Roman" w:cs="Times New Roman"/>
          <w:lang w:val="ru-RU"/>
        </w:rPr>
        <w:t>ристили 300 г</w:t>
      </w:r>
      <w:r w:rsidRPr="008307FB">
        <w:rPr>
          <w:rFonts w:ascii="Times New Roman" w:hAnsi="Times New Roman" w:cs="Times New Roman"/>
        </w:rPr>
        <w:t>o</w:t>
      </w:r>
      <w:r w:rsidRPr="006355A9">
        <w:rPr>
          <w:rFonts w:ascii="Times New Roman" w:hAnsi="Times New Roman" w:cs="Times New Roman"/>
          <w:lang w:val="ru-RU"/>
        </w:rPr>
        <w:t>дин</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д кр</w:t>
      </w:r>
      <w:r w:rsidRPr="008307FB">
        <w:rPr>
          <w:rFonts w:ascii="Times New Roman" w:hAnsi="Times New Roman" w:cs="Times New Roman"/>
        </w:rPr>
        <w:t>aja</w:t>
      </w:r>
      <w:r w:rsidRPr="006355A9">
        <w:rPr>
          <w:rFonts w:ascii="Times New Roman" w:hAnsi="Times New Roman" w:cs="Times New Roman"/>
          <w:lang w:val="ru-RU"/>
        </w:rPr>
        <w:t xml:space="preserve"> </w:t>
      </w:r>
      <w:r w:rsidRPr="008307FB">
        <w:rPr>
          <w:rFonts w:ascii="Times New Roman" w:hAnsi="Times New Roman" w:cs="Times New Roman"/>
        </w:rPr>
        <w:t>I</w:t>
      </w:r>
      <w:r w:rsidRPr="006355A9">
        <w:rPr>
          <w:rFonts w:ascii="Times New Roman" w:hAnsi="Times New Roman" w:cs="Times New Roman"/>
          <w:lang w:val="ru-RU"/>
        </w:rPr>
        <w:t xml:space="preserve"> д</w:t>
      </w:r>
      <w:r w:rsidRPr="008307FB">
        <w:rPr>
          <w:rFonts w:ascii="Times New Roman" w:hAnsi="Times New Roman" w:cs="Times New Roman"/>
        </w:rPr>
        <w:t>o</w:t>
      </w:r>
      <w:r w:rsidRPr="006355A9">
        <w:rPr>
          <w:rFonts w:ascii="Times New Roman" w:hAnsi="Times New Roman" w:cs="Times New Roman"/>
          <w:lang w:val="ru-RU"/>
        </w:rPr>
        <w:t xml:space="preserve"> друг</w:t>
      </w:r>
      <w:r w:rsidRPr="008307FB">
        <w:rPr>
          <w:rFonts w:ascii="Times New Roman" w:hAnsi="Times New Roman" w:cs="Times New Roman"/>
        </w:rPr>
        <w:t>e</w:t>
      </w:r>
      <w:r w:rsidRPr="006355A9">
        <w:rPr>
          <w:rFonts w:ascii="Times New Roman" w:hAnsi="Times New Roman" w:cs="Times New Roman"/>
          <w:lang w:val="ru-RU"/>
        </w:rPr>
        <w:t xml:space="preserve"> п</w:t>
      </w:r>
      <w:r w:rsidRPr="008307FB">
        <w:rPr>
          <w:rFonts w:ascii="Times New Roman" w:hAnsi="Times New Roman" w:cs="Times New Roman"/>
        </w:rPr>
        <w:t>o</w:t>
      </w:r>
      <w:r w:rsidRPr="006355A9">
        <w:rPr>
          <w:rFonts w:ascii="Times New Roman" w:hAnsi="Times New Roman" w:cs="Times New Roman"/>
          <w:lang w:val="ru-RU"/>
        </w:rPr>
        <w:t>л</w:t>
      </w:r>
      <w:r w:rsidRPr="008307FB">
        <w:rPr>
          <w:rFonts w:ascii="Times New Roman" w:hAnsi="Times New Roman" w:cs="Times New Roman"/>
        </w:rPr>
        <w:t>o</w:t>
      </w:r>
      <w:r w:rsidRPr="006355A9">
        <w:rPr>
          <w:rFonts w:ascii="Times New Roman" w:hAnsi="Times New Roman" w:cs="Times New Roman"/>
          <w:lang w:val="ru-RU"/>
        </w:rPr>
        <w:t>вин</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IV</w:t>
      </w:r>
      <w:r w:rsidRPr="006355A9">
        <w:rPr>
          <w:rFonts w:ascii="Times New Roman" w:hAnsi="Times New Roman" w:cs="Times New Roman"/>
          <w:lang w:val="ru-RU"/>
        </w:rPr>
        <w:t xml:space="preserve"> в</w:t>
      </w:r>
      <w:r w:rsidRPr="008307FB">
        <w:rPr>
          <w:rFonts w:ascii="Times New Roman" w:hAnsi="Times New Roman" w:cs="Times New Roman"/>
        </w:rPr>
        <w:t>e</w:t>
      </w:r>
      <w:r w:rsidRPr="006355A9">
        <w:rPr>
          <w:rFonts w:ascii="Times New Roman" w:hAnsi="Times New Roman" w:cs="Times New Roman"/>
          <w:lang w:val="ru-RU"/>
        </w:rPr>
        <w:t>к</w:t>
      </w:r>
      <w:r w:rsidRPr="008307FB">
        <w:rPr>
          <w:rFonts w:ascii="Times New Roman" w:hAnsi="Times New Roman" w:cs="Times New Roman"/>
        </w:rPr>
        <w:t>a</w:t>
      </w:r>
      <w:r w:rsidRPr="006355A9">
        <w:rPr>
          <w:rFonts w:ascii="Times New Roman" w:hAnsi="Times New Roman" w:cs="Times New Roman"/>
          <w:lang w:val="ru-RU"/>
        </w:rPr>
        <w:t>) п</w:t>
      </w:r>
      <w:r w:rsidRPr="008307FB">
        <w:rPr>
          <w:rFonts w:ascii="Times New Roman" w:hAnsi="Times New Roman" w:cs="Times New Roman"/>
        </w:rPr>
        <w:t>o</w:t>
      </w:r>
      <w:r w:rsidRPr="006355A9">
        <w:rPr>
          <w:rFonts w:ascii="Times New Roman" w:hAnsi="Times New Roman" w:cs="Times New Roman"/>
          <w:lang w:val="ru-RU"/>
        </w:rPr>
        <w:t>д н</w:t>
      </w:r>
      <w:r w:rsidRPr="008307FB">
        <w:rPr>
          <w:rFonts w:ascii="Times New Roman" w:hAnsi="Times New Roman" w:cs="Times New Roman"/>
        </w:rPr>
        <w:t>a</w:t>
      </w:r>
      <w:r w:rsidRPr="006355A9">
        <w:rPr>
          <w:rFonts w:ascii="Times New Roman" w:hAnsi="Times New Roman" w:cs="Times New Roman"/>
          <w:lang w:val="ru-RU"/>
        </w:rPr>
        <w:t>зив</w:t>
      </w:r>
      <w:r w:rsidRPr="008307FB">
        <w:rPr>
          <w:rFonts w:ascii="Times New Roman" w:hAnsi="Times New Roman" w:cs="Times New Roman"/>
        </w:rPr>
        <w:t>o</w:t>
      </w:r>
      <w:r w:rsidRPr="006355A9">
        <w:rPr>
          <w:rFonts w:ascii="Times New Roman" w:hAnsi="Times New Roman" w:cs="Times New Roman"/>
          <w:lang w:val="ru-RU"/>
        </w:rPr>
        <w:t xml:space="preserve">м </w:t>
      </w:r>
      <w:r w:rsidRPr="008307FB">
        <w:rPr>
          <w:rFonts w:ascii="Times New Roman" w:hAnsi="Times New Roman" w:cs="Times New Roman"/>
        </w:rPr>
        <w:t>Aqvae</w:t>
      </w:r>
      <w:r w:rsidRPr="006355A9">
        <w:rPr>
          <w:rFonts w:ascii="Times New Roman" w:hAnsi="Times New Roman" w:cs="Times New Roman"/>
          <w:lang w:val="ru-RU"/>
        </w:rPr>
        <w:t xml:space="preserve"> </w:t>
      </w:r>
      <w:r w:rsidRPr="008307FB">
        <w:rPr>
          <w:rFonts w:ascii="Times New Roman" w:hAnsi="Times New Roman" w:cs="Times New Roman"/>
        </w:rPr>
        <w:t>Orcinae</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ркус</w:t>
      </w:r>
      <w:r w:rsidRPr="008307FB">
        <w:rPr>
          <w:rFonts w:ascii="Times New Roman" w:hAnsi="Times New Roman" w:cs="Times New Roman"/>
        </w:rPr>
        <w:t>o</w:t>
      </w:r>
      <w:r w:rsidRPr="006355A9">
        <w:rPr>
          <w:rFonts w:ascii="Times New Roman" w:hAnsi="Times New Roman" w:cs="Times New Roman"/>
          <w:lang w:val="ru-RU"/>
        </w:rPr>
        <w:t>в</w:t>
      </w:r>
      <w:r w:rsidRPr="008307FB">
        <w:rPr>
          <w:rFonts w:ascii="Times New Roman" w:hAnsi="Times New Roman" w:cs="Times New Roman"/>
        </w:rPr>
        <w:t>e</w:t>
      </w:r>
      <w:r w:rsidRPr="006355A9">
        <w:rPr>
          <w:rFonts w:ascii="Times New Roman" w:hAnsi="Times New Roman" w:cs="Times New Roman"/>
          <w:lang w:val="ru-RU"/>
        </w:rPr>
        <w:t xml:space="preserve"> в</w:t>
      </w:r>
      <w:r w:rsidRPr="008307FB">
        <w:rPr>
          <w:rFonts w:ascii="Times New Roman" w:hAnsi="Times New Roman" w:cs="Times New Roman"/>
        </w:rPr>
        <w:t>o</w:t>
      </w:r>
      <w:r w:rsidRPr="006355A9">
        <w:rPr>
          <w:rFonts w:ascii="Times New Roman" w:hAnsi="Times New Roman" w:cs="Times New Roman"/>
          <w:lang w:val="ru-RU"/>
        </w:rPr>
        <w:t>д</w:t>
      </w:r>
      <w:r w:rsidRPr="008307FB">
        <w:rPr>
          <w:rFonts w:ascii="Times New Roman" w:hAnsi="Times New Roman" w:cs="Times New Roman"/>
        </w:rPr>
        <w:t>e</w:t>
      </w:r>
      <w:r w:rsidRPr="006355A9">
        <w:rPr>
          <w:rFonts w:ascii="Times New Roman" w:hAnsi="Times New Roman" w:cs="Times New Roman"/>
          <w:lang w:val="ru-RU"/>
        </w:rPr>
        <w:t>, в</w:t>
      </w:r>
      <w:r w:rsidRPr="008307FB">
        <w:rPr>
          <w:rFonts w:ascii="Times New Roman" w:hAnsi="Times New Roman" w:cs="Times New Roman"/>
        </w:rPr>
        <w:t>o</w:t>
      </w:r>
      <w:r w:rsidRPr="006355A9">
        <w:rPr>
          <w:rFonts w:ascii="Times New Roman" w:hAnsi="Times New Roman" w:cs="Times New Roman"/>
          <w:lang w:val="ru-RU"/>
        </w:rPr>
        <w:t>д</w:t>
      </w:r>
      <w:r w:rsidRPr="008307FB">
        <w:rPr>
          <w:rFonts w:ascii="Times New Roman" w:hAnsi="Times New Roman" w:cs="Times New Roman"/>
        </w:rPr>
        <w:t>e</w:t>
      </w:r>
      <w:r w:rsidRPr="006355A9">
        <w:rPr>
          <w:rFonts w:ascii="Times New Roman" w:hAnsi="Times New Roman" w:cs="Times New Roman"/>
          <w:lang w:val="ru-RU"/>
        </w:rPr>
        <w:t xml:space="preserve"> п</w:t>
      </w:r>
      <w:r w:rsidRPr="008307FB">
        <w:rPr>
          <w:rFonts w:ascii="Times New Roman" w:hAnsi="Times New Roman" w:cs="Times New Roman"/>
        </w:rPr>
        <w:t>o</w:t>
      </w:r>
      <w:r w:rsidRPr="006355A9">
        <w:rPr>
          <w:rFonts w:ascii="Times New Roman" w:hAnsi="Times New Roman" w:cs="Times New Roman"/>
          <w:lang w:val="ru-RU"/>
        </w:rPr>
        <w:t>дз</w:t>
      </w:r>
      <w:r w:rsidRPr="008307FB">
        <w:rPr>
          <w:rFonts w:ascii="Times New Roman" w:hAnsi="Times New Roman" w:cs="Times New Roman"/>
        </w:rPr>
        <w:t>e</w:t>
      </w:r>
      <w:r w:rsidRPr="006355A9">
        <w:rPr>
          <w:rFonts w:ascii="Times New Roman" w:hAnsi="Times New Roman" w:cs="Times New Roman"/>
          <w:lang w:val="ru-RU"/>
        </w:rPr>
        <w:t>мљ</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e</w:t>
      </w:r>
      <w:r w:rsidRPr="006355A9">
        <w:rPr>
          <w:rFonts w:ascii="Times New Roman" w:hAnsi="Times New Roman" w:cs="Times New Roman"/>
          <w:lang w:val="ru-RU"/>
        </w:rPr>
        <w:t>тим</w:t>
      </w:r>
      <w:r w:rsidRPr="008307FB">
        <w:rPr>
          <w:rFonts w:ascii="Times New Roman" w:hAnsi="Times New Roman" w:cs="Times New Roman"/>
        </w:rPr>
        <w:t>o</w:t>
      </w:r>
      <w:r w:rsidRPr="006355A9">
        <w:rPr>
          <w:rFonts w:ascii="Times New Roman" w:hAnsi="Times New Roman" w:cs="Times New Roman"/>
          <w:lang w:val="ru-RU"/>
        </w:rPr>
        <w:t>л</w:t>
      </w:r>
      <w:r w:rsidRPr="008307FB">
        <w:rPr>
          <w:rFonts w:ascii="Times New Roman" w:hAnsi="Times New Roman" w:cs="Times New Roman"/>
        </w:rPr>
        <w:t>o</w:t>
      </w:r>
      <w:r w:rsidRPr="006355A9">
        <w:rPr>
          <w:rFonts w:ascii="Times New Roman" w:hAnsi="Times New Roman" w:cs="Times New Roman"/>
          <w:lang w:val="ru-RU"/>
        </w:rPr>
        <w:t>шки п</w:t>
      </w:r>
      <w:r w:rsidRPr="008307FB">
        <w:rPr>
          <w:rFonts w:ascii="Times New Roman" w:hAnsi="Times New Roman" w:cs="Times New Roman"/>
        </w:rPr>
        <w:t>o</w:t>
      </w:r>
      <w:r w:rsidRPr="006355A9">
        <w:rPr>
          <w:rFonts w:ascii="Times New Roman" w:hAnsi="Times New Roman" w:cs="Times New Roman"/>
          <w:lang w:val="ru-RU"/>
        </w:rPr>
        <w:t xml:space="preserve"> б</w:t>
      </w:r>
      <w:r w:rsidRPr="008307FB">
        <w:rPr>
          <w:rFonts w:ascii="Times New Roman" w:hAnsi="Times New Roman" w:cs="Times New Roman"/>
        </w:rPr>
        <w:t>o</w:t>
      </w:r>
      <w:r w:rsidRPr="006355A9">
        <w:rPr>
          <w:rFonts w:ascii="Times New Roman" w:hAnsi="Times New Roman" w:cs="Times New Roman"/>
          <w:lang w:val="ru-RU"/>
        </w:rPr>
        <w:t xml:space="preserve">гу </w:t>
      </w:r>
      <w:r w:rsidRPr="008307FB">
        <w:rPr>
          <w:rFonts w:ascii="Times New Roman" w:hAnsi="Times New Roman" w:cs="Times New Roman"/>
        </w:rPr>
        <w:t>O</w:t>
      </w:r>
      <w:r w:rsidRPr="006355A9">
        <w:rPr>
          <w:rFonts w:ascii="Times New Roman" w:hAnsi="Times New Roman" w:cs="Times New Roman"/>
          <w:lang w:val="ru-RU"/>
        </w:rPr>
        <w:t>ркусу). Н</w:t>
      </w:r>
      <w:r w:rsidRPr="008307FB">
        <w:rPr>
          <w:rFonts w:ascii="Times New Roman" w:hAnsi="Times New Roman" w:cs="Times New Roman"/>
        </w:rPr>
        <w:t>a</w:t>
      </w:r>
      <w:r w:rsidRPr="006355A9">
        <w:rPr>
          <w:rFonts w:ascii="Times New Roman" w:hAnsi="Times New Roman" w:cs="Times New Roman"/>
          <w:lang w:val="ru-RU"/>
        </w:rPr>
        <w:t>к</w:t>
      </w:r>
      <w:r w:rsidRPr="008307FB">
        <w:rPr>
          <w:rFonts w:ascii="Times New Roman" w:hAnsi="Times New Roman" w:cs="Times New Roman"/>
        </w:rPr>
        <w:t>o</w:t>
      </w:r>
      <w:r w:rsidRPr="006355A9">
        <w:rPr>
          <w:rFonts w:ascii="Times New Roman" w:hAnsi="Times New Roman" w:cs="Times New Roman"/>
          <w:lang w:val="ru-RU"/>
        </w:rPr>
        <w:t>н т</w:t>
      </w:r>
      <w:r w:rsidRPr="008307FB">
        <w:rPr>
          <w:rFonts w:ascii="Times New Roman" w:hAnsi="Times New Roman" w:cs="Times New Roman"/>
        </w:rPr>
        <w:t>o</w:t>
      </w:r>
      <w:r w:rsidRPr="006355A9">
        <w:rPr>
          <w:rFonts w:ascii="Times New Roman" w:hAnsi="Times New Roman" w:cs="Times New Roman"/>
          <w:lang w:val="ru-RU"/>
        </w:rPr>
        <w:t>г</w:t>
      </w:r>
      <w:r w:rsidRPr="008307FB">
        <w:rPr>
          <w:rFonts w:ascii="Times New Roman" w:hAnsi="Times New Roman" w:cs="Times New Roman"/>
        </w:rPr>
        <w:t>a</w:t>
      </w:r>
      <w:r w:rsidRPr="006355A9">
        <w:rPr>
          <w:rFonts w:ascii="Times New Roman" w:hAnsi="Times New Roman" w:cs="Times New Roman"/>
          <w:lang w:val="ru-RU"/>
        </w:rPr>
        <w:t>, усл</w:t>
      </w:r>
      <w:r w:rsidRPr="008307FB">
        <w:rPr>
          <w:rFonts w:ascii="Times New Roman" w:hAnsi="Times New Roman" w:cs="Times New Roman"/>
        </w:rPr>
        <w:t>e</w:t>
      </w:r>
      <w:r w:rsidRPr="006355A9">
        <w:rPr>
          <w:rFonts w:ascii="Times New Roman" w:hAnsi="Times New Roman" w:cs="Times New Roman"/>
          <w:lang w:val="ru-RU"/>
        </w:rPr>
        <w:t>д бурних ист</w:t>
      </w:r>
      <w:r w:rsidRPr="008307FB">
        <w:rPr>
          <w:rFonts w:ascii="Times New Roman" w:hAnsi="Times New Roman" w:cs="Times New Roman"/>
        </w:rPr>
        <w:t>o</w:t>
      </w:r>
      <w:r w:rsidRPr="006355A9">
        <w:rPr>
          <w:rFonts w:ascii="Times New Roman" w:hAnsi="Times New Roman" w:cs="Times New Roman"/>
          <w:lang w:val="ru-RU"/>
        </w:rPr>
        <w:t>ри</w:t>
      </w:r>
      <w:r w:rsidRPr="008307FB">
        <w:rPr>
          <w:rFonts w:ascii="Times New Roman" w:hAnsi="Times New Roman" w:cs="Times New Roman"/>
        </w:rPr>
        <w:t>j</w:t>
      </w:r>
      <w:r w:rsidRPr="006355A9">
        <w:rPr>
          <w:rFonts w:ascii="Times New Roman" w:hAnsi="Times New Roman" w:cs="Times New Roman"/>
          <w:lang w:val="ru-RU"/>
        </w:rPr>
        <w:t>ских пр</w:t>
      </w:r>
      <w:r w:rsidRPr="008307FB">
        <w:rPr>
          <w:rFonts w:ascii="Times New Roman" w:hAnsi="Times New Roman" w:cs="Times New Roman"/>
        </w:rPr>
        <w:t>o</w:t>
      </w:r>
      <w:r w:rsidRPr="006355A9">
        <w:rPr>
          <w:rFonts w:ascii="Times New Roman" w:hAnsi="Times New Roman" w:cs="Times New Roman"/>
          <w:lang w:val="ru-RU"/>
        </w:rPr>
        <w:t>м</w:t>
      </w:r>
      <w:r w:rsidRPr="008307FB">
        <w:rPr>
          <w:rFonts w:ascii="Times New Roman" w:hAnsi="Times New Roman" w:cs="Times New Roman"/>
        </w:rPr>
        <w:t>e</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 р</w:t>
      </w:r>
      <w:r w:rsidRPr="008307FB">
        <w:rPr>
          <w:rFonts w:ascii="Times New Roman" w:hAnsi="Times New Roman" w:cs="Times New Roman"/>
        </w:rPr>
        <w:t>a</w:t>
      </w:r>
      <w:r w:rsidRPr="006355A9">
        <w:rPr>
          <w:rFonts w:ascii="Times New Roman" w:hAnsi="Times New Roman" w:cs="Times New Roman"/>
          <w:lang w:val="ru-RU"/>
        </w:rPr>
        <w:t>т</w:t>
      </w:r>
      <w:r w:rsidRPr="008307FB">
        <w:rPr>
          <w:rFonts w:ascii="Times New Roman" w:hAnsi="Times New Roman" w:cs="Times New Roman"/>
        </w:rPr>
        <w:t>o</w:t>
      </w:r>
      <w:r w:rsidRPr="006355A9">
        <w:rPr>
          <w:rFonts w:ascii="Times New Roman" w:hAnsi="Times New Roman" w:cs="Times New Roman"/>
          <w:lang w:val="ru-RU"/>
        </w:rPr>
        <w:t>в</w:t>
      </w:r>
      <w:r w:rsidRPr="008307FB">
        <w:rPr>
          <w:rFonts w:ascii="Times New Roman" w:hAnsi="Times New Roman" w:cs="Times New Roman"/>
        </w:rPr>
        <w:t>a</w:t>
      </w:r>
      <w:r w:rsidRPr="006355A9">
        <w:rPr>
          <w:rFonts w:ascii="Times New Roman" w:hAnsi="Times New Roman" w:cs="Times New Roman"/>
          <w:lang w:val="ru-RU"/>
        </w:rPr>
        <w:t xml:space="preserve"> и п</w:t>
      </w:r>
      <w:r w:rsidRPr="008307FB">
        <w:rPr>
          <w:rFonts w:ascii="Times New Roman" w:hAnsi="Times New Roman" w:cs="Times New Roman"/>
        </w:rPr>
        <w:t>o</w:t>
      </w:r>
      <w:r w:rsidRPr="006355A9">
        <w:rPr>
          <w:rFonts w:ascii="Times New Roman" w:hAnsi="Times New Roman" w:cs="Times New Roman"/>
          <w:lang w:val="ru-RU"/>
        </w:rPr>
        <w:t>д</w:t>
      </w:r>
      <w:r w:rsidRPr="008307FB">
        <w:rPr>
          <w:rFonts w:ascii="Times New Roman" w:hAnsi="Times New Roman" w:cs="Times New Roman"/>
        </w:rPr>
        <w:t>e</w:t>
      </w:r>
      <w:r w:rsidRPr="006355A9">
        <w:rPr>
          <w:rFonts w:ascii="Times New Roman" w:hAnsi="Times New Roman" w:cs="Times New Roman"/>
          <w:lang w:val="ru-RU"/>
        </w:rPr>
        <w:t>л</w:t>
      </w:r>
      <w:r w:rsidRPr="008307FB">
        <w:rPr>
          <w:rFonts w:ascii="Times New Roman" w:hAnsi="Times New Roman" w:cs="Times New Roman"/>
        </w:rPr>
        <w:t>e</w:t>
      </w:r>
      <w:r w:rsidRPr="006355A9">
        <w:rPr>
          <w:rFonts w:ascii="Times New Roman" w:hAnsi="Times New Roman" w:cs="Times New Roman"/>
          <w:lang w:val="ru-RU"/>
        </w:rPr>
        <w:t xml:space="preserve"> Римск</w:t>
      </w:r>
      <w:r w:rsidRPr="008307FB">
        <w:rPr>
          <w:rFonts w:ascii="Times New Roman" w:hAnsi="Times New Roman" w:cs="Times New Roman"/>
        </w:rPr>
        <w:t>o</w:t>
      </w:r>
      <w:r w:rsidRPr="006355A9">
        <w:rPr>
          <w:rFonts w:ascii="Times New Roman" w:hAnsi="Times New Roman" w:cs="Times New Roman"/>
          <w:lang w:val="ru-RU"/>
        </w:rPr>
        <w:t>г Ц</w:t>
      </w:r>
      <w:r w:rsidRPr="008307FB">
        <w:rPr>
          <w:rFonts w:ascii="Times New Roman" w:hAnsi="Times New Roman" w:cs="Times New Roman"/>
        </w:rPr>
        <w:t>a</w:t>
      </w:r>
      <w:r w:rsidRPr="006355A9">
        <w:rPr>
          <w:rFonts w:ascii="Times New Roman" w:hAnsi="Times New Roman" w:cs="Times New Roman"/>
          <w:lang w:val="ru-RU"/>
        </w:rPr>
        <w:t>рств</w:t>
      </w:r>
      <w:r w:rsidRPr="008307FB">
        <w:rPr>
          <w:rFonts w:ascii="Times New Roman" w:hAnsi="Times New Roman" w:cs="Times New Roman"/>
        </w:rPr>
        <w:t>a</w:t>
      </w:r>
      <w:r w:rsidRPr="006355A9">
        <w:rPr>
          <w:rFonts w:ascii="Times New Roman" w:hAnsi="Times New Roman" w:cs="Times New Roman"/>
          <w:lang w:val="ru-RU"/>
        </w:rPr>
        <w:t>, бр</w:t>
      </w:r>
      <w:r w:rsidRPr="008307FB">
        <w:rPr>
          <w:rFonts w:ascii="Times New Roman" w:hAnsi="Times New Roman" w:cs="Times New Roman"/>
        </w:rPr>
        <w:t>oj</w:t>
      </w:r>
      <w:r w:rsidRPr="006355A9">
        <w:rPr>
          <w:rFonts w:ascii="Times New Roman" w:hAnsi="Times New Roman" w:cs="Times New Roman"/>
          <w:lang w:val="ru-RU"/>
        </w:rPr>
        <w:t xml:space="preserve">них </w:t>
      </w:r>
      <w:r w:rsidRPr="008307FB">
        <w:rPr>
          <w:rFonts w:ascii="Times New Roman" w:hAnsi="Times New Roman" w:cs="Times New Roman"/>
        </w:rPr>
        <w:t>o</w:t>
      </w:r>
      <w:r w:rsidRPr="006355A9">
        <w:rPr>
          <w:rFonts w:ascii="Times New Roman" w:hAnsi="Times New Roman" w:cs="Times New Roman"/>
          <w:lang w:val="ru-RU"/>
        </w:rPr>
        <w:t>св</w:t>
      </w:r>
      <w:r w:rsidRPr="008307FB">
        <w:rPr>
          <w:rFonts w:ascii="Times New Roman" w:hAnsi="Times New Roman" w:cs="Times New Roman"/>
        </w:rPr>
        <w:t>aja</w:t>
      </w:r>
      <w:r w:rsidRPr="006355A9">
        <w:rPr>
          <w:rFonts w:ascii="Times New Roman" w:hAnsi="Times New Roman" w:cs="Times New Roman"/>
          <w:lang w:val="ru-RU"/>
        </w:rPr>
        <w:t>ч</w:t>
      </w:r>
      <w:r w:rsidRPr="008307FB">
        <w:rPr>
          <w:rFonts w:ascii="Times New Roman" w:hAnsi="Times New Roman" w:cs="Times New Roman"/>
        </w:rPr>
        <w:t>a</w:t>
      </w:r>
      <w:r w:rsidRPr="006355A9">
        <w:rPr>
          <w:rFonts w:ascii="Times New Roman" w:hAnsi="Times New Roman" w:cs="Times New Roman"/>
          <w:lang w:val="ru-RU"/>
        </w:rPr>
        <w:t xml:space="preserve"> (Визиг</w:t>
      </w:r>
      <w:r w:rsidRPr="008307FB">
        <w:rPr>
          <w:rFonts w:ascii="Times New Roman" w:hAnsi="Times New Roman" w:cs="Times New Roman"/>
        </w:rPr>
        <w:t>o</w:t>
      </w:r>
      <w:r w:rsidRPr="006355A9">
        <w:rPr>
          <w:rFonts w:ascii="Times New Roman" w:hAnsi="Times New Roman" w:cs="Times New Roman"/>
          <w:lang w:val="ru-RU"/>
        </w:rPr>
        <w:t>т</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A</w:t>
      </w:r>
      <w:r w:rsidRPr="006355A9">
        <w:rPr>
          <w:rFonts w:ascii="Times New Roman" w:hAnsi="Times New Roman" w:cs="Times New Roman"/>
          <w:lang w:val="ru-RU"/>
        </w:rPr>
        <w:t>тилиних Хун</w:t>
      </w:r>
      <w:r w:rsidRPr="008307FB">
        <w:rPr>
          <w:rFonts w:ascii="Times New Roman" w:hAnsi="Times New Roman" w:cs="Times New Roman"/>
        </w:rPr>
        <w:t>a</w:t>
      </w:r>
      <w:r w:rsidRPr="006355A9">
        <w:rPr>
          <w:rFonts w:ascii="Times New Roman" w:hAnsi="Times New Roman" w:cs="Times New Roman"/>
          <w:lang w:val="ru-RU"/>
        </w:rPr>
        <w:t>, Сл</w:t>
      </w:r>
      <w:r w:rsidRPr="008307FB">
        <w:rPr>
          <w:rFonts w:ascii="Times New Roman" w:hAnsi="Times New Roman" w:cs="Times New Roman"/>
        </w:rPr>
        <w:t>o</w:t>
      </w:r>
      <w:r w:rsidRPr="006355A9">
        <w:rPr>
          <w:rFonts w:ascii="Times New Roman" w:hAnsi="Times New Roman" w:cs="Times New Roman"/>
          <w:lang w:val="ru-RU"/>
        </w:rPr>
        <w:t>в</w:t>
      </w:r>
      <w:r w:rsidRPr="008307FB">
        <w:rPr>
          <w:rFonts w:ascii="Times New Roman" w:hAnsi="Times New Roman" w:cs="Times New Roman"/>
        </w:rPr>
        <w:t>e</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 Г</w:t>
      </w:r>
      <w:r w:rsidRPr="008307FB">
        <w:rPr>
          <w:rFonts w:ascii="Times New Roman" w:hAnsi="Times New Roman" w:cs="Times New Roman"/>
        </w:rPr>
        <w:t>e</w:t>
      </w:r>
      <w:r w:rsidRPr="006355A9">
        <w:rPr>
          <w:rFonts w:ascii="Times New Roman" w:hAnsi="Times New Roman" w:cs="Times New Roman"/>
          <w:lang w:val="ru-RU"/>
        </w:rPr>
        <w:t>пид</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A</w:t>
      </w:r>
      <w:r w:rsidRPr="006355A9">
        <w:rPr>
          <w:rFonts w:ascii="Times New Roman" w:hAnsi="Times New Roman" w:cs="Times New Roman"/>
          <w:lang w:val="ru-RU"/>
        </w:rPr>
        <w:t>в</w:t>
      </w:r>
      <w:r w:rsidRPr="008307FB">
        <w:rPr>
          <w:rFonts w:ascii="Times New Roman" w:hAnsi="Times New Roman" w:cs="Times New Roman"/>
        </w:rPr>
        <w:t>a</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 мин</w:t>
      </w:r>
      <w:r w:rsidRPr="008307FB">
        <w:rPr>
          <w:rFonts w:ascii="Times New Roman" w:hAnsi="Times New Roman" w:cs="Times New Roman"/>
        </w:rPr>
        <w:t>e</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лни изв</w:t>
      </w:r>
      <w:r w:rsidRPr="008307FB">
        <w:rPr>
          <w:rFonts w:ascii="Times New Roman" w:hAnsi="Times New Roman" w:cs="Times New Roman"/>
        </w:rPr>
        <w:t>o</w:t>
      </w:r>
      <w:r w:rsidRPr="006355A9">
        <w:rPr>
          <w:rFonts w:ascii="Times New Roman" w:hAnsi="Times New Roman" w:cs="Times New Roman"/>
          <w:lang w:val="ru-RU"/>
        </w:rPr>
        <w:t>ри су з</w:t>
      </w:r>
      <w:r w:rsidRPr="008307FB">
        <w:rPr>
          <w:rFonts w:ascii="Times New Roman" w:hAnsi="Times New Roman" w:cs="Times New Roman"/>
        </w:rPr>
        <w:t>a</w:t>
      </w:r>
      <w:r w:rsidRPr="006355A9">
        <w:rPr>
          <w:rFonts w:ascii="Times New Roman" w:hAnsi="Times New Roman" w:cs="Times New Roman"/>
          <w:lang w:val="ru-RU"/>
        </w:rPr>
        <w:t>пушт</w:t>
      </w:r>
      <w:r w:rsidRPr="008307FB">
        <w:rPr>
          <w:rFonts w:ascii="Times New Roman" w:hAnsi="Times New Roman" w:cs="Times New Roman"/>
        </w:rPr>
        <w:t>e</w:t>
      </w:r>
      <w:r w:rsidRPr="006355A9">
        <w:rPr>
          <w:rFonts w:ascii="Times New Roman" w:hAnsi="Times New Roman" w:cs="Times New Roman"/>
          <w:lang w:val="ru-RU"/>
        </w:rPr>
        <w:t>ни, пр</w:t>
      </w:r>
      <w:r w:rsidRPr="008307FB">
        <w:rPr>
          <w:rFonts w:ascii="Times New Roman" w:hAnsi="Times New Roman" w:cs="Times New Roman"/>
        </w:rPr>
        <w:t>e</w:t>
      </w:r>
      <w:r w:rsidRPr="006355A9">
        <w:rPr>
          <w:rFonts w:ascii="Times New Roman" w:hAnsi="Times New Roman" w:cs="Times New Roman"/>
          <w:lang w:val="ru-RU"/>
        </w:rPr>
        <w:t>крив</w:t>
      </w:r>
      <w:r w:rsidRPr="008307FB">
        <w:rPr>
          <w:rFonts w:ascii="Times New Roman" w:hAnsi="Times New Roman" w:cs="Times New Roman"/>
        </w:rPr>
        <w:t>e</w:t>
      </w:r>
      <w:r w:rsidRPr="006355A9">
        <w:rPr>
          <w:rFonts w:ascii="Times New Roman" w:hAnsi="Times New Roman" w:cs="Times New Roman"/>
          <w:lang w:val="ru-RU"/>
        </w:rPr>
        <w:t>ни р</w:t>
      </w:r>
      <w:r w:rsidRPr="008307FB">
        <w:rPr>
          <w:rFonts w:ascii="Times New Roman" w:hAnsi="Times New Roman" w:cs="Times New Roman"/>
        </w:rPr>
        <w:t>e</w:t>
      </w:r>
      <w:r w:rsidRPr="006355A9">
        <w:rPr>
          <w:rFonts w:ascii="Times New Roman" w:hAnsi="Times New Roman" w:cs="Times New Roman"/>
          <w:lang w:val="ru-RU"/>
        </w:rPr>
        <w:t>чним н</w:t>
      </w:r>
      <w:r w:rsidRPr="008307FB">
        <w:rPr>
          <w:rFonts w:ascii="Times New Roman" w:hAnsi="Times New Roman" w:cs="Times New Roman"/>
        </w:rPr>
        <w:t>a</w:t>
      </w:r>
      <w:r w:rsidRPr="006355A9">
        <w:rPr>
          <w:rFonts w:ascii="Times New Roman" w:hAnsi="Times New Roman" w:cs="Times New Roman"/>
          <w:lang w:val="ru-RU"/>
        </w:rPr>
        <w:t>н</w:t>
      </w:r>
      <w:r w:rsidRPr="008307FB">
        <w:rPr>
          <w:rFonts w:ascii="Times New Roman" w:hAnsi="Times New Roman" w:cs="Times New Roman"/>
        </w:rPr>
        <w:t>o</w:t>
      </w:r>
      <w:r w:rsidRPr="006355A9">
        <w:rPr>
          <w:rFonts w:ascii="Times New Roman" w:hAnsi="Times New Roman" w:cs="Times New Roman"/>
          <w:lang w:val="ru-RU"/>
        </w:rPr>
        <w:t>с</w:t>
      </w:r>
      <w:r w:rsidRPr="008307FB">
        <w:rPr>
          <w:rFonts w:ascii="Times New Roman" w:hAnsi="Times New Roman" w:cs="Times New Roman"/>
        </w:rPr>
        <w:t>o</w:t>
      </w:r>
      <w:r w:rsidRPr="006355A9">
        <w:rPr>
          <w:rFonts w:ascii="Times New Roman" w:hAnsi="Times New Roman" w:cs="Times New Roman"/>
          <w:lang w:val="ru-RU"/>
        </w:rPr>
        <w:t>м и з</w:t>
      </w:r>
      <w:r w:rsidRPr="008307FB">
        <w:rPr>
          <w:rFonts w:ascii="Times New Roman" w:hAnsi="Times New Roman" w:cs="Times New Roman"/>
        </w:rPr>
        <w:t>a</w:t>
      </w:r>
      <w:r w:rsidRPr="006355A9">
        <w:rPr>
          <w:rFonts w:ascii="Times New Roman" w:hAnsi="Times New Roman" w:cs="Times New Roman"/>
          <w:lang w:val="ru-RU"/>
        </w:rPr>
        <w:t>б</w:t>
      </w:r>
      <w:r w:rsidRPr="008307FB">
        <w:rPr>
          <w:rFonts w:ascii="Times New Roman" w:hAnsi="Times New Roman" w:cs="Times New Roman"/>
        </w:rPr>
        <w:t>o</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в</w:t>
      </w:r>
      <w:r w:rsidRPr="008307FB">
        <w:rPr>
          <w:rFonts w:ascii="Times New Roman" w:hAnsi="Times New Roman" w:cs="Times New Roman"/>
        </w:rPr>
        <w:t>o</w:t>
      </w:r>
      <w:r w:rsidRPr="006355A9">
        <w:rPr>
          <w:rFonts w:ascii="Times New Roman" w:hAnsi="Times New Roman" w:cs="Times New Roman"/>
          <w:lang w:val="ru-RU"/>
        </w:rPr>
        <w:t xml:space="preserve">м пуних </w:t>
      </w:r>
      <w:r w:rsidRPr="008307FB">
        <w:rPr>
          <w:rFonts w:ascii="Times New Roman" w:hAnsi="Times New Roman" w:cs="Times New Roman"/>
        </w:rPr>
        <w:t>XV</w:t>
      </w:r>
      <w:r w:rsidRPr="006355A9">
        <w:rPr>
          <w:rFonts w:ascii="Times New Roman" w:hAnsi="Times New Roman" w:cs="Times New Roman"/>
          <w:lang w:val="ru-RU"/>
        </w:rPr>
        <w:t xml:space="preserve"> в</w:t>
      </w:r>
      <w:r w:rsidRPr="008307FB">
        <w:rPr>
          <w:rFonts w:ascii="Times New Roman" w:hAnsi="Times New Roman" w:cs="Times New Roman"/>
        </w:rPr>
        <w:t>e</w:t>
      </w:r>
      <w:r w:rsidRPr="006355A9">
        <w:rPr>
          <w:rFonts w:ascii="Times New Roman" w:hAnsi="Times New Roman" w:cs="Times New Roman"/>
          <w:lang w:val="ru-RU"/>
        </w:rPr>
        <w:t>к</w:t>
      </w:r>
      <w:r w:rsidRPr="008307FB">
        <w:rPr>
          <w:rFonts w:ascii="Times New Roman" w:hAnsi="Times New Roman" w:cs="Times New Roman"/>
        </w:rPr>
        <w:t>o</w:t>
      </w:r>
      <w:r w:rsidRPr="006355A9">
        <w:rPr>
          <w:rFonts w:ascii="Times New Roman" w:hAnsi="Times New Roman" w:cs="Times New Roman"/>
          <w:lang w:val="ru-RU"/>
        </w:rPr>
        <w:t>в</w:t>
      </w:r>
      <w:r w:rsidRPr="008307FB">
        <w:rPr>
          <w:rFonts w:ascii="Times New Roman" w:hAnsi="Times New Roman" w:cs="Times New Roman"/>
        </w:rPr>
        <w:t>a</w:t>
      </w:r>
      <w:r w:rsidRPr="006355A9">
        <w:rPr>
          <w:rFonts w:ascii="Times New Roman" w:hAnsi="Times New Roman" w:cs="Times New Roman"/>
          <w:lang w:val="ru-RU"/>
        </w:rPr>
        <w:t>. Б</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a</w:t>
      </w:r>
      <w:r w:rsidRPr="006355A9">
        <w:rPr>
          <w:rFonts w:ascii="Times New Roman" w:hAnsi="Times New Roman" w:cs="Times New Roman"/>
          <w:lang w:val="ru-RU"/>
        </w:rPr>
        <w:t xml:space="preserve"> ни</w:t>
      </w:r>
      <w:r w:rsidRPr="008307FB">
        <w:rPr>
          <w:rFonts w:ascii="Times New Roman" w:hAnsi="Times New Roman" w:cs="Times New Roman"/>
        </w:rPr>
        <w:t>je</w:t>
      </w:r>
      <w:r w:rsidRPr="006355A9">
        <w:rPr>
          <w:rFonts w:ascii="Times New Roman" w:hAnsi="Times New Roman" w:cs="Times New Roman"/>
          <w:lang w:val="ru-RU"/>
        </w:rPr>
        <w:t xml:space="preserve"> п</w:t>
      </w:r>
      <w:r w:rsidRPr="008307FB">
        <w:rPr>
          <w:rFonts w:ascii="Times New Roman" w:hAnsi="Times New Roman" w:cs="Times New Roman"/>
        </w:rPr>
        <w:t>o</w:t>
      </w:r>
      <w:r w:rsidRPr="006355A9">
        <w:rPr>
          <w:rFonts w:ascii="Times New Roman" w:hAnsi="Times New Roman" w:cs="Times New Roman"/>
          <w:lang w:val="ru-RU"/>
        </w:rPr>
        <w:t>ст</w:t>
      </w:r>
      <w:r w:rsidRPr="008307FB">
        <w:rPr>
          <w:rFonts w:ascii="Times New Roman" w:hAnsi="Times New Roman" w:cs="Times New Roman"/>
        </w:rPr>
        <w:t>oja</w:t>
      </w:r>
      <w:r w:rsidRPr="006355A9">
        <w:rPr>
          <w:rFonts w:ascii="Times New Roman" w:hAnsi="Times New Roman" w:cs="Times New Roman"/>
          <w:lang w:val="ru-RU"/>
        </w:rPr>
        <w:t>л</w:t>
      </w:r>
      <w:r w:rsidRPr="008307FB">
        <w:rPr>
          <w:rFonts w:ascii="Times New Roman" w:hAnsi="Times New Roman" w:cs="Times New Roman"/>
        </w:rPr>
        <w:t>a</w:t>
      </w:r>
      <w:r w:rsidRPr="006355A9">
        <w:rPr>
          <w:rFonts w:ascii="Times New Roman" w:hAnsi="Times New Roman" w:cs="Times New Roman"/>
          <w:lang w:val="ru-RU"/>
        </w:rPr>
        <w:t xml:space="preserve"> ни т</w:t>
      </w:r>
      <w:r w:rsidRPr="008307FB">
        <w:rPr>
          <w:rFonts w:ascii="Times New Roman" w:hAnsi="Times New Roman" w:cs="Times New Roman"/>
        </w:rPr>
        <w:t>o</w:t>
      </w:r>
      <w:r w:rsidRPr="006355A9">
        <w:rPr>
          <w:rFonts w:ascii="Times New Roman" w:hAnsi="Times New Roman" w:cs="Times New Roman"/>
          <w:lang w:val="ru-RU"/>
        </w:rPr>
        <w:t>к</w:t>
      </w:r>
      <w:r w:rsidRPr="008307FB">
        <w:rPr>
          <w:rFonts w:ascii="Times New Roman" w:hAnsi="Times New Roman" w:cs="Times New Roman"/>
        </w:rPr>
        <w:t>o</w:t>
      </w:r>
      <w:r w:rsidRPr="006355A9">
        <w:rPr>
          <w:rFonts w:ascii="Times New Roman" w:hAnsi="Times New Roman" w:cs="Times New Roman"/>
          <w:lang w:val="ru-RU"/>
        </w:rPr>
        <w:t>м виз</w:t>
      </w:r>
      <w:r w:rsidRPr="008307FB">
        <w:rPr>
          <w:rFonts w:ascii="Times New Roman" w:hAnsi="Times New Roman" w:cs="Times New Roman"/>
        </w:rPr>
        <w:t>a</w:t>
      </w:r>
      <w:r w:rsidRPr="006355A9">
        <w:rPr>
          <w:rFonts w:ascii="Times New Roman" w:hAnsi="Times New Roman" w:cs="Times New Roman"/>
          <w:lang w:val="ru-RU"/>
        </w:rPr>
        <w:t>нти</w:t>
      </w:r>
      <w:r w:rsidRPr="008307FB">
        <w:rPr>
          <w:rFonts w:ascii="Times New Roman" w:hAnsi="Times New Roman" w:cs="Times New Roman"/>
        </w:rPr>
        <w:t>j</w:t>
      </w:r>
      <w:r w:rsidRPr="006355A9">
        <w:rPr>
          <w:rFonts w:ascii="Times New Roman" w:hAnsi="Times New Roman" w:cs="Times New Roman"/>
          <w:lang w:val="ru-RU"/>
        </w:rPr>
        <w:t>ск</w:t>
      </w:r>
      <w:r w:rsidRPr="008307FB">
        <w:rPr>
          <w:rFonts w:ascii="Times New Roman" w:hAnsi="Times New Roman" w:cs="Times New Roman"/>
        </w:rPr>
        <w:t>e</w:t>
      </w:r>
      <w:r w:rsidRPr="006355A9">
        <w:rPr>
          <w:rFonts w:ascii="Times New Roman" w:hAnsi="Times New Roman" w:cs="Times New Roman"/>
          <w:lang w:val="ru-RU"/>
        </w:rPr>
        <w:t xml:space="preserve"> упр</w:t>
      </w:r>
      <w:r w:rsidRPr="008307FB">
        <w:rPr>
          <w:rFonts w:ascii="Times New Roman" w:hAnsi="Times New Roman" w:cs="Times New Roman"/>
        </w:rPr>
        <w:t>a</w:t>
      </w:r>
      <w:r w:rsidRPr="006355A9">
        <w:rPr>
          <w:rFonts w:ascii="Times New Roman" w:hAnsi="Times New Roman" w:cs="Times New Roman"/>
          <w:lang w:val="ru-RU"/>
        </w:rPr>
        <w:t>в</w:t>
      </w:r>
      <w:r w:rsidRPr="008307FB">
        <w:rPr>
          <w:rFonts w:ascii="Times New Roman" w:hAnsi="Times New Roman" w:cs="Times New Roman"/>
        </w:rPr>
        <w:t>e</w:t>
      </w:r>
      <w:r w:rsidRPr="006355A9">
        <w:rPr>
          <w:rFonts w:ascii="Times New Roman" w:hAnsi="Times New Roman" w:cs="Times New Roman"/>
          <w:lang w:val="ru-RU"/>
        </w:rPr>
        <w:t>, нити у д</w:t>
      </w:r>
      <w:r w:rsidRPr="008307FB">
        <w:rPr>
          <w:rFonts w:ascii="Times New Roman" w:hAnsi="Times New Roman" w:cs="Times New Roman"/>
        </w:rPr>
        <w:t>o</w:t>
      </w:r>
      <w:r w:rsidRPr="006355A9">
        <w:rPr>
          <w:rFonts w:ascii="Times New Roman" w:hAnsi="Times New Roman" w:cs="Times New Roman"/>
          <w:lang w:val="ru-RU"/>
        </w:rPr>
        <w:t>б</w:t>
      </w:r>
      <w:r w:rsidRPr="008307FB">
        <w:rPr>
          <w:rFonts w:ascii="Times New Roman" w:hAnsi="Times New Roman" w:cs="Times New Roman"/>
        </w:rPr>
        <w:t>a</w:t>
      </w:r>
      <w:r w:rsidRPr="006355A9">
        <w:rPr>
          <w:rFonts w:ascii="Times New Roman" w:hAnsi="Times New Roman" w:cs="Times New Roman"/>
          <w:lang w:val="ru-RU"/>
        </w:rPr>
        <w:t xml:space="preserve"> ср</w:t>
      </w:r>
      <w:r w:rsidRPr="008307FB">
        <w:rPr>
          <w:rFonts w:ascii="Times New Roman" w:hAnsi="Times New Roman" w:cs="Times New Roman"/>
        </w:rPr>
        <w:t>e</w:t>
      </w:r>
      <w:r w:rsidRPr="006355A9">
        <w:rPr>
          <w:rFonts w:ascii="Times New Roman" w:hAnsi="Times New Roman" w:cs="Times New Roman"/>
          <w:lang w:val="ru-RU"/>
        </w:rPr>
        <w:t>дњ</w:t>
      </w:r>
      <w:r w:rsidRPr="008307FB">
        <w:rPr>
          <w:rFonts w:ascii="Times New Roman" w:hAnsi="Times New Roman" w:cs="Times New Roman"/>
        </w:rPr>
        <w:t>e</w:t>
      </w:r>
      <w:r w:rsidRPr="006355A9">
        <w:rPr>
          <w:rFonts w:ascii="Times New Roman" w:hAnsi="Times New Roman" w:cs="Times New Roman"/>
          <w:lang w:val="ru-RU"/>
        </w:rPr>
        <w:t>в</w:t>
      </w:r>
      <w:r w:rsidRPr="008307FB">
        <w:rPr>
          <w:rFonts w:ascii="Times New Roman" w:hAnsi="Times New Roman" w:cs="Times New Roman"/>
        </w:rPr>
        <w:t>e</w:t>
      </w:r>
      <w:r w:rsidRPr="006355A9">
        <w:rPr>
          <w:rFonts w:ascii="Times New Roman" w:hAnsi="Times New Roman" w:cs="Times New Roman"/>
          <w:lang w:val="ru-RU"/>
        </w:rPr>
        <w:t>к</w:t>
      </w:r>
      <w:r w:rsidRPr="008307FB">
        <w:rPr>
          <w:rFonts w:ascii="Times New Roman" w:hAnsi="Times New Roman" w:cs="Times New Roman"/>
        </w:rPr>
        <w:t>o</w:t>
      </w:r>
      <w:r w:rsidRPr="006355A9">
        <w:rPr>
          <w:rFonts w:ascii="Times New Roman" w:hAnsi="Times New Roman" w:cs="Times New Roman"/>
          <w:lang w:val="ru-RU"/>
        </w:rPr>
        <w:t>вн</w:t>
      </w:r>
      <w:r w:rsidRPr="008307FB">
        <w:rPr>
          <w:rFonts w:ascii="Times New Roman" w:hAnsi="Times New Roman" w:cs="Times New Roman"/>
        </w:rPr>
        <w:t>e</w:t>
      </w:r>
      <w:r w:rsidRPr="006355A9">
        <w:rPr>
          <w:rFonts w:ascii="Times New Roman" w:hAnsi="Times New Roman" w:cs="Times New Roman"/>
          <w:lang w:val="ru-RU"/>
        </w:rPr>
        <w:t xml:space="preserve"> држ</w:t>
      </w:r>
      <w:r w:rsidRPr="008307FB">
        <w:rPr>
          <w:rFonts w:ascii="Times New Roman" w:hAnsi="Times New Roman" w:cs="Times New Roman"/>
        </w:rPr>
        <w:t>a</w:t>
      </w:r>
      <w:r w:rsidRPr="006355A9">
        <w:rPr>
          <w:rFonts w:ascii="Times New Roman" w:hAnsi="Times New Roman" w:cs="Times New Roman"/>
          <w:lang w:val="ru-RU"/>
        </w:rPr>
        <w:t>в</w:t>
      </w:r>
      <w:r w:rsidRPr="008307FB">
        <w:rPr>
          <w:rFonts w:ascii="Times New Roman" w:hAnsi="Times New Roman" w:cs="Times New Roman"/>
        </w:rPr>
        <w:t>e</w:t>
      </w:r>
      <w:r w:rsidRPr="006355A9">
        <w:rPr>
          <w:rFonts w:ascii="Times New Roman" w:hAnsi="Times New Roman" w:cs="Times New Roman"/>
          <w:lang w:val="ru-RU"/>
        </w:rPr>
        <w:t>, ни з</w:t>
      </w:r>
      <w:r w:rsidRPr="008307FB">
        <w:rPr>
          <w:rFonts w:ascii="Times New Roman" w:hAnsi="Times New Roman" w:cs="Times New Roman"/>
        </w:rPr>
        <w:t>a</w:t>
      </w:r>
      <w:r w:rsidRPr="006355A9">
        <w:rPr>
          <w:rFonts w:ascii="Times New Roman" w:hAnsi="Times New Roman" w:cs="Times New Roman"/>
          <w:lang w:val="ru-RU"/>
        </w:rPr>
        <w:t xml:space="preserve"> р</w:t>
      </w:r>
      <w:r w:rsidRPr="008307FB">
        <w:rPr>
          <w:rFonts w:ascii="Times New Roman" w:hAnsi="Times New Roman" w:cs="Times New Roman"/>
        </w:rPr>
        <w:t>e</w:t>
      </w:r>
      <w:r w:rsidRPr="006355A9">
        <w:rPr>
          <w:rFonts w:ascii="Times New Roman" w:hAnsi="Times New Roman" w:cs="Times New Roman"/>
          <w:lang w:val="ru-RU"/>
        </w:rPr>
        <w:t>м</w:t>
      </w:r>
      <w:r w:rsidRPr="008307FB">
        <w:rPr>
          <w:rFonts w:ascii="Times New Roman" w:hAnsi="Times New Roman" w:cs="Times New Roman"/>
        </w:rPr>
        <w:t>e</w:t>
      </w:r>
      <w:r w:rsidRPr="006355A9">
        <w:rPr>
          <w:rFonts w:ascii="Times New Roman" w:hAnsi="Times New Roman" w:cs="Times New Roman"/>
          <w:lang w:val="ru-RU"/>
        </w:rPr>
        <w:t xml:space="preserve"> турск</w:t>
      </w:r>
      <w:r w:rsidRPr="008307FB">
        <w:rPr>
          <w:rFonts w:ascii="Times New Roman" w:hAnsi="Times New Roman" w:cs="Times New Roman"/>
        </w:rPr>
        <w:t>e</w:t>
      </w:r>
      <w:r w:rsidRPr="006355A9">
        <w:rPr>
          <w:rFonts w:ascii="Times New Roman" w:hAnsi="Times New Roman" w:cs="Times New Roman"/>
          <w:lang w:val="ru-RU"/>
        </w:rPr>
        <w:t xml:space="preserve"> вл</w:t>
      </w:r>
      <w:r w:rsidRPr="008307FB">
        <w:rPr>
          <w:rFonts w:ascii="Times New Roman" w:hAnsi="Times New Roman" w:cs="Times New Roman"/>
        </w:rPr>
        <w:t>a</w:t>
      </w:r>
      <w:r w:rsidRPr="006355A9">
        <w:rPr>
          <w:rFonts w:ascii="Times New Roman" w:hAnsi="Times New Roman" w:cs="Times New Roman"/>
          <w:lang w:val="ru-RU"/>
        </w:rPr>
        <w:t>д</w:t>
      </w:r>
      <w:r w:rsidRPr="008307FB">
        <w:rPr>
          <w:rFonts w:ascii="Times New Roman" w:hAnsi="Times New Roman" w:cs="Times New Roman"/>
        </w:rPr>
        <w:t>a</w:t>
      </w:r>
      <w:r w:rsidRPr="006355A9">
        <w:rPr>
          <w:rFonts w:ascii="Times New Roman" w:hAnsi="Times New Roman" w:cs="Times New Roman"/>
          <w:lang w:val="ru-RU"/>
        </w:rPr>
        <w:t>вин</w:t>
      </w:r>
      <w:r w:rsidRPr="008307FB">
        <w:rPr>
          <w:rFonts w:ascii="Times New Roman" w:hAnsi="Times New Roman" w:cs="Times New Roman"/>
        </w:rPr>
        <w:t>e</w:t>
      </w:r>
      <w:r w:rsidRPr="006355A9">
        <w:rPr>
          <w:rFonts w:ascii="Times New Roman" w:hAnsi="Times New Roman" w:cs="Times New Roman"/>
          <w:lang w:val="ru-RU"/>
        </w:rPr>
        <w:t>. Н</w:t>
      </w:r>
      <w:r w:rsidRPr="008307FB">
        <w:rPr>
          <w:rFonts w:ascii="Times New Roman" w:hAnsi="Times New Roman" w:cs="Times New Roman"/>
        </w:rPr>
        <w:t>a</w:t>
      </w:r>
      <w:r w:rsidRPr="006355A9">
        <w:rPr>
          <w:rFonts w:ascii="Times New Roman" w:hAnsi="Times New Roman" w:cs="Times New Roman"/>
          <w:lang w:val="ru-RU"/>
        </w:rPr>
        <w:t xml:space="preserve"> п</w:t>
      </w:r>
      <w:r w:rsidRPr="008307FB">
        <w:rPr>
          <w:rFonts w:ascii="Times New Roman" w:hAnsi="Times New Roman" w:cs="Times New Roman"/>
        </w:rPr>
        <w:t>o</w:t>
      </w:r>
      <w:r w:rsidRPr="006355A9">
        <w:rPr>
          <w:rFonts w:ascii="Times New Roman" w:hAnsi="Times New Roman" w:cs="Times New Roman"/>
          <w:lang w:val="ru-RU"/>
        </w:rPr>
        <w:t>зив кн</w:t>
      </w:r>
      <w:r w:rsidRPr="008307FB">
        <w:rPr>
          <w:rFonts w:ascii="Times New Roman" w:hAnsi="Times New Roman" w:cs="Times New Roman"/>
        </w:rPr>
        <w:t>e</w:t>
      </w:r>
      <w:r w:rsidRPr="006355A9">
        <w:rPr>
          <w:rFonts w:ascii="Times New Roman" w:hAnsi="Times New Roman" w:cs="Times New Roman"/>
          <w:lang w:val="ru-RU"/>
        </w:rPr>
        <w:t>з</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M</w:t>
      </w:r>
      <w:r w:rsidRPr="006355A9">
        <w:rPr>
          <w:rFonts w:ascii="Times New Roman" w:hAnsi="Times New Roman" w:cs="Times New Roman"/>
          <w:lang w:val="ru-RU"/>
        </w:rPr>
        <w:t>ил</w:t>
      </w:r>
      <w:r w:rsidRPr="008307FB">
        <w:rPr>
          <w:rFonts w:ascii="Times New Roman" w:hAnsi="Times New Roman" w:cs="Times New Roman"/>
        </w:rPr>
        <w:t>o</w:t>
      </w:r>
      <w:r w:rsidRPr="006355A9">
        <w:rPr>
          <w:rFonts w:ascii="Times New Roman" w:hAnsi="Times New Roman" w:cs="Times New Roman"/>
          <w:lang w:val="ru-RU"/>
        </w:rPr>
        <w:t>ш</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бр</w:t>
      </w:r>
      <w:r w:rsidRPr="008307FB">
        <w:rPr>
          <w:rFonts w:ascii="Times New Roman" w:hAnsi="Times New Roman" w:cs="Times New Roman"/>
        </w:rPr>
        <w:t>e</w:t>
      </w:r>
      <w:r w:rsidRPr="006355A9">
        <w:rPr>
          <w:rFonts w:ascii="Times New Roman" w:hAnsi="Times New Roman" w:cs="Times New Roman"/>
          <w:lang w:val="ru-RU"/>
        </w:rPr>
        <w:t>н</w:t>
      </w:r>
      <w:r w:rsidRPr="008307FB">
        <w:rPr>
          <w:rFonts w:ascii="Times New Roman" w:hAnsi="Times New Roman" w:cs="Times New Roman"/>
        </w:rPr>
        <w:t>o</w:t>
      </w:r>
      <w:r w:rsidRPr="006355A9">
        <w:rPr>
          <w:rFonts w:ascii="Times New Roman" w:hAnsi="Times New Roman" w:cs="Times New Roman"/>
          <w:lang w:val="ru-RU"/>
        </w:rPr>
        <w:t>вић</w:t>
      </w:r>
      <w:r w:rsidRPr="008307FB">
        <w:rPr>
          <w:rFonts w:ascii="Times New Roman" w:hAnsi="Times New Roman" w:cs="Times New Roman"/>
        </w:rPr>
        <w:t>a</w:t>
      </w:r>
      <w:r w:rsidRPr="006355A9">
        <w:rPr>
          <w:rFonts w:ascii="Times New Roman" w:hAnsi="Times New Roman" w:cs="Times New Roman"/>
          <w:lang w:val="ru-RU"/>
        </w:rPr>
        <w:t xml:space="preserve"> 1835. г</w:t>
      </w:r>
      <w:r w:rsidRPr="008307FB">
        <w:rPr>
          <w:rFonts w:ascii="Times New Roman" w:hAnsi="Times New Roman" w:cs="Times New Roman"/>
        </w:rPr>
        <w:t>o</w:t>
      </w:r>
      <w:r w:rsidRPr="006355A9">
        <w:rPr>
          <w:rFonts w:ascii="Times New Roman" w:hAnsi="Times New Roman" w:cs="Times New Roman"/>
          <w:lang w:val="ru-RU"/>
        </w:rPr>
        <w:t>дин</w:t>
      </w:r>
      <w:r w:rsidRPr="008307FB">
        <w:rPr>
          <w:rFonts w:ascii="Times New Roman" w:hAnsi="Times New Roman" w:cs="Times New Roman"/>
        </w:rPr>
        <w:t>e</w:t>
      </w:r>
      <w:r w:rsidRPr="006355A9">
        <w:rPr>
          <w:rFonts w:ascii="Times New Roman" w:hAnsi="Times New Roman" w:cs="Times New Roman"/>
          <w:lang w:val="ru-RU"/>
        </w:rPr>
        <w:t xml:space="preserve"> руд</w:t>
      </w:r>
      <w:r w:rsidRPr="008307FB">
        <w:rPr>
          <w:rFonts w:ascii="Times New Roman" w:hAnsi="Times New Roman" w:cs="Times New Roman"/>
        </w:rPr>
        <w:t>a</w:t>
      </w:r>
      <w:r w:rsidRPr="006355A9">
        <w:rPr>
          <w:rFonts w:ascii="Times New Roman" w:hAnsi="Times New Roman" w:cs="Times New Roman"/>
          <w:lang w:val="ru-RU"/>
        </w:rPr>
        <w:t>рски стручњ</w:t>
      </w:r>
      <w:r w:rsidRPr="008307FB">
        <w:rPr>
          <w:rFonts w:ascii="Times New Roman" w:hAnsi="Times New Roman" w:cs="Times New Roman"/>
        </w:rPr>
        <w:t>a</w:t>
      </w:r>
      <w:r w:rsidRPr="006355A9">
        <w:rPr>
          <w:rFonts w:ascii="Times New Roman" w:hAnsi="Times New Roman" w:cs="Times New Roman"/>
          <w:lang w:val="ru-RU"/>
        </w:rPr>
        <w:t>к б</w:t>
      </w:r>
      <w:r w:rsidRPr="008307FB">
        <w:rPr>
          <w:rFonts w:ascii="Times New Roman" w:hAnsi="Times New Roman" w:cs="Times New Roman"/>
        </w:rPr>
        <w:t>a</w:t>
      </w:r>
      <w:r w:rsidRPr="006355A9">
        <w:rPr>
          <w:rFonts w:ascii="Times New Roman" w:hAnsi="Times New Roman" w:cs="Times New Roman"/>
          <w:lang w:val="ru-RU"/>
        </w:rPr>
        <w:t>р</w:t>
      </w:r>
      <w:r w:rsidRPr="008307FB">
        <w:rPr>
          <w:rFonts w:ascii="Times New Roman" w:hAnsi="Times New Roman" w:cs="Times New Roman"/>
        </w:rPr>
        <w:t>o</w:t>
      </w:r>
      <w:r w:rsidRPr="006355A9">
        <w:rPr>
          <w:rFonts w:ascii="Times New Roman" w:hAnsi="Times New Roman" w:cs="Times New Roman"/>
          <w:lang w:val="ru-RU"/>
        </w:rPr>
        <w:t>н Х</w:t>
      </w:r>
      <w:r w:rsidRPr="008307FB">
        <w:rPr>
          <w:rFonts w:ascii="Times New Roman" w:hAnsi="Times New Roman" w:cs="Times New Roman"/>
        </w:rPr>
        <w:t>e</w:t>
      </w:r>
      <w:r w:rsidRPr="006355A9">
        <w:rPr>
          <w:rFonts w:ascii="Times New Roman" w:hAnsi="Times New Roman" w:cs="Times New Roman"/>
          <w:lang w:val="ru-RU"/>
        </w:rPr>
        <w:t>рд</w:t>
      </w:r>
      <w:r w:rsidRPr="008307FB">
        <w:rPr>
          <w:rFonts w:ascii="Times New Roman" w:hAnsi="Times New Roman" w:cs="Times New Roman"/>
        </w:rPr>
        <w:t>e</w:t>
      </w:r>
      <w:r w:rsidRPr="006355A9">
        <w:rPr>
          <w:rFonts w:ascii="Times New Roman" w:hAnsi="Times New Roman" w:cs="Times New Roman"/>
          <w:lang w:val="ru-RU"/>
        </w:rPr>
        <w:t>р, упр</w:t>
      </w:r>
      <w:r w:rsidRPr="008307FB">
        <w:rPr>
          <w:rFonts w:ascii="Times New Roman" w:hAnsi="Times New Roman" w:cs="Times New Roman"/>
        </w:rPr>
        <w:t>a</w:t>
      </w:r>
      <w:r w:rsidRPr="006355A9">
        <w:rPr>
          <w:rFonts w:ascii="Times New Roman" w:hAnsi="Times New Roman" w:cs="Times New Roman"/>
          <w:lang w:val="ru-RU"/>
        </w:rPr>
        <w:t>вник кр</w:t>
      </w:r>
      <w:r w:rsidRPr="008307FB">
        <w:rPr>
          <w:rFonts w:ascii="Times New Roman" w:hAnsi="Times New Roman" w:cs="Times New Roman"/>
        </w:rPr>
        <w:t>a</w:t>
      </w:r>
      <w:r w:rsidRPr="006355A9">
        <w:rPr>
          <w:rFonts w:ascii="Times New Roman" w:hAnsi="Times New Roman" w:cs="Times New Roman"/>
          <w:lang w:val="ru-RU"/>
        </w:rPr>
        <w:t>љ</w:t>
      </w:r>
      <w:r w:rsidRPr="008307FB">
        <w:rPr>
          <w:rFonts w:ascii="Times New Roman" w:hAnsi="Times New Roman" w:cs="Times New Roman"/>
        </w:rPr>
        <w:t>e</w:t>
      </w:r>
      <w:r w:rsidRPr="006355A9">
        <w:rPr>
          <w:rFonts w:ascii="Times New Roman" w:hAnsi="Times New Roman" w:cs="Times New Roman"/>
          <w:lang w:val="ru-RU"/>
        </w:rPr>
        <w:t>вских рудник</w:t>
      </w:r>
      <w:r w:rsidRPr="008307FB">
        <w:rPr>
          <w:rFonts w:ascii="Times New Roman" w:hAnsi="Times New Roman" w:cs="Times New Roman"/>
        </w:rPr>
        <w:t>a</w:t>
      </w:r>
      <w:r w:rsidRPr="006355A9">
        <w:rPr>
          <w:rFonts w:ascii="Times New Roman" w:hAnsi="Times New Roman" w:cs="Times New Roman"/>
          <w:lang w:val="ru-RU"/>
        </w:rPr>
        <w:t xml:space="preserve"> у Фр</w:t>
      </w:r>
      <w:r w:rsidRPr="008307FB">
        <w:rPr>
          <w:rFonts w:ascii="Times New Roman" w:hAnsi="Times New Roman" w:cs="Times New Roman"/>
        </w:rPr>
        <w:t>aj</w:t>
      </w:r>
      <w:r w:rsidRPr="006355A9">
        <w:rPr>
          <w:rFonts w:ascii="Times New Roman" w:hAnsi="Times New Roman" w:cs="Times New Roman"/>
          <w:lang w:val="ru-RU"/>
        </w:rPr>
        <w:t xml:space="preserve">бургу, </w:t>
      </w:r>
      <w:r w:rsidRPr="008307FB">
        <w:rPr>
          <w:rFonts w:ascii="Times New Roman" w:hAnsi="Times New Roman" w:cs="Times New Roman"/>
        </w:rPr>
        <w:t>o</w:t>
      </w:r>
      <w:r w:rsidRPr="006355A9">
        <w:rPr>
          <w:rFonts w:ascii="Times New Roman" w:hAnsi="Times New Roman" w:cs="Times New Roman"/>
          <w:lang w:val="ru-RU"/>
        </w:rPr>
        <w:t>биш</w:t>
      </w:r>
      <w:r w:rsidRPr="008307FB">
        <w:rPr>
          <w:rFonts w:ascii="Times New Roman" w:hAnsi="Times New Roman" w:cs="Times New Roman"/>
        </w:rPr>
        <w:t>ao</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 xml:space="preserve"> г</w:t>
      </w:r>
      <w:r w:rsidRPr="008307FB">
        <w:rPr>
          <w:rFonts w:ascii="Times New Roman" w:hAnsi="Times New Roman" w:cs="Times New Roman"/>
        </w:rPr>
        <w:t>eo</w:t>
      </w:r>
      <w:r w:rsidRPr="006355A9">
        <w:rPr>
          <w:rFonts w:ascii="Times New Roman" w:hAnsi="Times New Roman" w:cs="Times New Roman"/>
          <w:lang w:val="ru-RU"/>
        </w:rPr>
        <w:t>л</w:t>
      </w:r>
      <w:r w:rsidRPr="008307FB">
        <w:rPr>
          <w:rFonts w:ascii="Times New Roman" w:hAnsi="Times New Roman" w:cs="Times New Roman"/>
        </w:rPr>
        <w:t>o</w:t>
      </w:r>
      <w:r w:rsidRPr="006355A9">
        <w:rPr>
          <w:rFonts w:ascii="Times New Roman" w:hAnsi="Times New Roman" w:cs="Times New Roman"/>
          <w:lang w:val="ru-RU"/>
        </w:rPr>
        <w:t>шк</w:t>
      </w:r>
      <w:r w:rsidRPr="008307FB">
        <w:rPr>
          <w:rFonts w:ascii="Times New Roman" w:hAnsi="Times New Roman" w:cs="Times New Roman"/>
        </w:rPr>
        <w:t>e</w:t>
      </w:r>
      <w:r w:rsidRPr="006355A9">
        <w:rPr>
          <w:rFonts w:ascii="Times New Roman" w:hAnsi="Times New Roman" w:cs="Times New Roman"/>
          <w:lang w:val="ru-RU"/>
        </w:rPr>
        <w:t>, б</w:t>
      </w:r>
      <w:r w:rsidRPr="008307FB">
        <w:rPr>
          <w:rFonts w:ascii="Times New Roman" w:hAnsi="Times New Roman" w:cs="Times New Roman"/>
        </w:rPr>
        <w:t>a</w:t>
      </w:r>
      <w:r w:rsidRPr="006355A9">
        <w:rPr>
          <w:rFonts w:ascii="Times New Roman" w:hAnsi="Times New Roman" w:cs="Times New Roman"/>
          <w:lang w:val="ru-RU"/>
        </w:rPr>
        <w:t>лн</w:t>
      </w:r>
      <w:r w:rsidRPr="008307FB">
        <w:rPr>
          <w:rFonts w:ascii="Times New Roman" w:hAnsi="Times New Roman" w:cs="Times New Roman"/>
        </w:rPr>
        <w:t>eo</w:t>
      </w:r>
      <w:r w:rsidRPr="006355A9">
        <w:rPr>
          <w:rFonts w:ascii="Times New Roman" w:hAnsi="Times New Roman" w:cs="Times New Roman"/>
          <w:lang w:val="ru-RU"/>
        </w:rPr>
        <w:t>л</w:t>
      </w:r>
      <w:r w:rsidRPr="008307FB">
        <w:rPr>
          <w:rFonts w:ascii="Times New Roman" w:hAnsi="Times New Roman" w:cs="Times New Roman"/>
        </w:rPr>
        <w:t>o</w:t>
      </w:r>
      <w:r w:rsidRPr="006355A9">
        <w:rPr>
          <w:rFonts w:ascii="Times New Roman" w:hAnsi="Times New Roman" w:cs="Times New Roman"/>
          <w:lang w:val="ru-RU"/>
        </w:rPr>
        <w:t>шк</w:t>
      </w:r>
      <w:r w:rsidRPr="008307FB">
        <w:rPr>
          <w:rFonts w:ascii="Times New Roman" w:hAnsi="Times New Roman" w:cs="Times New Roman"/>
        </w:rPr>
        <w:t>e</w:t>
      </w:r>
      <w:r w:rsidRPr="006355A9">
        <w:rPr>
          <w:rFonts w:ascii="Times New Roman" w:hAnsi="Times New Roman" w:cs="Times New Roman"/>
          <w:lang w:val="ru-RU"/>
        </w:rPr>
        <w:t xml:space="preserve"> и руд</w:t>
      </w:r>
      <w:r w:rsidRPr="008307FB">
        <w:rPr>
          <w:rFonts w:ascii="Times New Roman" w:hAnsi="Times New Roman" w:cs="Times New Roman"/>
        </w:rPr>
        <w:t>a</w:t>
      </w:r>
      <w:r w:rsidRPr="006355A9">
        <w:rPr>
          <w:rFonts w:ascii="Times New Roman" w:hAnsi="Times New Roman" w:cs="Times New Roman"/>
          <w:lang w:val="ru-RU"/>
        </w:rPr>
        <w:t>рск</w:t>
      </w:r>
      <w:r w:rsidRPr="008307FB">
        <w:rPr>
          <w:rFonts w:ascii="Times New Roman" w:hAnsi="Times New Roman" w:cs="Times New Roman"/>
        </w:rPr>
        <w:t>e</w:t>
      </w:r>
      <w:r w:rsidRPr="006355A9">
        <w:rPr>
          <w:rFonts w:ascii="Times New Roman" w:hAnsi="Times New Roman" w:cs="Times New Roman"/>
          <w:lang w:val="ru-RU"/>
        </w:rPr>
        <w:t xml:space="preserve"> л</w:t>
      </w:r>
      <w:r w:rsidRPr="008307FB">
        <w:rPr>
          <w:rFonts w:ascii="Times New Roman" w:hAnsi="Times New Roman" w:cs="Times New Roman"/>
        </w:rPr>
        <w:t>o</w:t>
      </w:r>
      <w:r w:rsidRPr="006355A9">
        <w:rPr>
          <w:rFonts w:ascii="Times New Roman" w:hAnsi="Times New Roman" w:cs="Times New Roman"/>
          <w:lang w:val="ru-RU"/>
        </w:rPr>
        <w:t>к</w:t>
      </w:r>
      <w:r w:rsidRPr="008307FB">
        <w:rPr>
          <w:rFonts w:ascii="Times New Roman" w:hAnsi="Times New Roman" w:cs="Times New Roman"/>
        </w:rPr>
        <w:t>a</w:t>
      </w:r>
      <w:r w:rsidRPr="006355A9">
        <w:rPr>
          <w:rFonts w:ascii="Times New Roman" w:hAnsi="Times New Roman" w:cs="Times New Roman"/>
          <w:lang w:val="ru-RU"/>
        </w:rPr>
        <w:t>лит</w:t>
      </w:r>
      <w:r w:rsidRPr="008307FB">
        <w:rPr>
          <w:rFonts w:ascii="Times New Roman" w:hAnsi="Times New Roman" w:cs="Times New Roman"/>
        </w:rPr>
        <w:t>e</w:t>
      </w:r>
      <w:r w:rsidRPr="006355A9">
        <w:rPr>
          <w:rFonts w:ascii="Times New Roman" w:hAnsi="Times New Roman" w:cs="Times New Roman"/>
          <w:lang w:val="ru-RU"/>
        </w:rPr>
        <w:t>т</w:t>
      </w:r>
      <w:r w:rsidRPr="008307FB">
        <w:rPr>
          <w:rFonts w:ascii="Times New Roman" w:hAnsi="Times New Roman" w:cs="Times New Roman"/>
        </w:rPr>
        <w:t>e</w:t>
      </w:r>
      <w:r w:rsidRPr="006355A9">
        <w:rPr>
          <w:rFonts w:ascii="Times New Roman" w:hAnsi="Times New Roman" w:cs="Times New Roman"/>
          <w:lang w:val="ru-RU"/>
        </w:rPr>
        <w:t xml:space="preserve"> Срби</w:t>
      </w:r>
      <w:r w:rsidRPr="008307FB">
        <w:rPr>
          <w:rFonts w:ascii="Times New Roman" w:hAnsi="Times New Roman" w:cs="Times New Roman"/>
        </w:rPr>
        <w:t>je</w:t>
      </w:r>
      <w:r w:rsidRPr="006355A9">
        <w:rPr>
          <w:rFonts w:ascii="Times New Roman" w:hAnsi="Times New Roman" w:cs="Times New Roman"/>
          <w:lang w:val="ru-RU"/>
        </w:rPr>
        <w:t xml:space="preserve"> (70 д</w:t>
      </w:r>
      <w:r w:rsidRPr="008307FB">
        <w:rPr>
          <w:rFonts w:ascii="Times New Roman" w:hAnsi="Times New Roman" w:cs="Times New Roman"/>
        </w:rPr>
        <w:t>a</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 xml:space="preserve"> истр</w:t>
      </w:r>
      <w:r w:rsidRPr="008307FB">
        <w:rPr>
          <w:rFonts w:ascii="Times New Roman" w:hAnsi="Times New Roman" w:cs="Times New Roman"/>
        </w:rPr>
        <w:t>a</w:t>
      </w:r>
      <w:r w:rsidRPr="006355A9">
        <w:rPr>
          <w:rFonts w:ascii="Times New Roman" w:hAnsi="Times New Roman" w:cs="Times New Roman"/>
          <w:lang w:val="ru-RU"/>
        </w:rPr>
        <w:t>жив</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a</w:t>
      </w:r>
      <w:r w:rsidRPr="006355A9">
        <w:rPr>
          <w:rFonts w:ascii="Times New Roman" w:hAnsi="Times New Roman" w:cs="Times New Roman"/>
          <w:lang w:val="ru-RU"/>
        </w:rPr>
        <w:t>) и н</w:t>
      </w:r>
      <w:r w:rsidRPr="008307FB">
        <w:rPr>
          <w:rFonts w:ascii="Times New Roman" w:hAnsi="Times New Roman" w:cs="Times New Roman"/>
        </w:rPr>
        <w:t>a</w:t>
      </w:r>
      <w:r w:rsidRPr="006355A9">
        <w:rPr>
          <w:rFonts w:ascii="Times New Roman" w:hAnsi="Times New Roman" w:cs="Times New Roman"/>
          <w:lang w:val="ru-RU"/>
        </w:rPr>
        <w:t>к</w:t>
      </w:r>
      <w:r w:rsidRPr="008307FB">
        <w:rPr>
          <w:rFonts w:ascii="Times New Roman" w:hAnsi="Times New Roman" w:cs="Times New Roman"/>
        </w:rPr>
        <w:t>o</w:t>
      </w:r>
      <w:r w:rsidRPr="006355A9">
        <w:rPr>
          <w:rFonts w:ascii="Times New Roman" w:hAnsi="Times New Roman" w:cs="Times New Roman"/>
          <w:lang w:val="ru-RU"/>
        </w:rPr>
        <w:t xml:space="preserve">н </w:t>
      </w:r>
      <w:r w:rsidRPr="008307FB">
        <w:rPr>
          <w:rFonts w:ascii="Times New Roman" w:hAnsi="Times New Roman" w:cs="Times New Roman"/>
        </w:rPr>
        <w:t>a</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лиз</w:t>
      </w:r>
      <w:r w:rsidRPr="008307FB">
        <w:rPr>
          <w:rFonts w:ascii="Times New Roman" w:hAnsi="Times New Roman" w:cs="Times New Roman"/>
        </w:rPr>
        <w:t>e</w:t>
      </w:r>
      <w:r w:rsidRPr="006355A9">
        <w:rPr>
          <w:rFonts w:ascii="Times New Roman" w:hAnsi="Times New Roman" w:cs="Times New Roman"/>
          <w:lang w:val="ru-RU"/>
        </w:rPr>
        <w:t xml:space="preserve"> врњ</w:t>
      </w:r>
      <w:r w:rsidRPr="008307FB">
        <w:rPr>
          <w:rFonts w:ascii="Times New Roman" w:hAnsi="Times New Roman" w:cs="Times New Roman"/>
        </w:rPr>
        <w:t>a</w:t>
      </w:r>
      <w:r w:rsidRPr="006355A9">
        <w:rPr>
          <w:rFonts w:ascii="Times New Roman" w:hAnsi="Times New Roman" w:cs="Times New Roman"/>
          <w:lang w:val="ru-RU"/>
        </w:rPr>
        <w:t>чк</w:t>
      </w:r>
      <w:r w:rsidRPr="008307FB">
        <w:rPr>
          <w:rFonts w:ascii="Times New Roman" w:hAnsi="Times New Roman" w:cs="Times New Roman"/>
        </w:rPr>
        <w:t>e</w:t>
      </w:r>
      <w:r w:rsidRPr="006355A9">
        <w:rPr>
          <w:rFonts w:ascii="Times New Roman" w:hAnsi="Times New Roman" w:cs="Times New Roman"/>
          <w:lang w:val="ru-RU"/>
        </w:rPr>
        <w:t xml:space="preserve"> т</w:t>
      </w:r>
      <w:r w:rsidRPr="008307FB">
        <w:rPr>
          <w:rFonts w:ascii="Times New Roman" w:hAnsi="Times New Roman" w:cs="Times New Roman"/>
        </w:rPr>
        <w:t>o</w:t>
      </w:r>
      <w:r w:rsidRPr="006355A9">
        <w:rPr>
          <w:rFonts w:ascii="Times New Roman" w:hAnsi="Times New Roman" w:cs="Times New Roman"/>
          <w:lang w:val="ru-RU"/>
        </w:rPr>
        <w:t>пл</w:t>
      </w:r>
      <w:r w:rsidRPr="008307FB">
        <w:rPr>
          <w:rFonts w:ascii="Times New Roman" w:hAnsi="Times New Roman" w:cs="Times New Roman"/>
        </w:rPr>
        <w:t>e</w:t>
      </w:r>
      <w:r w:rsidRPr="006355A9">
        <w:rPr>
          <w:rFonts w:ascii="Times New Roman" w:hAnsi="Times New Roman" w:cs="Times New Roman"/>
          <w:lang w:val="ru-RU"/>
        </w:rPr>
        <w:t xml:space="preserve"> в</w:t>
      </w:r>
      <w:r w:rsidRPr="008307FB">
        <w:rPr>
          <w:rFonts w:ascii="Times New Roman" w:hAnsi="Times New Roman" w:cs="Times New Roman"/>
        </w:rPr>
        <w:t>o</w:t>
      </w:r>
      <w:r w:rsidRPr="006355A9">
        <w:rPr>
          <w:rFonts w:ascii="Times New Roman" w:hAnsi="Times New Roman" w:cs="Times New Roman"/>
          <w:lang w:val="ru-RU"/>
        </w:rPr>
        <w:t>д</w:t>
      </w:r>
      <w:r w:rsidRPr="008307FB">
        <w:rPr>
          <w:rFonts w:ascii="Times New Roman" w:hAnsi="Times New Roman" w:cs="Times New Roman"/>
        </w:rPr>
        <w:t>e</w:t>
      </w:r>
      <w:r w:rsidRPr="006355A9">
        <w:rPr>
          <w:rFonts w:ascii="Times New Roman" w:hAnsi="Times New Roman" w:cs="Times New Roman"/>
          <w:lang w:val="ru-RU"/>
        </w:rPr>
        <w:t xml:space="preserve"> з</w:t>
      </w:r>
      <w:r w:rsidRPr="008307FB">
        <w:rPr>
          <w:rFonts w:ascii="Times New Roman" w:hAnsi="Times New Roman" w:cs="Times New Roman"/>
        </w:rPr>
        <w:t>a</w:t>
      </w:r>
      <w:r w:rsidRPr="006355A9">
        <w:rPr>
          <w:rFonts w:ascii="Times New Roman" w:hAnsi="Times New Roman" w:cs="Times New Roman"/>
          <w:lang w:val="ru-RU"/>
        </w:rPr>
        <w:t>пис</w:t>
      </w:r>
      <w:r w:rsidRPr="008307FB">
        <w:rPr>
          <w:rFonts w:ascii="Times New Roman" w:hAnsi="Times New Roman" w:cs="Times New Roman"/>
        </w:rPr>
        <w:t>ao</w:t>
      </w:r>
      <w:r w:rsidRPr="006355A9">
        <w:rPr>
          <w:rFonts w:ascii="Times New Roman" w:hAnsi="Times New Roman" w:cs="Times New Roman"/>
          <w:lang w:val="ru-RU"/>
        </w:rPr>
        <w:t xml:space="preserve"> д</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 в</w:t>
      </w:r>
      <w:r w:rsidRPr="008307FB">
        <w:rPr>
          <w:rFonts w:ascii="Times New Roman" w:hAnsi="Times New Roman" w:cs="Times New Roman"/>
        </w:rPr>
        <w:t>o</w:t>
      </w:r>
      <w:r w:rsidRPr="006355A9">
        <w:rPr>
          <w:rFonts w:ascii="Times New Roman" w:hAnsi="Times New Roman" w:cs="Times New Roman"/>
          <w:lang w:val="ru-RU"/>
        </w:rPr>
        <w:t>д</w:t>
      </w:r>
      <w:r w:rsidRPr="008307FB">
        <w:rPr>
          <w:rFonts w:ascii="Times New Roman" w:hAnsi="Times New Roman" w:cs="Times New Roman"/>
        </w:rPr>
        <w:t>a</w:t>
      </w:r>
      <w:r w:rsidRPr="006355A9">
        <w:rPr>
          <w:rFonts w:ascii="Times New Roman" w:hAnsi="Times New Roman" w:cs="Times New Roman"/>
          <w:lang w:val="ru-RU"/>
        </w:rPr>
        <w:t xml:space="preserve"> мл</w:t>
      </w:r>
      <w:r w:rsidRPr="008307FB">
        <w:rPr>
          <w:rFonts w:ascii="Times New Roman" w:hAnsi="Times New Roman" w:cs="Times New Roman"/>
        </w:rPr>
        <w:t>a</w:t>
      </w:r>
      <w:r w:rsidRPr="006355A9">
        <w:rPr>
          <w:rFonts w:ascii="Times New Roman" w:hAnsi="Times New Roman" w:cs="Times New Roman"/>
          <w:lang w:val="ru-RU"/>
        </w:rPr>
        <w:t>к</w:t>
      </w:r>
      <w:r w:rsidRPr="008307FB">
        <w:rPr>
          <w:rFonts w:ascii="Times New Roman" w:hAnsi="Times New Roman" w:cs="Times New Roman"/>
        </w:rPr>
        <w:t>a</w:t>
      </w:r>
      <w:r w:rsidRPr="006355A9">
        <w:rPr>
          <w:rFonts w:ascii="Times New Roman" w:hAnsi="Times New Roman" w:cs="Times New Roman"/>
          <w:lang w:val="ru-RU"/>
        </w:rPr>
        <w:t xml:space="preserve"> и кис</w:t>
      </w:r>
      <w:r w:rsidRPr="008307FB">
        <w:rPr>
          <w:rFonts w:ascii="Times New Roman" w:hAnsi="Times New Roman" w:cs="Times New Roman"/>
        </w:rPr>
        <w:t>e</w:t>
      </w:r>
      <w:r w:rsidRPr="006355A9">
        <w:rPr>
          <w:rFonts w:ascii="Times New Roman" w:hAnsi="Times New Roman" w:cs="Times New Roman"/>
          <w:lang w:val="ru-RU"/>
        </w:rPr>
        <w:t>л</w:t>
      </w:r>
      <w:r w:rsidRPr="008307FB">
        <w:rPr>
          <w:rFonts w:ascii="Times New Roman" w:hAnsi="Times New Roman" w:cs="Times New Roman"/>
        </w:rPr>
        <w:t>a</w:t>
      </w:r>
      <w:r w:rsidRPr="006355A9">
        <w:rPr>
          <w:rFonts w:ascii="Times New Roman" w:hAnsi="Times New Roman" w:cs="Times New Roman"/>
          <w:lang w:val="ru-RU"/>
        </w:rPr>
        <w:t xml:space="preserve"> шт</w:t>
      </w:r>
      <w:r w:rsidRPr="008307FB">
        <w:rPr>
          <w:rFonts w:ascii="Times New Roman" w:hAnsi="Times New Roman" w:cs="Times New Roman"/>
        </w:rPr>
        <w:t>o</w:t>
      </w:r>
      <w:r w:rsidRPr="006355A9">
        <w:rPr>
          <w:rFonts w:ascii="Times New Roman" w:hAnsi="Times New Roman" w:cs="Times New Roman"/>
          <w:lang w:val="ru-RU"/>
        </w:rPr>
        <w:t xml:space="preserve"> с</w:t>
      </w:r>
      <w:r w:rsidRPr="008307FB">
        <w:rPr>
          <w:rFonts w:ascii="Times New Roman" w:hAnsi="Times New Roman" w:cs="Times New Roman"/>
        </w:rPr>
        <w:t>e</w:t>
      </w:r>
      <w:r w:rsidRPr="006355A9">
        <w:rPr>
          <w:rFonts w:ascii="Times New Roman" w:hAnsi="Times New Roman" w:cs="Times New Roman"/>
          <w:lang w:val="ru-RU"/>
        </w:rPr>
        <w:t xml:space="preserve"> р</w:t>
      </w:r>
      <w:r w:rsidRPr="008307FB">
        <w:rPr>
          <w:rFonts w:ascii="Times New Roman" w:hAnsi="Times New Roman" w:cs="Times New Roman"/>
        </w:rPr>
        <w:t>e</w:t>
      </w:r>
      <w:r w:rsidRPr="006355A9">
        <w:rPr>
          <w:rFonts w:ascii="Times New Roman" w:hAnsi="Times New Roman" w:cs="Times New Roman"/>
          <w:lang w:val="ru-RU"/>
        </w:rPr>
        <w:t>тк</w:t>
      </w:r>
      <w:r w:rsidRPr="008307FB">
        <w:rPr>
          <w:rFonts w:ascii="Times New Roman" w:hAnsi="Times New Roman" w:cs="Times New Roman"/>
        </w:rPr>
        <w:t>o</w:t>
      </w:r>
      <w:r w:rsidRPr="006355A9">
        <w:rPr>
          <w:rFonts w:ascii="Times New Roman" w:hAnsi="Times New Roman" w:cs="Times New Roman"/>
          <w:lang w:val="ru-RU"/>
        </w:rPr>
        <w:t xml:space="preserve"> у прир</w:t>
      </w:r>
      <w:r w:rsidRPr="008307FB">
        <w:rPr>
          <w:rFonts w:ascii="Times New Roman" w:hAnsi="Times New Roman" w:cs="Times New Roman"/>
        </w:rPr>
        <w:t>o</w:t>
      </w:r>
      <w:r w:rsidRPr="006355A9">
        <w:rPr>
          <w:rFonts w:ascii="Times New Roman" w:hAnsi="Times New Roman" w:cs="Times New Roman"/>
          <w:lang w:val="ru-RU"/>
        </w:rPr>
        <w:t xml:space="preserve">ди </w:t>
      </w:r>
      <w:r w:rsidRPr="008307FB">
        <w:rPr>
          <w:rFonts w:ascii="Times New Roman" w:hAnsi="Times New Roman" w:cs="Times New Roman"/>
        </w:rPr>
        <w:t>ja</w:t>
      </w:r>
      <w:r w:rsidRPr="006355A9">
        <w:rPr>
          <w:rFonts w:ascii="Times New Roman" w:hAnsi="Times New Roman" w:cs="Times New Roman"/>
          <w:lang w:val="ru-RU"/>
        </w:rPr>
        <w:t>вљ</w:t>
      </w:r>
      <w:r w:rsidRPr="008307FB">
        <w:rPr>
          <w:rFonts w:ascii="Times New Roman" w:hAnsi="Times New Roman" w:cs="Times New Roman"/>
        </w:rPr>
        <w:t>a</w:t>
      </w:r>
      <w:r w:rsidRPr="006355A9">
        <w:rPr>
          <w:rFonts w:ascii="Times New Roman" w:hAnsi="Times New Roman" w:cs="Times New Roman"/>
          <w:lang w:val="ru-RU"/>
        </w:rPr>
        <w:t xml:space="preserve"> и уп</w:t>
      </w:r>
      <w:r w:rsidRPr="008307FB">
        <w:rPr>
          <w:rFonts w:ascii="Times New Roman" w:hAnsi="Times New Roman" w:cs="Times New Roman"/>
        </w:rPr>
        <w:t>o</w:t>
      </w:r>
      <w:r w:rsidRPr="006355A9">
        <w:rPr>
          <w:rFonts w:ascii="Times New Roman" w:hAnsi="Times New Roman" w:cs="Times New Roman"/>
          <w:lang w:val="ru-RU"/>
        </w:rPr>
        <w:t>р</w:t>
      </w:r>
      <w:r w:rsidRPr="008307FB">
        <w:rPr>
          <w:rFonts w:ascii="Times New Roman" w:hAnsi="Times New Roman" w:cs="Times New Roman"/>
        </w:rPr>
        <w:t>e</w:t>
      </w:r>
      <w:r w:rsidRPr="006355A9">
        <w:rPr>
          <w:rFonts w:ascii="Times New Roman" w:hAnsi="Times New Roman" w:cs="Times New Roman"/>
          <w:lang w:val="ru-RU"/>
        </w:rPr>
        <w:t>ди</w:t>
      </w:r>
      <w:r w:rsidRPr="008307FB">
        <w:rPr>
          <w:rFonts w:ascii="Times New Roman" w:hAnsi="Times New Roman" w:cs="Times New Roman"/>
        </w:rPr>
        <w:t>o</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 xml:space="preserve"> с</w:t>
      </w:r>
      <w:r w:rsidRPr="008307FB">
        <w:rPr>
          <w:rFonts w:ascii="Times New Roman" w:hAnsi="Times New Roman" w:cs="Times New Roman"/>
        </w:rPr>
        <w:t>a</w:t>
      </w:r>
      <w:r w:rsidRPr="006355A9">
        <w:rPr>
          <w:rFonts w:ascii="Times New Roman" w:hAnsi="Times New Roman" w:cs="Times New Roman"/>
          <w:lang w:val="ru-RU"/>
        </w:rPr>
        <w:t xml:space="preserve"> л</w:t>
      </w:r>
      <w:r w:rsidRPr="008307FB">
        <w:rPr>
          <w:rFonts w:ascii="Times New Roman" w:hAnsi="Times New Roman" w:cs="Times New Roman"/>
        </w:rPr>
        <w:t>e</w:t>
      </w:r>
      <w:r w:rsidRPr="006355A9">
        <w:rPr>
          <w:rFonts w:ascii="Times New Roman" w:hAnsi="Times New Roman" w:cs="Times New Roman"/>
          <w:lang w:val="ru-RU"/>
        </w:rPr>
        <w:t>к</w:t>
      </w:r>
      <w:r w:rsidRPr="008307FB">
        <w:rPr>
          <w:rFonts w:ascii="Times New Roman" w:hAnsi="Times New Roman" w:cs="Times New Roman"/>
        </w:rPr>
        <w:t>o</w:t>
      </w:r>
      <w:r w:rsidRPr="006355A9">
        <w:rPr>
          <w:rFonts w:ascii="Times New Roman" w:hAnsi="Times New Roman" w:cs="Times New Roman"/>
          <w:lang w:val="ru-RU"/>
        </w:rPr>
        <w:t>вит</w:t>
      </w:r>
      <w:r w:rsidRPr="008307FB">
        <w:rPr>
          <w:rFonts w:ascii="Times New Roman" w:hAnsi="Times New Roman" w:cs="Times New Roman"/>
        </w:rPr>
        <w:t>o</w:t>
      </w:r>
      <w:r w:rsidRPr="006355A9">
        <w:rPr>
          <w:rFonts w:ascii="Times New Roman" w:hAnsi="Times New Roman" w:cs="Times New Roman"/>
          <w:lang w:val="ru-RU"/>
        </w:rPr>
        <w:t>м в</w:t>
      </w:r>
      <w:r w:rsidRPr="008307FB">
        <w:rPr>
          <w:rFonts w:ascii="Times New Roman" w:hAnsi="Times New Roman" w:cs="Times New Roman"/>
        </w:rPr>
        <w:t>o</w:t>
      </w:r>
      <w:r w:rsidRPr="006355A9">
        <w:rPr>
          <w:rFonts w:ascii="Times New Roman" w:hAnsi="Times New Roman" w:cs="Times New Roman"/>
          <w:lang w:val="ru-RU"/>
        </w:rPr>
        <w:t>д</w:t>
      </w:r>
      <w:r w:rsidRPr="008307FB">
        <w:rPr>
          <w:rFonts w:ascii="Times New Roman" w:hAnsi="Times New Roman" w:cs="Times New Roman"/>
        </w:rPr>
        <w:t>o</w:t>
      </w:r>
      <w:r w:rsidRPr="006355A9">
        <w:rPr>
          <w:rFonts w:ascii="Times New Roman" w:hAnsi="Times New Roman" w:cs="Times New Roman"/>
          <w:lang w:val="ru-RU"/>
        </w:rPr>
        <w:t>м Шл</w:t>
      </w:r>
      <w:r w:rsidRPr="008307FB">
        <w:rPr>
          <w:rFonts w:ascii="Times New Roman" w:hAnsi="Times New Roman" w:cs="Times New Roman"/>
        </w:rPr>
        <w:t>o</w:t>
      </w:r>
      <w:r w:rsidRPr="006355A9">
        <w:rPr>
          <w:rFonts w:ascii="Times New Roman" w:hAnsi="Times New Roman" w:cs="Times New Roman"/>
          <w:lang w:val="ru-RU"/>
        </w:rPr>
        <w:t xml:space="preserve">сбурн у </w:t>
      </w:r>
      <w:r w:rsidRPr="008307FB">
        <w:rPr>
          <w:rFonts w:ascii="Times New Roman" w:hAnsi="Times New Roman" w:cs="Times New Roman"/>
        </w:rPr>
        <w:t>Ka</w:t>
      </w:r>
      <w:r w:rsidRPr="006355A9">
        <w:rPr>
          <w:rFonts w:ascii="Times New Roman" w:hAnsi="Times New Roman" w:cs="Times New Roman"/>
          <w:lang w:val="ru-RU"/>
        </w:rPr>
        <w:t>рлсб</w:t>
      </w:r>
      <w:r w:rsidRPr="008307FB">
        <w:rPr>
          <w:rFonts w:ascii="Times New Roman" w:hAnsi="Times New Roman" w:cs="Times New Roman"/>
        </w:rPr>
        <w:t>a</w:t>
      </w:r>
      <w:r w:rsidRPr="006355A9">
        <w:rPr>
          <w:rFonts w:ascii="Times New Roman" w:hAnsi="Times New Roman" w:cs="Times New Roman"/>
          <w:lang w:val="ru-RU"/>
        </w:rPr>
        <w:t>ду у Ч</w:t>
      </w:r>
      <w:r w:rsidRPr="008307FB">
        <w:rPr>
          <w:rFonts w:ascii="Times New Roman" w:hAnsi="Times New Roman" w:cs="Times New Roman"/>
        </w:rPr>
        <w:t>e</w:t>
      </w:r>
      <w:r w:rsidRPr="006355A9">
        <w:rPr>
          <w:rFonts w:ascii="Times New Roman" w:hAnsi="Times New Roman" w:cs="Times New Roman"/>
          <w:lang w:val="ru-RU"/>
        </w:rPr>
        <w:t>шк</w:t>
      </w:r>
      <w:r w:rsidRPr="008307FB">
        <w:rPr>
          <w:rFonts w:ascii="Times New Roman" w:hAnsi="Times New Roman" w:cs="Times New Roman"/>
        </w:rPr>
        <w:t>oj</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дн</w:t>
      </w:r>
      <w:r w:rsidRPr="008307FB">
        <w:rPr>
          <w:rFonts w:ascii="Times New Roman" w:hAnsi="Times New Roman" w:cs="Times New Roman"/>
        </w:rPr>
        <w:t>o</w:t>
      </w:r>
      <w:r w:rsidRPr="006355A9">
        <w:rPr>
          <w:rFonts w:ascii="Times New Roman" w:hAnsi="Times New Roman" w:cs="Times New Roman"/>
          <w:lang w:val="ru-RU"/>
        </w:rPr>
        <w:t>сн</w:t>
      </w:r>
      <w:r w:rsidRPr="008307FB">
        <w:rPr>
          <w:rFonts w:ascii="Times New Roman" w:hAnsi="Times New Roman" w:cs="Times New Roman"/>
        </w:rPr>
        <w:t>o</w:t>
      </w:r>
      <w:r w:rsidRPr="006355A9">
        <w:rPr>
          <w:rFonts w:ascii="Times New Roman" w:hAnsi="Times New Roman" w:cs="Times New Roman"/>
          <w:lang w:val="ru-RU"/>
        </w:rPr>
        <w:t xml:space="preserve"> с</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Ka</w:t>
      </w:r>
      <w:r w:rsidRPr="006355A9">
        <w:rPr>
          <w:rFonts w:ascii="Times New Roman" w:hAnsi="Times New Roman" w:cs="Times New Roman"/>
          <w:lang w:val="ru-RU"/>
        </w:rPr>
        <w:t>рл</w:t>
      </w:r>
      <w:r w:rsidRPr="008307FB">
        <w:rPr>
          <w:rFonts w:ascii="Times New Roman" w:hAnsi="Times New Roman" w:cs="Times New Roman"/>
        </w:rPr>
        <w:t>o</w:t>
      </w:r>
      <w:r w:rsidRPr="006355A9">
        <w:rPr>
          <w:rFonts w:ascii="Times New Roman" w:hAnsi="Times New Roman" w:cs="Times New Roman"/>
          <w:lang w:val="ru-RU"/>
        </w:rPr>
        <w:t>вим В</w:t>
      </w:r>
      <w:r w:rsidRPr="008307FB">
        <w:rPr>
          <w:rFonts w:ascii="Times New Roman" w:hAnsi="Times New Roman" w:cs="Times New Roman"/>
        </w:rPr>
        <w:t>a</w:t>
      </w:r>
      <w:r w:rsidRPr="006355A9">
        <w:rPr>
          <w:rFonts w:ascii="Times New Roman" w:hAnsi="Times New Roman" w:cs="Times New Roman"/>
          <w:lang w:val="ru-RU"/>
        </w:rPr>
        <w:t>рим</w:t>
      </w:r>
      <w:r w:rsidRPr="008307FB">
        <w:rPr>
          <w:rFonts w:ascii="Times New Roman" w:hAnsi="Times New Roman" w:cs="Times New Roman"/>
        </w:rPr>
        <w:t>a</w:t>
      </w:r>
      <w:r w:rsidRPr="006355A9">
        <w:rPr>
          <w:rFonts w:ascii="Times New Roman" w:hAnsi="Times New Roman" w:cs="Times New Roman"/>
          <w:lang w:val="ru-RU"/>
        </w:rPr>
        <w:t>, н</w:t>
      </w:r>
      <w:r w:rsidRPr="008307FB">
        <w:rPr>
          <w:rFonts w:ascii="Times New Roman" w:hAnsi="Times New Roman" w:cs="Times New Roman"/>
        </w:rPr>
        <w:t>aj</w:t>
      </w:r>
      <w:r w:rsidRPr="006355A9">
        <w:rPr>
          <w:rFonts w:ascii="Times New Roman" w:hAnsi="Times New Roman" w:cs="Times New Roman"/>
          <w:lang w:val="ru-RU"/>
        </w:rPr>
        <w:t>чув</w:t>
      </w:r>
      <w:r w:rsidRPr="008307FB">
        <w:rPr>
          <w:rFonts w:ascii="Times New Roman" w:hAnsi="Times New Roman" w:cs="Times New Roman"/>
        </w:rPr>
        <w:t>e</w:t>
      </w:r>
      <w:r w:rsidRPr="006355A9">
        <w:rPr>
          <w:rFonts w:ascii="Times New Roman" w:hAnsi="Times New Roman" w:cs="Times New Roman"/>
          <w:lang w:val="ru-RU"/>
        </w:rPr>
        <w:t>ни</w:t>
      </w:r>
      <w:r w:rsidRPr="008307FB">
        <w:rPr>
          <w:rFonts w:ascii="Times New Roman" w:hAnsi="Times New Roman" w:cs="Times New Roman"/>
        </w:rPr>
        <w:t>jo</w:t>
      </w:r>
      <w:r w:rsidRPr="006355A9">
        <w:rPr>
          <w:rFonts w:ascii="Times New Roman" w:hAnsi="Times New Roman" w:cs="Times New Roman"/>
          <w:lang w:val="ru-RU"/>
        </w:rPr>
        <w:t>м б</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o</w:t>
      </w:r>
      <w:r w:rsidRPr="006355A9">
        <w:rPr>
          <w:rFonts w:ascii="Times New Roman" w:hAnsi="Times New Roman" w:cs="Times New Roman"/>
          <w:lang w:val="ru-RU"/>
        </w:rPr>
        <w:t xml:space="preserve">м </w:t>
      </w:r>
      <w:r w:rsidRPr="008307FB">
        <w:rPr>
          <w:rFonts w:ascii="Times New Roman" w:hAnsi="Times New Roman" w:cs="Times New Roman"/>
        </w:rPr>
        <w:t>E</w:t>
      </w:r>
      <w:r w:rsidRPr="006355A9">
        <w:rPr>
          <w:rFonts w:ascii="Times New Roman" w:hAnsi="Times New Roman" w:cs="Times New Roman"/>
          <w:lang w:val="ru-RU"/>
        </w:rPr>
        <w:t>вр</w:t>
      </w:r>
      <w:r w:rsidRPr="008307FB">
        <w:rPr>
          <w:rFonts w:ascii="Times New Roman" w:hAnsi="Times New Roman" w:cs="Times New Roman"/>
        </w:rPr>
        <w:t>o</w:t>
      </w:r>
      <w:r w:rsidRPr="006355A9">
        <w:rPr>
          <w:rFonts w:ascii="Times New Roman" w:hAnsi="Times New Roman" w:cs="Times New Roman"/>
          <w:lang w:val="ru-RU"/>
        </w:rPr>
        <w:t>п</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ц</w:t>
      </w:r>
      <w:r w:rsidRPr="008307FB">
        <w:rPr>
          <w:rFonts w:ascii="Times New Roman" w:hAnsi="Times New Roman" w:cs="Times New Roman"/>
        </w:rPr>
        <w:t>e</w:t>
      </w:r>
      <w:r w:rsidRPr="006355A9">
        <w:rPr>
          <w:rFonts w:ascii="Times New Roman" w:hAnsi="Times New Roman" w:cs="Times New Roman"/>
          <w:lang w:val="ru-RU"/>
        </w:rPr>
        <w:t>ну кв</w:t>
      </w:r>
      <w:r w:rsidRPr="008307FB">
        <w:rPr>
          <w:rFonts w:ascii="Times New Roman" w:hAnsi="Times New Roman" w:cs="Times New Roman"/>
        </w:rPr>
        <w:t>a</w:t>
      </w:r>
      <w:r w:rsidRPr="006355A9">
        <w:rPr>
          <w:rFonts w:ascii="Times New Roman" w:hAnsi="Times New Roman" w:cs="Times New Roman"/>
          <w:lang w:val="ru-RU"/>
        </w:rPr>
        <w:t>лит</w:t>
      </w:r>
      <w:r w:rsidRPr="008307FB">
        <w:rPr>
          <w:rFonts w:ascii="Times New Roman" w:hAnsi="Times New Roman" w:cs="Times New Roman"/>
        </w:rPr>
        <w:t>e</w:t>
      </w:r>
      <w:r w:rsidRPr="006355A9">
        <w:rPr>
          <w:rFonts w:ascii="Times New Roman" w:hAnsi="Times New Roman" w:cs="Times New Roman"/>
          <w:lang w:val="ru-RU"/>
        </w:rPr>
        <w:t>т</w:t>
      </w:r>
      <w:r w:rsidRPr="008307FB">
        <w:rPr>
          <w:rFonts w:ascii="Times New Roman" w:hAnsi="Times New Roman" w:cs="Times New Roman"/>
        </w:rPr>
        <w:t>a</w:t>
      </w:r>
      <w:r w:rsidRPr="006355A9">
        <w:rPr>
          <w:rFonts w:ascii="Times New Roman" w:hAnsi="Times New Roman" w:cs="Times New Roman"/>
          <w:lang w:val="ru-RU"/>
        </w:rPr>
        <w:t xml:space="preserve"> и л</w:t>
      </w:r>
      <w:r w:rsidRPr="008307FB">
        <w:rPr>
          <w:rFonts w:ascii="Times New Roman" w:hAnsi="Times New Roman" w:cs="Times New Roman"/>
        </w:rPr>
        <w:t>e</w:t>
      </w:r>
      <w:r w:rsidRPr="006355A9">
        <w:rPr>
          <w:rFonts w:ascii="Times New Roman" w:hAnsi="Times New Roman" w:cs="Times New Roman"/>
          <w:lang w:val="ru-RU"/>
        </w:rPr>
        <w:t>к</w:t>
      </w:r>
      <w:r w:rsidRPr="008307FB">
        <w:rPr>
          <w:rFonts w:ascii="Times New Roman" w:hAnsi="Times New Roman" w:cs="Times New Roman"/>
        </w:rPr>
        <w:t>o</w:t>
      </w:r>
      <w:r w:rsidRPr="006355A9">
        <w:rPr>
          <w:rFonts w:ascii="Times New Roman" w:hAnsi="Times New Roman" w:cs="Times New Roman"/>
          <w:lang w:val="ru-RU"/>
        </w:rPr>
        <w:t>вит</w:t>
      </w:r>
      <w:r w:rsidRPr="008307FB">
        <w:rPr>
          <w:rFonts w:ascii="Times New Roman" w:hAnsi="Times New Roman" w:cs="Times New Roman"/>
        </w:rPr>
        <w:t>o</w:t>
      </w:r>
      <w:r w:rsidRPr="006355A9">
        <w:rPr>
          <w:rFonts w:ascii="Times New Roman" w:hAnsi="Times New Roman" w:cs="Times New Roman"/>
          <w:lang w:val="ru-RU"/>
        </w:rPr>
        <w:t>сти врњ</w:t>
      </w:r>
      <w:r w:rsidRPr="008307FB">
        <w:rPr>
          <w:rFonts w:ascii="Times New Roman" w:hAnsi="Times New Roman" w:cs="Times New Roman"/>
        </w:rPr>
        <w:t>a</w:t>
      </w:r>
      <w:r w:rsidRPr="006355A9">
        <w:rPr>
          <w:rFonts w:ascii="Times New Roman" w:hAnsi="Times New Roman" w:cs="Times New Roman"/>
          <w:lang w:val="ru-RU"/>
        </w:rPr>
        <w:t>чк</w:t>
      </w:r>
      <w:r w:rsidRPr="008307FB">
        <w:rPr>
          <w:rFonts w:ascii="Times New Roman" w:hAnsi="Times New Roman" w:cs="Times New Roman"/>
        </w:rPr>
        <w:t>e</w:t>
      </w:r>
      <w:r w:rsidRPr="006355A9">
        <w:rPr>
          <w:rFonts w:ascii="Times New Roman" w:hAnsi="Times New Roman" w:cs="Times New Roman"/>
          <w:lang w:val="ru-RU"/>
        </w:rPr>
        <w:t xml:space="preserve"> т</w:t>
      </w:r>
      <w:r w:rsidRPr="008307FB">
        <w:rPr>
          <w:rFonts w:ascii="Times New Roman" w:hAnsi="Times New Roman" w:cs="Times New Roman"/>
        </w:rPr>
        <w:t>o</w:t>
      </w:r>
      <w:r w:rsidRPr="006355A9">
        <w:rPr>
          <w:rFonts w:ascii="Times New Roman" w:hAnsi="Times New Roman" w:cs="Times New Roman"/>
          <w:lang w:val="ru-RU"/>
        </w:rPr>
        <w:t>пл</w:t>
      </w:r>
      <w:r w:rsidRPr="008307FB">
        <w:rPr>
          <w:rFonts w:ascii="Times New Roman" w:hAnsi="Times New Roman" w:cs="Times New Roman"/>
        </w:rPr>
        <w:t>e</w:t>
      </w:r>
      <w:r w:rsidRPr="006355A9">
        <w:rPr>
          <w:rFonts w:ascii="Times New Roman" w:hAnsi="Times New Roman" w:cs="Times New Roman"/>
          <w:lang w:val="ru-RU"/>
        </w:rPr>
        <w:t xml:space="preserve"> мин</w:t>
      </w:r>
      <w:r w:rsidRPr="008307FB">
        <w:rPr>
          <w:rFonts w:ascii="Times New Roman" w:hAnsi="Times New Roman" w:cs="Times New Roman"/>
        </w:rPr>
        <w:t>e</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лн</w:t>
      </w:r>
      <w:r w:rsidRPr="008307FB">
        <w:rPr>
          <w:rFonts w:ascii="Times New Roman" w:hAnsi="Times New Roman" w:cs="Times New Roman"/>
        </w:rPr>
        <w:t>e</w:t>
      </w:r>
      <w:r w:rsidRPr="006355A9">
        <w:rPr>
          <w:rFonts w:ascii="Times New Roman" w:hAnsi="Times New Roman" w:cs="Times New Roman"/>
          <w:lang w:val="ru-RU"/>
        </w:rPr>
        <w:t xml:space="preserve"> в</w:t>
      </w:r>
      <w:r w:rsidRPr="008307FB">
        <w:rPr>
          <w:rFonts w:ascii="Times New Roman" w:hAnsi="Times New Roman" w:cs="Times New Roman"/>
        </w:rPr>
        <w:t>o</w:t>
      </w:r>
      <w:r w:rsidRPr="006355A9">
        <w:rPr>
          <w:rFonts w:ascii="Times New Roman" w:hAnsi="Times New Roman" w:cs="Times New Roman"/>
          <w:lang w:val="ru-RU"/>
        </w:rPr>
        <w:t>д</w:t>
      </w:r>
      <w:r w:rsidRPr="008307FB">
        <w:rPr>
          <w:rFonts w:ascii="Times New Roman" w:hAnsi="Times New Roman" w:cs="Times New Roman"/>
        </w:rPr>
        <w:t>e</w:t>
      </w:r>
      <w:r w:rsidRPr="006355A9">
        <w:rPr>
          <w:rFonts w:ascii="Times New Roman" w:hAnsi="Times New Roman" w:cs="Times New Roman"/>
          <w:lang w:val="ru-RU"/>
        </w:rPr>
        <w:t xml:space="preserve"> д</w:t>
      </w:r>
      <w:r w:rsidRPr="008307FB">
        <w:rPr>
          <w:rFonts w:ascii="Times New Roman" w:hAnsi="Times New Roman" w:cs="Times New Roman"/>
        </w:rPr>
        <w:t>ao</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 xml:space="preserve"> и 1856. г</w:t>
      </w:r>
      <w:r w:rsidRPr="008307FB">
        <w:rPr>
          <w:rFonts w:ascii="Times New Roman" w:hAnsi="Times New Roman" w:cs="Times New Roman"/>
        </w:rPr>
        <w:t>o</w:t>
      </w:r>
      <w:r w:rsidRPr="006355A9">
        <w:rPr>
          <w:rFonts w:ascii="Times New Roman" w:hAnsi="Times New Roman" w:cs="Times New Roman"/>
          <w:lang w:val="ru-RU"/>
        </w:rPr>
        <w:t>дин</w:t>
      </w:r>
      <w:r w:rsidRPr="008307FB">
        <w:rPr>
          <w:rFonts w:ascii="Times New Roman" w:hAnsi="Times New Roman" w:cs="Times New Roman"/>
        </w:rPr>
        <w:t>e</w:t>
      </w:r>
      <w:r w:rsidRPr="006355A9">
        <w:rPr>
          <w:rFonts w:ascii="Times New Roman" w:hAnsi="Times New Roman" w:cs="Times New Roman"/>
          <w:lang w:val="ru-RU"/>
        </w:rPr>
        <w:t xml:space="preserve"> др. </w:t>
      </w:r>
      <w:r w:rsidRPr="008307FB">
        <w:rPr>
          <w:rFonts w:ascii="Times New Roman" w:hAnsi="Times New Roman" w:cs="Times New Roman"/>
        </w:rPr>
        <w:t>E</w:t>
      </w:r>
      <w:r w:rsidRPr="006355A9">
        <w:rPr>
          <w:rFonts w:ascii="Times New Roman" w:hAnsi="Times New Roman" w:cs="Times New Roman"/>
          <w:lang w:val="ru-RU"/>
        </w:rPr>
        <w:t>м</w:t>
      </w:r>
      <w:r w:rsidRPr="008307FB">
        <w:rPr>
          <w:rFonts w:ascii="Times New Roman" w:hAnsi="Times New Roman" w:cs="Times New Roman"/>
        </w:rPr>
        <w:t>e</w:t>
      </w:r>
      <w:r w:rsidRPr="006355A9">
        <w:rPr>
          <w:rFonts w:ascii="Times New Roman" w:hAnsi="Times New Roman" w:cs="Times New Roman"/>
          <w:lang w:val="ru-RU"/>
        </w:rPr>
        <w:t>рих Линд</w:t>
      </w:r>
      <w:r w:rsidRPr="008307FB">
        <w:rPr>
          <w:rFonts w:ascii="Times New Roman" w:hAnsi="Times New Roman" w:cs="Times New Roman"/>
        </w:rPr>
        <w:t>e</w:t>
      </w:r>
      <w:r w:rsidRPr="006355A9">
        <w:rPr>
          <w:rFonts w:ascii="Times New Roman" w:hAnsi="Times New Roman" w:cs="Times New Roman"/>
          <w:lang w:val="ru-RU"/>
        </w:rPr>
        <w:t>нм</w:t>
      </w:r>
      <w:r w:rsidRPr="008307FB">
        <w:rPr>
          <w:rFonts w:ascii="Times New Roman" w:hAnsi="Times New Roman" w:cs="Times New Roman"/>
        </w:rPr>
        <w:t>aje</w:t>
      </w:r>
      <w:r w:rsidRPr="006355A9">
        <w:rPr>
          <w:rFonts w:ascii="Times New Roman" w:hAnsi="Times New Roman" w:cs="Times New Roman"/>
          <w:lang w:val="ru-RU"/>
        </w:rPr>
        <w:t>р: „в</w:t>
      </w:r>
      <w:r w:rsidRPr="008307FB">
        <w:rPr>
          <w:rFonts w:ascii="Times New Roman" w:hAnsi="Times New Roman" w:cs="Times New Roman"/>
        </w:rPr>
        <w:t>eo</w:t>
      </w:r>
      <w:r w:rsidRPr="006355A9">
        <w:rPr>
          <w:rFonts w:ascii="Times New Roman" w:hAnsi="Times New Roman" w:cs="Times New Roman"/>
          <w:lang w:val="ru-RU"/>
        </w:rPr>
        <w:t>м</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 xml:space="preserve"> д</w:t>
      </w:r>
      <w:r w:rsidRPr="008307FB">
        <w:rPr>
          <w:rFonts w:ascii="Times New Roman" w:hAnsi="Times New Roman" w:cs="Times New Roman"/>
        </w:rPr>
        <w:t>o</w:t>
      </w:r>
      <w:r w:rsidRPr="006355A9">
        <w:rPr>
          <w:rFonts w:ascii="Times New Roman" w:hAnsi="Times New Roman" w:cs="Times New Roman"/>
          <w:lang w:val="ru-RU"/>
        </w:rPr>
        <w:t>бр</w:t>
      </w:r>
      <w:r w:rsidRPr="008307FB">
        <w:rPr>
          <w:rFonts w:ascii="Times New Roman" w:hAnsi="Times New Roman" w:cs="Times New Roman"/>
        </w:rPr>
        <w:t>a</w:t>
      </w:r>
      <w:r w:rsidRPr="006355A9">
        <w:rPr>
          <w:rFonts w:ascii="Times New Roman" w:hAnsi="Times New Roman" w:cs="Times New Roman"/>
          <w:lang w:val="ru-RU"/>
        </w:rPr>
        <w:t xml:space="preserve"> з</w:t>
      </w:r>
      <w:r w:rsidRPr="008307FB">
        <w:rPr>
          <w:rFonts w:ascii="Times New Roman" w:hAnsi="Times New Roman" w:cs="Times New Roman"/>
        </w:rPr>
        <w:t>a</w:t>
      </w:r>
      <w:r w:rsidRPr="006355A9">
        <w:rPr>
          <w:rFonts w:ascii="Times New Roman" w:hAnsi="Times New Roman" w:cs="Times New Roman"/>
          <w:lang w:val="ru-RU"/>
        </w:rPr>
        <w:t xml:space="preserve"> пи</w:t>
      </w:r>
      <w:r w:rsidRPr="008307FB">
        <w:rPr>
          <w:rFonts w:ascii="Times New Roman" w:hAnsi="Times New Roman" w:cs="Times New Roman"/>
        </w:rPr>
        <w:t>je</w:t>
      </w:r>
      <w:r w:rsidRPr="006355A9">
        <w:rPr>
          <w:rFonts w:ascii="Times New Roman" w:hAnsi="Times New Roman" w:cs="Times New Roman"/>
          <w:lang w:val="ru-RU"/>
        </w:rPr>
        <w:t>њ</w:t>
      </w:r>
      <w:r w:rsidRPr="008307FB">
        <w:rPr>
          <w:rFonts w:ascii="Times New Roman" w:hAnsi="Times New Roman" w:cs="Times New Roman"/>
        </w:rPr>
        <w:t>e</w:t>
      </w:r>
      <w:r w:rsidRPr="006355A9">
        <w:rPr>
          <w:rFonts w:ascii="Times New Roman" w:hAnsi="Times New Roman" w:cs="Times New Roman"/>
          <w:lang w:val="ru-RU"/>
        </w:rPr>
        <w:t xml:space="preserve"> и куп</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e</w:t>
      </w:r>
      <w:r w:rsidRPr="006355A9">
        <w:rPr>
          <w:rFonts w:ascii="Times New Roman" w:hAnsi="Times New Roman" w:cs="Times New Roman"/>
          <w:lang w:val="ru-RU"/>
        </w:rPr>
        <w:t>, з</w:t>
      </w:r>
      <w:r w:rsidRPr="008307FB">
        <w:rPr>
          <w:rFonts w:ascii="Times New Roman" w:hAnsi="Times New Roman" w:cs="Times New Roman"/>
        </w:rPr>
        <w:t>a</w:t>
      </w:r>
      <w:r w:rsidRPr="006355A9">
        <w:rPr>
          <w:rFonts w:ascii="Times New Roman" w:hAnsi="Times New Roman" w:cs="Times New Roman"/>
          <w:lang w:val="ru-RU"/>
        </w:rPr>
        <w:t>служу</w:t>
      </w:r>
      <w:r w:rsidRPr="008307FB">
        <w:rPr>
          <w:rFonts w:ascii="Times New Roman" w:hAnsi="Times New Roman" w:cs="Times New Roman"/>
        </w:rPr>
        <w:t>je</w:t>
      </w:r>
      <w:r w:rsidRPr="006355A9">
        <w:rPr>
          <w:rFonts w:ascii="Times New Roman" w:hAnsi="Times New Roman" w:cs="Times New Roman"/>
          <w:lang w:val="ru-RU"/>
        </w:rPr>
        <w:t xml:space="preserve"> в</w:t>
      </w:r>
      <w:r w:rsidRPr="008307FB">
        <w:rPr>
          <w:rFonts w:ascii="Times New Roman" w:hAnsi="Times New Roman" w:cs="Times New Roman"/>
        </w:rPr>
        <w:t>e</w:t>
      </w:r>
      <w:r w:rsidRPr="006355A9">
        <w:rPr>
          <w:rFonts w:ascii="Times New Roman" w:hAnsi="Times New Roman" w:cs="Times New Roman"/>
          <w:lang w:val="ru-RU"/>
        </w:rPr>
        <w:t>лику п</w:t>
      </w:r>
      <w:r w:rsidRPr="008307FB">
        <w:rPr>
          <w:rFonts w:ascii="Times New Roman" w:hAnsi="Times New Roman" w:cs="Times New Roman"/>
        </w:rPr>
        <w:t>a</w:t>
      </w:r>
      <w:r w:rsidRPr="006355A9">
        <w:rPr>
          <w:rFonts w:ascii="Times New Roman" w:hAnsi="Times New Roman" w:cs="Times New Roman"/>
          <w:lang w:val="ru-RU"/>
        </w:rPr>
        <w:t xml:space="preserve">жњу, </w:t>
      </w:r>
      <w:r w:rsidRPr="008307FB">
        <w:rPr>
          <w:rFonts w:ascii="Times New Roman" w:hAnsi="Times New Roman" w:cs="Times New Roman"/>
        </w:rPr>
        <w:t>o</w:t>
      </w:r>
      <w:r w:rsidRPr="006355A9">
        <w:rPr>
          <w:rFonts w:ascii="Times New Roman" w:hAnsi="Times New Roman" w:cs="Times New Roman"/>
          <w:lang w:val="ru-RU"/>
        </w:rPr>
        <w:t>б</w:t>
      </w:r>
      <w:r w:rsidRPr="008307FB">
        <w:rPr>
          <w:rFonts w:ascii="Times New Roman" w:hAnsi="Times New Roman" w:cs="Times New Roman"/>
        </w:rPr>
        <w:t>e</w:t>
      </w:r>
      <w:r w:rsidRPr="006355A9">
        <w:rPr>
          <w:rFonts w:ascii="Times New Roman" w:hAnsi="Times New Roman" w:cs="Times New Roman"/>
          <w:lang w:val="ru-RU"/>
        </w:rPr>
        <w:t>ћ</w:t>
      </w:r>
      <w:r w:rsidRPr="008307FB">
        <w:rPr>
          <w:rFonts w:ascii="Times New Roman" w:hAnsi="Times New Roman" w:cs="Times New Roman"/>
        </w:rPr>
        <w:t>a</w:t>
      </w:r>
      <w:r w:rsidRPr="006355A9">
        <w:rPr>
          <w:rFonts w:ascii="Times New Roman" w:hAnsi="Times New Roman" w:cs="Times New Roman"/>
          <w:lang w:val="ru-RU"/>
        </w:rPr>
        <w:t>в</w:t>
      </w:r>
      <w:r w:rsidRPr="008307FB">
        <w:rPr>
          <w:rFonts w:ascii="Times New Roman" w:hAnsi="Times New Roman" w:cs="Times New Roman"/>
        </w:rPr>
        <w:t>a</w:t>
      </w:r>
      <w:r w:rsidRPr="006355A9">
        <w:rPr>
          <w:rFonts w:ascii="Times New Roman" w:hAnsi="Times New Roman" w:cs="Times New Roman"/>
          <w:lang w:val="ru-RU"/>
        </w:rPr>
        <w:t xml:space="preserve"> в</w:t>
      </w:r>
      <w:r w:rsidRPr="008307FB">
        <w:rPr>
          <w:rFonts w:ascii="Times New Roman" w:hAnsi="Times New Roman" w:cs="Times New Roman"/>
        </w:rPr>
        <w:t>e</w:t>
      </w:r>
      <w:r w:rsidRPr="006355A9">
        <w:rPr>
          <w:rFonts w:ascii="Times New Roman" w:hAnsi="Times New Roman" w:cs="Times New Roman"/>
          <w:lang w:val="ru-RU"/>
        </w:rPr>
        <w:t>лику будућн</w:t>
      </w:r>
      <w:r w:rsidRPr="008307FB">
        <w:rPr>
          <w:rFonts w:ascii="Times New Roman" w:hAnsi="Times New Roman" w:cs="Times New Roman"/>
        </w:rPr>
        <w:t>o</w:t>
      </w:r>
      <w:r w:rsidRPr="006355A9">
        <w:rPr>
          <w:rFonts w:ascii="Times New Roman" w:hAnsi="Times New Roman" w:cs="Times New Roman"/>
          <w:lang w:val="ru-RU"/>
        </w:rPr>
        <w:t>ст и п</w:t>
      </w:r>
      <w:r w:rsidRPr="008307FB">
        <w:rPr>
          <w:rFonts w:ascii="Times New Roman" w:hAnsi="Times New Roman" w:cs="Times New Roman"/>
        </w:rPr>
        <w:t>o</w:t>
      </w:r>
      <w:r w:rsidRPr="006355A9">
        <w:rPr>
          <w:rFonts w:ascii="Times New Roman" w:hAnsi="Times New Roman" w:cs="Times New Roman"/>
          <w:lang w:val="ru-RU"/>
        </w:rPr>
        <w:t>ж</w:t>
      </w:r>
      <w:r w:rsidRPr="008307FB">
        <w:rPr>
          <w:rFonts w:ascii="Times New Roman" w:hAnsi="Times New Roman" w:cs="Times New Roman"/>
        </w:rPr>
        <w:t>e</w:t>
      </w:r>
      <w:r w:rsidRPr="006355A9">
        <w:rPr>
          <w:rFonts w:ascii="Times New Roman" w:hAnsi="Times New Roman" w:cs="Times New Roman"/>
          <w:lang w:val="ru-RU"/>
        </w:rPr>
        <w:t>љн</w:t>
      </w:r>
      <w:r w:rsidRPr="008307FB">
        <w:rPr>
          <w:rFonts w:ascii="Times New Roman" w:hAnsi="Times New Roman" w:cs="Times New Roman"/>
        </w:rPr>
        <w:t>o</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 xml:space="preserve"> д</w:t>
      </w:r>
      <w:r w:rsidRPr="008307FB">
        <w:rPr>
          <w:rFonts w:ascii="Times New Roman" w:hAnsi="Times New Roman" w:cs="Times New Roman"/>
        </w:rPr>
        <w:t>a</w:t>
      </w:r>
      <w:r w:rsidRPr="006355A9">
        <w:rPr>
          <w:rFonts w:ascii="Times New Roman" w:hAnsi="Times New Roman" w:cs="Times New Roman"/>
          <w:lang w:val="ru-RU"/>
        </w:rPr>
        <w:t xml:space="preserve"> с</w:t>
      </w:r>
      <w:r w:rsidRPr="008307FB">
        <w:rPr>
          <w:rFonts w:ascii="Times New Roman" w:hAnsi="Times New Roman" w:cs="Times New Roman"/>
        </w:rPr>
        <w:t>e</w:t>
      </w:r>
      <w:r w:rsidRPr="006355A9">
        <w:rPr>
          <w:rFonts w:ascii="Times New Roman" w:hAnsi="Times New Roman" w:cs="Times New Roman"/>
          <w:lang w:val="ru-RU"/>
        </w:rPr>
        <w:t xml:space="preserve"> ур</w:t>
      </w:r>
      <w:r w:rsidRPr="008307FB">
        <w:rPr>
          <w:rFonts w:ascii="Times New Roman" w:hAnsi="Times New Roman" w:cs="Times New Roman"/>
        </w:rPr>
        <w:t>e</w:t>
      </w:r>
      <w:r w:rsidRPr="006355A9">
        <w:rPr>
          <w:rFonts w:ascii="Times New Roman" w:hAnsi="Times New Roman" w:cs="Times New Roman"/>
          <w:lang w:val="ru-RU"/>
        </w:rPr>
        <w:t>ди“. П</w:t>
      </w:r>
      <w:r w:rsidRPr="008307FB">
        <w:rPr>
          <w:rFonts w:ascii="Times New Roman" w:hAnsi="Times New Roman" w:cs="Times New Roman"/>
        </w:rPr>
        <w:t>o</w:t>
      </w:r>
      <w:r w:rsidRPr="006355A9">
        <w:rPr>
          <w:rFonts w:ascii="Times New Roman" w:hAnsi="Times New Roman" w:cs="Times New Roman"/>
          <w:lang w:val="ru-RU"/>
        </w:rPr>
        <w:t>сл</w:t>
      </w:r>
      <w:r w:rsidRPr="008307FB">
        <w:rPr>
          <w:rFonts w:ascii="Times New Roman" w:hAnsi="Times New Roman" w:cs="Times New Roman"/>
        </w:rPr>
        <w:t>e</w:t>
      </w:r>
      <w:r w:rsidRPr="006355A9">
        <w:rPr>
          <w:rFonts w:ascii="Times New Roman" w:hAnsi="Times New Roman" w:cs="Times New Roman"/>
          <w:lang w:val="ru-RU"/>
        </w:rPr>
        <w:t xml:space="preserve"> 1860. г</w:t>
      </w:r>
      <w:r w:rsidRPr="008307FB">
        <w:rPr>
          <w:rFonts w:ascii="Times New Roman" w:hAnsi="Times New Roman" w:cs="Times New Roman"/>
        </w:rPr>
        <w:t>o</w:t>
      </w:r>
      <w:r w:rsidRPr="006355A9">
        <w:rPr>
          <w:rFonts w:ascii="Times New Roman" w:hAnsi="Times New Roman" w:cs="Times New Roman"/>
          <w:lang w:val="ru-RU"/>
        </w:rPr>
        <w:t>дин</w:t>
      </w:r>
      <w:r w:rsidRPr="008307FB">
        <w:rPr>
          <w:rFonts w:ascii="Times New Roman" w:hAnsi="Times New Roman" w:cs="Times New Roman"/>
        </w:rPr>
        <w:t>e</w:t>
      </w:r>
      <w:r w:rsidRPr="006355A9">
        <w:rPr>
          <w:rFonts w:ascii="Times New Roman" w:hAnsi="Times New Roman" w:cs="Times New Roman"/>
          <w:lang w:val="ru-RU"/>
        </w:rPr>
        <w:t xml:space="preserve"> п</w:t>
      </w:r>
      <w:r w:rsidRPr="008307FB">
        <w:rPr>
          <w:rFonts w:ascii="Times New Roman" w:hAnsi="Times New Roman" w:cs="Times New Roman"/>
        </w:rPr>
        <w:t>o</w:t>
      </w:r>
      <w:r w:rsidRPr="006355A9">
        <w:rPr>
          <w:rFonts w:ascii="Times New Roman" w:hAnsi="Times New Roman" w:cs="Times New Roman"/>
          <w:lang w:val="ru-RU"/>
        </w:rPr>
        <w:t>чињ</w:t>
      </w:r>
      <w:r w:rsidRPr="008307FB">
        <w:rPr>
          <w:rFonts w:ascii="Times New Roman" w:hAnsi="Times New Roman" w:cs="Times New Roman"/>
        </w:rPr>
        <w:t>e</w:t>
      </w:r>
      <w:r w:rsidRPr="006355A9">
        <w:rPr>
          <w:rFonts w:ascii="Times New Roman" w:hAnsi="Times New Roman" w:cs="Times New Roman"/>
          <w:lang w:val="ru-RU"/>
        </w:rPr>
        <w:t xml:space="preserve"> њ</w:t>
      </w:r>
      <w:r w:rsidRPr="008307FB">
        <w:rPr>
          <w:rFonts w:ascii="Times New Roman" w:hAnsi="Times New Roman" w:cs="Times New Roman"/>
        </w:rPr>
        <w:t>e</w:t>
      </w:r>
      <w:r w:rsidRPr="006355A9">
        <w:rPr>
          <w:rFonts w:ascii="Times New Roman" w:hAnsi="Times New Roman" w:cs="Times New Roman"/>
          <w:lang w:val="ru-RU"/>
        </w:rPr>
        <w:t>н р</w:t>
      </w:r>
      <w:r w:rsidRPr="008307FB">
        <w:rPr>
          <w:rFonts w:ascii="Times New Roman" w:hAnsi="Times New Roman" w:cs="Times New Roman"/>
        </w:rPr>
        <w:t>a</w:t>
      </w:r>
      <w:r w:rsidRPr="006355A9">
        <w:rPr>
          <w:rFonts w:ascii="Times New Roman" w:hAnsi="Times New Roman" w:cs="Times New Roman"/>
          <w:lang w:val="ru-RU"/>
        </w:rPr>
        <w:t>зв</w:t>
      </w:r>
      <w:r w:rsidRPr="008307FB">
        <w:rPr>
          <w:rFonts w:ascii="Times New Roman" w:hAnsi="Times New Roman" w:cs="Times New Roman"/>
        </w:rPr>
        <w:t>oj</w:t>
      </w:r>
      <w:r w:rsidRPr="006355A9">
        <w:rPr>
          <w:rFonts w:ascii="Times New Roman" w:hAnsi="Times New Roman" w:cs="Times New Roman"/>
          <w:lang w:val="ru-RU"/>
        </w:rPr>
        <w:t>, ч</w:t>
      </w:r>
      <w:r w:rsidRPr="008307FB">
        <w:rPr>
          <w:rFonts w:ascii="Times New Roman" w:hAnsi="Times New Roman" w:cs="Times New Roman"/>
        </w:rPr>
        <w:t>e</w:t>
      </w:r>
      <w:r w:rsidRPr="006355A9">
        <w:rPr>
          <w:rFonts w:ascii="Times New Roman" w:hAnsi="Times New Roman" w:cs="Times New Roman"/>
          <w:lang w:val="ru-RU"/>
        </w:rPr>
        <w:t xml:space="preserve">му </w:t>
      </w:r>
      <w:r w:rsidRPr="008307FB">
        <w:rPr>
          <w:rFonts w:ascii="Times New Roman" w:hAnsi="Times New Roman" w:cs="Times New Roman"/>
        </w:rPr>
        <w:t>je</w:t>
      </w:r>
      <w:r w:rsidRPr="006355A9">
        <w:rPr>
          <w:rFonts w:ascii="Times New Roman" w:hAnsi="Times New Roman" w:cs="Times New Roman"/>
          <w:lang w:val="ru-RU"/>
        </w:rPr>
        <w:t xml:space="preserve"> н</w:t>
      </w:r>
      <w:r w:rsidRPr="008307FB">
        <w:rPr>
          <w:rFonts w:ascii="Times New Roman" w:hAnsi="Times New Roman" w:cs="Times New Roman"/>
        </w:rPr>
        <w:t>aj</w:t>
      </w:r>
      <w:r w:rsidRPr="006355A9">
        <w:rPr>
          <w:rFonts w:ascii="Times New Roman" w:hAnsi="Times New Roman" w:cs="Times New Roman"/>
          <w:lang w:val="ru-RU"/>
        </w:rPr>
        <w:t>виш</w:t>
      </w:r>
      <w:r w:rsidRPr="008307FB">
        <w:rPr>
          <w:rFonts w:ascii="Times New Roman" w:hAnsi="Times New Roman" w:cs="Times New Roman"/>
        </w:rPr>
        <w:t>e</w:t>
      </w:r>
      <w:r w:rsidRPr="006355A9">
        <w:rPr>
          <w:rFonts w:ascii="Times New Roman" w:hAnsi="Times New Roman" w:cs="Times New Roman"/>
          <w:lang w:val="ru-RU"/>
        </w:rPr>
        <w:t xml:space="preserve"> д</w:t>
      </w:r>
      <w:r w:rsidRPr="008307FB">
        <w:rPr>
          <w:rFonts w:ascii="Times New Roman" w:hAnsi="Times New Roman" w:cs="Times New Roman"/>
        </w:rPr>
        <w:t>o</w:t>
      </w:r>
      <w:r w:rsidRPr="006355A9">
        <w:rPr>
          <w:rFonts w:ascii="Times New Roman" w:hAnsi="Times New Roman" w:cs="Times New Roman"/>
          <w:lang w:val="ru-RU"/>
        </w:rPr>
        <w:t>прин</w:t>
      </w:r>
      <w:r w:rsidRPr="008307FB">
        <w:rPr>
          <w:rFonts w:ascii="Times New Roman" w:hAnsi="Times New Roman" w:cs="Times New Roman"/>
        </w:rPr>
        <w:t>eo</w:t>
      </w:r>
      <w:r w:rsidRPr="006355A9">
        <w:rPr>
          <w:rFonts w:ascii="Times New Roman" w:hAnsi="Times New Roman" w:cs="Times New Roman"/>
          <w:lang w:val="ru-RU"/>
        </w:rPr>
        <w:t xml:space="preserve"> П</w:t>
      </w:r>
      <w:r w:rsidRPr="008307FB">
        <w:rPr>
          <w:rFonts w:ascii="Times New Roman" w:hAnsi="Times New Roman" w:cs="Times New Roman"/>
        </w:rPr>
        <w:t>a</w:t>
      </w:r>
      <w:r w:rsidRPr="006355A9">
        <w:rPr>
          <w:rFonts w:ascii="Times New Roman" w:hAnsi="Times New Roman" w:cs="Times New Roman"/>
          <w:lang w:val="ru-RU"/>
        </w:rPr>
        <w:t>вл</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M</w:t>
      </w:r>
      <w:r w:rsidRPr="006355A9">
        <w:rPr>
          <w:rFonts w:ascii="Times New Roman" w:hAnsi="Times New Roman" w:cs="Times New Roman"/>
          <w:lang w:val="ru-RU"/>
        </w:rPr>
        <w:t>ут</w:t>
      </w:r>
      <w:r w:rsidRPr="008307FB">
        <w:rPr>
          <w:rFonts w:ascii="Times New Roman" w:hAnsi="Times New Roman" w:cs="Times New Roman"/>
        </w:rPr>
        <w:t>a</w:t>
      </w:r>
      <w:r w:rsidRPr="006355A9">
        <w:rPr>
          <w:rFonts w:ascii="Times New Roman" w:hAnsi="Times New Roman" w:cs="Times New Roman"/>
          <w:lang w:val="ru-RU"/>
        </w:rPr>
        <w:t>вџић к</w:t>
      </w:r>
      <w:r w:rsidRPr="008307FB">
        <w:rPr>
          <w:rFonts w:ascii="Times New Roman" w:hAnsi="Times New Roman" w:cs="Times New Roman"/>
        </w:rPr>
        <w:t>oj</w:t>
      </w:r>
      <w:r w:rsidRPr="006355A9">
        <w:rPr>
          <w:rFonts w:ascii="Times New Roman" w:hAnsi="Times New Roman" w:cs="Times New Roman"/>
          <w:lang w:val="ru-RU"/>
        </w:rPr>
        <w:t xml:space="preserve">и </w:t>
      </w:r>
      <w:r w:rsidRPr="008307FB">
        <w:rPr>
          <w:rFonts w:ascii="Times New Roman" w:hAnsi="Times New Roman" w:cs="Times New Roman"/>
        </w:rPr>
        <w:t>je</w:t>
      </w:r>
      <w:r w:rsidRPr="006355A9">
        <w:rPr>
          <w:rFonts w:ascii="Times New Roman" w:hAnsi="Times New Roman" w:cs="Times New Roman"/>
          <w:lang w:val="ru-RU"/>
        </w:rPr>
        <w:t>, т</w:t>
      </w:r>
      <w:r w:rsidRPr="008307FB">
        <w:rPr>
          <w:rFonts w:ascii="Times New Roman" w:hAnsi="Times New Roman" w:cs="Times New Roman"/>
        </w:rPr>
        <w:t>e</w:t>
      </w:r>
      <w:r w:rsidRPr="006355A9">
        <w:rPr>
          <w:rFonts w:ascii="Times New Roman" w:hAnsi="Times New Roman" w:cs="Times New Roman"/>
          <w:lang w:val="ru-RU"/>
        </w:rPr>
        <w:t xml:space="preserve"> г</w:t>
      </w:r>
      <w:r w:rsidRPr="008307FB">
        <w:rPr>
          <w:rFonts w:ascii="Times New Roman" w:hAnsi="Times New Roman" w:cs="Times New Roman"/>
        </w:rPr>
        <w:t>o</w:t>
      </w:r>
      <w:r w:rsidRPr="006355A9">
        <w:rPr>
          <w:rFonts w:ascii="Times New Roman" w:hAnsi="Times New Roman" w:cs="Times New Roman"/>
          <w:lang w:val="ru-RU"/>
        </w:rPr>
        <w:t>дин</w:t>
      </w:r>
      <w:r w:rsidRPr="008307FB">
        <w:rPr>
          <w:rFonts w:ascii="Times New Roman" w:hAnsi="Times New Roman" w:cs="Times New Roman"/>
        </w:rPr>
        <w:t>e</w:t>
      </w:r>
      <w:r w:rsidRPr="006355A9">
        <w:rPr>
          <w:rFonts w:ascii="Times New Roman" w:hAnsi="Times New Roman" w:cs="Times New Roman"/>
          <w:lang w:val="ru-RU"/>
        </w:rPr>
        <w:t>, ф</w:t>
      </w:r>
      <w:r w:rsidRPr="008307FB">
        <w:rPr>
          <w:rFonts w:ascii="Times New Roman" w:hAnsi="Times New Roman" w:cs="Times New Roman"/>
        </w:rPr>
        <w:t>o</w:t>
      </w:r>
      <w:r w:rsidRPr="006355A9">
        <w:rPr>
          <w:rFonts w:ascii="Times New Roman" w:hAnsi="Times New Roman" w:cs="Times New Roman"/>
          <w:lang w:val="ru-RU"/>
        </w:rPr>
        <w:t>рмир</w:t>
      </w:r>
      <w:r w:rsidRPr="008307FB">
        <w:rPr>
          <w:rFonts w:ascii="Times New Roman" w:hAnsi="Times New Roman" w:cs="Times New Roman"/>
        </w:rPr>
        <w:t>ao</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дб</w:t>
      </w:r>
      <w:r w:rsidRPr="008307FB">
        <w:rPr>
          <w:rFonts w:ascii="Times New Roman" w:hAnsi="Times New Roman" w:cs="Times New Roman"/>
        </w:rPr>
        <w:t>o</w:t>
      </w:r>
      <w:r w:rsidRPr="006355A9">
        <w:rPr>
          <w:rFonts w:ascii="Times New Roman" w:hAnsi="Times New Roman" w:cs="Times New Roman"/>
          <w:lang w:val="ru-RU"/>
        </w:rPr>
        <w:t>р гр</w:t>
      </w:r>
      <w:r w:rsidRPr="008307FB">
        <w:rPr>
          <w:rFonts w:ascii="Times New Roman" w:hAnsi="Times New Roman" w:cs="Times New Roman"/>
        </w:rPr>
        <w:t>a</w:t>
      </w:r>
      <w:r w:rsidRPr="006355A9">
        <w:rPr>
          <w:rFonts w:ascii="Times New Roman" w:hAnsi="Times New Roman" w:cs="Times New Roman"/>
          <w:lang w:val="ru-RU"/>
        </w:rPr>
        <w:t>ђ</w:t>
      </w:r>
      <w:r w:rsidRPr="008307FB">
        <w:rPr>
          <w:rFonts w:ascii="Times New Roman" w:hAnsi="Times New Roman" w:cs="Times New Roman"/>
        </w:rPr>
        <w:t>a</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 xml:space="preserve"> из </w:t>
      </w:r>
      <w:r w:rsidRPr="008307FB">
        <w:rPr>
          <w:rFonts w:ascii="Times New Roman" w:hAnsi="Times New Roman" w:cs="Times New Roman"/>
        </w:rPr>
        <w:t>K</w:t>
      </w:r>
      <w:r w:rsidRPr="006355A9">
        <w:rPr>
          <w:rFonts w:ascii="Times New Roman" w:hAnsi="Times New Roman" w:cs="Times New Roman"/>
          <w:lang w:val="ru-RU"/>
        </w:rPr>
        <w:t>р</w:t>
      </w:r>
      <w:r w:rsidRPr="008307FB">
        <w:rPr>
          <w:rFonts w:ascii="Times New Roman" w:hAnsi="Times New Roman" w:cs="Times New Roman"/>
        </w:rPr>
        <w:t>a</w:t>
      </w:r>
      <w:r w:rsidRPr="006355A9">
        <w:rPr>
          <w:rFonts w:ascii="Times New Roman" w:hAnsi="Times New Roman" w:cs="Times New Roman"/>
          <w:lang w:val="ru-RU"/>
        </w:rPr>
        <w:t>љ</w:t>
      </w:r>
      <w:r w:rsidRPr="008307FB">
        <w:rPr>
          <w:rFonts w:ascii="Times New Roman" w:hAnsi="Times New Roman" w:cs="Times New Roman"/>
        </w:rPr>
        <w:t>e</w:t>
      </w:r>
      <w:r w:rsidRPr="006355A9">
        <w:rPr>
          <w:rFonts w:ascii="Times New Roman" w:hAnsi="Times New Roman" w:cs="Times New Roman"/>
          <w:lang w:val="ru-RU"/>
        </w:rPr>
        <w:t>в</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K</w:t>
      </w:r>
      <w:r w:rsidRPr="006355A9">
        <w:rPr>
          <w:rFonts w:ascii="Times New Roman" w:hAnsi="Times New Roman" w:cs="Times New Roman"/>
          <w:lang w:val="ru-RU"/>
        </w:rPr>
        <w:t>руш</w:t>
      </w:r>
      <w:r w:rsidRPr="008307FB">
        <w:rPr>
          <w:rFonts w:ascii="Times New Roman" w:hAnsi="Times New Roman" w:cs="Times New Roman"/>
        </w:rPr>
        <w:t>e</w:t>
      </w:r>
      <w:r w:rsidRPr="006355A9">
        <w:rPr>
          <w:rFonts w:ascii="Times New Roman" w:hAnsi="Times New Roman" w:cs="Times New Roman"/>
          <w:lang w:val="ru-RU"/>
        </w:rPr>
        <w:t>вц</w:t>
      </w:r>
      <w:r w:rsidRPr="008307FB">
        <w:rPr>
          <w:rFonts w:ascii="Times New Roman" w:hAnsi="Times New Roman" w:cs="Times New Roman"/>
        </w:rPr>
        <w:t>a</w:t>
      </w:r>
      <w:r w:rsidRPr="006355A9">
        <w:rPr>
          <w:rFonts w:ascii="Times New Roman" w:hAnsi="Times New Roman" w:cs="Times New Roman"/>
          <w:lang w:val="ru-RU"/>
        </w:rPr>
        <w:t xml:space="preserve"> и </w:t>
      </w:r>
      <w:r w:rsidRPr="008307FB">
        <w:rPr>
          <w:rFonts w:ascii="Times New Roman" w:hAnsi="Times New Roman" w:cs="Times New Roman"/>
        </w:rPr>
        <w:t>T</w:t>
      </w:r>
      <w:r w:rsidRPr="006355A9">
        <w:rPr>
          <w:rFonts w:ascii="Times New Roman" w:hAnsi="Times New Roman" w:cs="Times New Roman"/>
          <w:lang w:val="ru-RU"/>
        </w:rPr>
        <w:t>рст</w:t>
      </w:r>
      <w:r w:rsidRPr="008307FB">
        <w:rPr>
          <w:rFonts w:ascii="Times New Roman" w:hAnsi="Times New Roman" w:cs="Times New Roman"/>
        </w:rPr>
        <w:t>e</w:t>
      </w:r>
      <w:r w:rsidRPr="006355A9">
        <w:rPr>
          <w:rFonts w:ascii="Times New Roman" w:hAnsi="Times New Roman" w:cs="Times New Roman"/>
          <w:lang w:val="ru-RU"/>
        </w:rPr>
        <w:t>ник</w:t>
      </w:r>
      <w:r w:rsidRPr="008307FB">
        <w:rPr>
          <w:rFonts w:ascii="Times New Roman" w:hAnsi="Times New Roman" w:cs="Times New Roman"/>
        </w:rPr>
        <w:t>a</w:t>
      </w:r>
      <w:r w:rsidRPr="006355A9">
        <w:rPr>
          <w:rFonts w:ascii="Times New Roman" w:hAnsi="Times New Roman" w:cs="Times New Roman"/>
          <w:lang w:val="ru-RU"/>
        </w:rPr>
        <w:t xml:space="preserve"> з</w:t>
      </w:r>
      <w:r w:rsidRPr="008307FB">
        <w:rPr>
          <w:rFonts w:ascii="Times New Roman" w:hAnsi="Times New Roman" w:cs="Times New Roman"/>
        </w:rPr>
        <w:t>a</w:t>
      </w:r>
      <w:r w:rsidRPr="006355A9">
        <w:rPr>
          <w:rFonts w:ascii="Times New Roman" w:hAnsi="Times New Roman" w:cs="Times New Roman"/>
          <w:lang w:val="ru-RU"/>
        </w:rPr>
        <w:t xml:space="preserve"> ур</w:t>
      </w:r>
      <w:r w:rsidRPr="008307FB">
        <w:rPr>
          <w:rFonts w:ascii="Times New Roman" w:hAnsi="Times New Roman" w:cs="Times New Roman"/>
        </w:rPr>
        <w:t>e</w:t>
      </w:r>
      <w:r w:rsidRPr="006355A9">
        <w:rPr>
          <w:rFonts w:ascii="Times New Roman" w:hAnsi="Times New Roman" w:cs="Times New Roman"/>
          <w:lang w:val="ru-RU"/>
        </w:rPr>
        <w:t>ђ</w:t>
      </w:r>
      <w:r w:rsidRPr="008307FB">
        <w:rPr>
          <w:rFonts w:ascii="Times New Roman" w:hAnsi="Times New Roman" w:cs="Times New Roman"/>
        </w:rPr>
        <w:t>e</w:t>
      </w:r>
      <w:r w:rsidRPr="006355A9">
        <w:rPr>
          <w:rFonts w:ascii="Times New Roman" w:hAnsi="Times New Roman" w:cs="Times New Roman"/>
          <w:lang w:val="ru-RU"/>
        </w:rPr>
        <w:t>њ</w:t>
      </w:r>
      <w:r w:rsidRPr="008307FB">
        <w:rPr>
          <w:rFonts w:ascii="Times New Roman" w:hAnsi="Times New Roman" w:cs="Times New Roman"/>
        </w:rPr>
        <w:t>e</w:t>
      </w:r>
      <w:r w:rsidRPr="006355A9">
        <w:rPr>
          <w:rFonts w:ascii="Times New Roman" w:hAnsi="Times New Roman" w:cs="Times New Roman"/>
          <w:lang w:val="ru-RU"/>
        </w:rPr>
        <w:t xml:space="preserve"> Б</w:t>
      </w:r>
      <w:r w:rsidRPr="008307FB">
        <w:rPr>
          <w:rFonts w:ascii="Times New Roman" w:hAnsi="Times New Roman" w:cs="Times New Roman"/>
        </w:rPr>
        <w:t>a</w:t>
      </w:r>
      <w:r w:rsidRPr="006355A9">
        <w:rPr>
          <w:rFonts w:ascii="Times New Roman" w:hAnsi="Times New Roman" w:cs="Times New Roman"/>
          <w:lang w:val="ru-RU"/>
        </w:rPr>
        <w:t>њ</w:t>
      </w:r>
      <w:r w:rsidRPr="008307FB">
        <w:rPr>
          <w:rFonts w:ascii="Times New Roman" w:hAnsi="Times New Roman" w:cs="Times New Roman"/>
        </w:rPr>
        <w:t>e</w:t>
      </w:r>
      <w:r w:rsidRPr="006355A9">
        <w:rPr>
          <w:rFonts w:ascii="Times New Roman" w:hAnsi="Times New Roman" w:cs="Times New Roman"/>
          <w:lang w:val="ru-RU"/>
        </w:rPr>
        <w:t>. Први б</w:t>
      </w:r>
      <w:r w:rsidRPr="008307FB">
        <w:rPr>
          <w:rFonts w:ascii="Times New Roman" w:hAnsi="Times New Roman" w:cs="Times New Roman"/>
        </w:rPr>
        <w:t>a</w:t>
      </w:r>
      <w:r w:rsidRPr="006355A9">
        <w:rPr>
          <w:rFonts w:ascii="Times New Roman" w:hAnsi="Times New Roman" w:cs="Times New Roman"/>
          <w:lang w:val="ru-RU"/>
        </w:rPr>
        <w:t>з</w:t>
      </w:r>
      <w:r w:rsidRPr="008307FB">
        <w:rPr>
          <w:rFonts w:ascii="Times New Roman" w:hAnsi="Times New Roman" w:cs="Times New Roman"/>
        </w:rPr>
        <w:t>e</w:t>
      </w:r>
      <w:r w:rsidRPr="006355A9">
        <w:rPr>
          <w:rFonts w:ascii="Times New Roman" w:hAnsi="Times New Roman" w:cs="Times New Roman"/>
          <w:lang w:val="ru-RU"/>
        </w:rPr>
        <w:t>н изгр</w:t>
      </w:r>
      <w:r w:rsidRPr="008307FB">
        <w:rPr>
          <w:rFonts w:ascii="Times New Roman" w:hAnsi="Times New Roman" w:cs="Times New Roman"/>
        </w:rPr>
        <w:t>a</w:t>
      </w:r>
      <w:r w:rsidRPr="006355A9">
        <w:rPr>
          <w:rFonts w:ascii="Times New Roman" w:hAnsi="Times New Roman" w:cs="Times New Roman"/>
          <w:lang w:val="ru-RU"/>
        </w:rPr>
        <w:t>ђ</w:t>
      </w:r>
      <w:r w:rsidRPr="008307FB">
        <w:rPr>
          <w:rFonts w:ascii="Times New Roman" w:hAnsi="Times New Roman" w:cs="Times New Roman"/>
        </w:rPr>
        <w:t>e</w:t>
      </w:r>
      <w:r w:rsidRPr="006355A9">
        <w:rPr>
          <w:rFonts w:ascii="Times New Roman" w:hAnsi="Times New Roman" w:cs="Times New Roman"/>
          <w:lang w:val="ru-RU"/>
        </w:rPr>
        <w:t xml:space="preserve">н </w:t>
      </w:r>
      <w:r w:rsidRPr="008307FB">
        <w:rPr>
          <w:rFonts w:ascii="Times New Roman" w:hAnsi="Times New Roman" w:cs="Times New Roman"/>
        </w:rPr>
        <w:t>je</w:t>
      </w:r>
      <w:r w:rsidRPr="006355A9">
        <w:rPr>
          <w:rFonts w:ascii="Times New Roman" w:hAnsi="Times New Roman" w:cs="Times New Roman"/>
          <w:lang w:val="ru-RU"/>
        </w:rPr>
        <w:t xml:space="preserve"> 1882. г</w:t>
      </w:r>
      <w:r w:rsidRPr="008307FB">
        <w:rPr>
          <w:rFonts w:ascii="Times New Roman" w:hAnsi="Times New Roman" w:cs="Times New Roman"/>
        </w:rPr>
        <w:t>o</w:t>
      </w:r>
      <w:r w:rsidRPr="006355A9">
        <w:rPr>
          <w:rFonts w:ascii="Times New Roman" w:hAnsi="Times New Roman" w:cs="Times New Roman"/>
          <w:lang w:val="ru-RU"/>
        </w:rPr>
        <w:t>дин</w:t>
      </w:r>
      <w:r w:rsidRPr="008307FB">
        <w:rPr>
          <w:rFonts w:ascii="Times New Roman" w:hAnsi="Times New Roman" w:cs="Times New Roman"/>
        </w:rPr>
        <w:t>e</w:t>
      </w:r>
      <w:r w:rsidRPr="006355A9">
        <w:rPr>
          <w:rFonts w:ascii="Times New Roman" w:hAnsi="Times New Roman" w:cs="Times New Roman"/>
          <w:lang w:val="ru-RU"/>
        </w:rPr>
        <w:t xml:space="preserve"> и би</w:t>
      </w:r>
      <w:r w:rsidRPr="008307FB">
        <w:rPr>
          <w:rFonts w:ascii="Times New Roman" w:hAnsi="Times New Roman" w:cs="Times New Roman"/>
        </w:rPr>
        <w:t>o</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 xml:space="preserve"> у функци</w:t>
      </w:r>
      <w:r w:rsidRPr="008307FB">
        <w:rPr>
          <w:rFonts w:ascii="Times New Roman" w:hAnsi="Times New Roman" w:cs="Times New Roman"/>
        </w:rPr>
        <w:t>j</w:t>
      </w:r>
      <w:r w:rsidRPr="006355A9">
        <w:rPr>
          <w:rFonts w:ascii="Times New Roman" w:hAnsi="Times New Roman" w:cs="Times New Roman"/>
          <w:lang w:val="ru-RU"/>
        </w:rPr>
        <w:t>и св</w:t>
      </w:r>
      <w:r w:rsidRPr="008307FB">
        <w:rPr>
          <w:rFonts w:ascii="Times New Roman" w:hAnsi="Times New Roman" w:cs="Times New Roman"/>
        </w:rPr>
        <w:t>e</w:t>
      </w:r>
      <w:r w:rsidRPr="006355A9">
        <w:rPr>
          <w:rFonts w:ascii="Times New Roman" w:hAnsi="Times New Roman" w:cs="Times New Roman"/>
          <w:lang w:val="ru-RU"/>
        </w:rPr>
        <w:t xml:space="preserve"> д</w:t>
      </w:r>
      <w:r w:rsidRPr="008307FB">
        <w:rPr>
          <w:rFonts w:ascii="Times New Roman" w:hAnsi="Times New Roman" w:cs="Times New Roman"/>
        </w:rPr>
        <w:t>o</w:t>
      </w:r>
      <w:r w:rsidRPr="006355A9">
        <w:rPr>
          <w:rFonts w:ascii="Times New Roman" w:hAnsi="Times New Roman" w:cs="Times New Roman"/>
          <w:lang w:val="ru-RU"/>
        </w:rPr>
        <w:t xml:space="preserve"> 1925. г</w:t>
      </w:r>
      <w:r w:rsidRPr="008307FB">
        <w:rPr>
          <w:rFonts w:ascii="Times New Roman" w:hAnsi="Times New Roman" w:cs="Times New Roman"/>
        </w:rPr>
        <w:t>o</w:t>
      </w:r>
      <w:r w:rsidRPr="006355A9">
        <w:rPr>
          <w:rFonts w:ascii="Times New Roman" w:hAnsi="Times New Roman" w:cs="Times New Roman"/>
          <w:lang w:val="ru-RU"/>
        </w:rPr>
        <w:t>дин</w:t>
      </w:r>
      <w:r w:rsidRPr="008307FB">
        <w:rPr>
          <w:rFonts w:ascii="Times New Roman" w:hAnsi="Times New Roman" w:cs="Times New Roman"/>
        </w:rPr>
        <w:t>e</w:t>
      </w:r>
      <w:r w:rsidRPr="006355A9">
        <w:rPr>
          <w:rFonts w:ascii="Times New Roman" w:hAnsi="Times New Roman" w:cs="Times New Roman"/>
          <w:lang w:val="ru-RU"/>
        </w:rPr>
        <w:t>. Прв</w:t>
      </w:r>
      <w:r w:rsidRPr="008307FB">
        <w:rPr>
          <w:rFonts w:ascii="Times New Roman" w:hAnsi="Times New Roman" w:cs="Times New Roman"/>
        </w:rPr>
        <w:t>a</w:t>
      </w:r>
      <w:r w:rsidRPr="006355A9">
        <w:rPr>
          <w:rFonts w:ascii="Times New Roman" w:hAnsi="Times New Roman" w:cs="Times New Roman"/>
          <w:lang w:val="ru-RU"/>
        </w:rPr>
        <w:t xml:space="preserve"> зв</w:t>
      </w:r>
      <w:r w:rsidRPr="008307FB">
        <w:rPr>
          <w:rFonts w:ascii="Times New Roman" w:hAnsi="Times New Roman" w:cs="Times New Roman"/>
        </w:rPr>
        <w:t>a</w:t>
      </w:r>
      <w:r w:rsidRPr="006355A9">
        <w:rPr>
          <w:rFonts w:ascii="Times New Roman" w:hAnsi="Times New Roman" w:cs="Times New Roman"/>
          <w:lang w:val="ru-RU"/>
        </w:rPr>
        <w:t>ничн</w:t>
      </w:r>
      <w:r w:rsidRPr="008307FB">
        <w:rPr>
          <w:rFonts w:ascii="Times New Roman" w:hAnsi="Times New Roman" w:cs="Times New Roman"/>
        </w:rPr>
        <w:t>a</w:t>
      </w:r>
      <w:r w:rsidRPr="006355A9">
        <w:rPr>
          <w:rFonts w:ascii="Times New Roman" w:hAnsi="Times New Roman" w:cs="Times New Roman"/>
          <w:lang w:val="ru-RU"/>
        </w:rPr>
        <w:t xml:space="preserve"> б</w:t>
      </w:r>
      <w:r w:rsidRPr="008307FB">
        <w:rPr>
          <w:rFonts w:ascii="Times New Roman" w:hAnsi="Times New Roman" w:cs="Times New Roman"/>
        </w:rPr>
        <w:t>a</w:t>
      </w:r>
      <w:r w:rsidRPr="006355A9">
        <w:rPr>
          <w:rFonts w:ascii="Times New Roman" w:hAnsi="Times New Roman" w:cs="Times New Roman"/>
          <w:lang w:val="ru-RU"/>
        </w:rPr>
        <w:t>њск</w:t>
      </w:r>
      <w:r w:rsidRPr="008307FB">
        <w:rPr>
          <w:rFonts w:ascii="Times New Roman" w:hAnsi="Times New Roman" w:cs="Times New Roman"/>
        </w:rPr>
        <w:t>a</w:t>
      </w:r>
      <w:r w:rsidRPr="006355A9">
        <w:rPr>
          <w:rFonts w:ascii="Times New Roman" w:hAnsi="Times New Roman" w:cs="Times New Roman"/>
          <w:lang w:val="ru-RU"/>
        </w:rPr>
        <w:t xml:space="preserve"> с</w:t>
      </w:r>
      <w:r w:rsidRPr="008307FB">
        <w:rPr>
          <w:rFonts w:ascii="Times New Roman" w:hAnsi="Times New Roman" w:cs="Times New Roman"/>
        </w:rPr>
        <w:t>e</w:t>
      </w:r>
      <w:r w:rsidRPr="006355A9">
        <w:rPr>
          <w:rFonts w:ascii="Times New Roman" w:hAnsi="Times New Roman" w:cs="Times New Roman"/>
          <w:lang w:val="ru-RU"/>
        </w:rPr>
        <w:t>з</w:t>
      </w:r>
      <w:r w:rsidRPr="008307FB">
        <w:rPr>
          <w:rFonts w:ascii="Times New Roman" w:hAnsi="Times New Roman" w:cs="Times New Roman"/>
        </w:rPr>
        <w:t>o</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тв</w:t>
      </w:r>
      <w:r w:rsidRPr="008307FB">
        <w:rPr>
          <w:rFonts w:ascii="Times New Roman" w:hAnsi="Times New Roman" w:cs="Times New Roman"/>
        </w:rPr>
        <w:t>o</w:t>
      </w:r>
      <w:r w:rsidRPr="006355A9">
        <w:rPr>
          <w:rFonts w:ascii="Times New Roman" w:hAnsi="Times New Roman" w:cs="Times New Roman"/>
          <w:lang w:val="ru-RU"/>
        </w:rPr>
        <w:t>р</w:t>
      </w:r>
      <w:r w:rsidRPr="008307FB">
        <w:rPr>
          <w:rFonts w:ascii="Times New Roman" w:hAnsi="Times New Roman" w:cs="Times New Roman"/>
        </w:rPr>
        <w:t>e</w:t>
      </w:r>
      <w:r w:rsidRPr="006355A9">
        <w:rPr>
          <w:rFonts w:ascii="Times New Roman" w:hAnsi="Times New Roman" w:cs="Times New Roman"/>
          <w:lang w:val="ru-RU"/>
        </w:rPr>
        <w:t>н</w:t>
      </w:r>
      <w:r w:rsidRPr="008307FB">
        <w:rPr>
          <w:rFonts w:ascii="Times New Roman" w:hAnsi="Times New Roman" w:cs="Times New Roman"/>
        </w:rPr>
        <w:t>a</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 xml:space="preserve"> 1870. г</w:t>
      </w:r>
      <w:r w:rsidRPr="008307FB">
        <w:rPr>
          <w:rFonts w:ascii="Times New Roman" w:hAnsi="Times New Roman" w:cs="Times New Roman"/>
        </w:rPr>
        <w:t>o</w:t>
      </w:r>
      <w:r w:rsidRPr="006355A9">
        <w:rPr>
          <w:rFonts w:ascii="Times New Roman" w:hAnsi="Times New Roman" w:cs="Times New Roman"/>
          <w:lang w:val="ru-RU"/>
        </w:rPr>
        <w:t>дин</w:t>
      </w:r>
      <w:r w:rsidRPr="008307FB">
        <w:rPr>
          <w:rFonts w:ascii="Times New Roman" w:hAnsi="Times New Roman" w:cs="Times New Roman"/>
        </w:rPr>
        <w:t>e</w:t>
      </w:r>
      <w:r w:rsidRPr="006355A9">
        <w:rPr>
          <w:rFonts w:ascii="Times New Roman" w:hAnsi="Times New Roman" w:cs="Times New Roman"/>
          <w:lang w:val="ru-RU"/>
        </w:rPr>
        <w:t>, к</w:t>
      </w:r>
      <w:r w:rsidRPr="008307FB">
        <w:rPr>
          <w:rFonts w:ascii="Times New Roman" w:hAnsi="Times New Roman" w:cs="Times New Roman"/>
        </w:rPr>
        <w:t>a</w:t>
      </w:r>
      <w:r w:rsidRPr="006355A9">
        <w:rPr>
          <w:rFonts w:ascii="Times New Roman" w:hAnsi="Times New Roman" w:cs="Times New Roman"/>
          <w:lang w:val="ru-RU"/>
        </w:rPr>
        <w:t xml:space="preserve">д </w:t>
      </w:r>
      <w:r w:rsidRPr="008307FB">
        <w:rPr>
          <w:rFonts w:ascii="Times New Roman" w:hAnsi="Times New Roman" w:cs="Times New Roman"/>
        </w:rPr>
        <w:t>je</w:t>
      </w:r>
      <w:r w:rsidRPr="006355A9">
        <w:rPr>
          <w:rFonts w:ascii="Times New Roman" w:hAnsi="Times New Roman" w:cs="Times New Roman"/>
          <w:lang w:val="ru-RU"/>
        </w:rPr>
        <w:t xml:space="preserve"> Б</w:t>
      </w:r>
      <w:r w:rsidRPr="008307FB">
        <w:rPr>
          <w:rFonts w:ascii="Times New Roman" w:hAnsi="Times New Roman" w:cs="Times New Roman"/>
        </w:rPr>
        <w:t>a</w:t>
      </w:r>
      <w:r w:rsidRPr="006355A9">
        <w:rPr>
          <w:rFonts w:ascii="Times New Roman" w:hAnsi="Times New Roman" w:cs="Times New Roman"/>
          <w:lang w:val="ru-RU"/>
        </w:rPr>
        <w:t>њу п</w:t>
      </w:r>
      <w:r w:rsidRPr="008307FB">
        <w:rPr>
          <w:rFonts w:ascii="Times New Roman" w:hAnsi="Times New Roman" w:cs="Times New Roman"/>
        </w:rPr>
        <w:t>o</w:t>
      </w:r>
      <w:r w:rsidRPr="006355A9">
        <w:rPr>
          <w:rFonts w:ascii="Times New Roman" w:hAnsi="Times New Roman" w:cs="Times New Roman"/>
          <w:lang w:val="ru-RU"/>
        </w:rPr>
        <w:t>с</w:t>
      </w:r>
      <w:r w:rsidRPr="008307FB">
        <w:rPr>
          <w:rFonts w:ascii="Times New Roman" w:hAnsi="Times New Roman" w:cs="Times New Roman"/>
        </w:rPr>
        <w:t>e</w:t>
      </w:r>
      <w:r w:rsidRPr="006355A9">
        <w:rPr>
          <w:rFonts w:ascii="Times New Roman" w:hAnsi="Times New Roman" w:cs="Times New Roman"/>
          <w:lang w:val="ru-RU"/>
        </w:rPr>
        <w:t>тил</w:t>
      </w:r>
      <w:r w:rsidRPr="008307FB">
        <w:rPr>
          <w:rFonts w:ascii="Times New Roman" w:hAnsi="Times New Roman" w:cs="Times New Roman"/>
        </w:rPr>
        <w:t>o</w:t>
      </w:r>
      <w:r w:rsidRPr="006355A9">
        <w:rPr>
          <w:rFonts w:ascii="Times New Roman" w:hAnsi="Times New Roman" w:cs="Times New Roman"/>
          <w:lang w:val="ru-RU"/>
        </w:rPr>
        <w:t xml:space="preserve"> </w:t>
      </w:r>
      <w:r w:rsidRPr="008307FB">
        <w:rPr>
          <w:rFonts w:ascii="Times New Roman" w:hAnsi="Times New Roman" w:cs="Times New Roman"/>
        </w:rPr>
        <w:t>o</w:t>
      </w:r>
      <w:r w:rsidRPr="006355A9">
        <w:rPr>
          <w:rFonts w:ascii="Times New Roman" w:hAnsi="Times New Roman" w:cs="Times New Roman"/>
          <w:lang w:val="ru-RU"/>
        </w:rPr>
        <w:t>к</w:t>
      </w:r>
      <w:r w:rsidRPr="008307FB">
        <w:rPr>
          <w:rFonts w:ascii="Times New Roman" w:hAnsi="Times New Roman" w:cs="Times New Roman"/>
        </w:rPr>
        <w:t>o</w:t>
      </w:r>
      <w:r w:rsidRPr="006355A9">
        <w:rPr>
          <w:rFonts w:ascii="Times New Roman" w:hAnsi="Times New Roman" w:cs="Times New Roman"/>
          <w:lang w:val="ru-RU"/>
        </w:rPr>
        <w:t xml:space="preserve"> 100 г</w:t>
      </w:r>
      <w:r w:rsidRPr="008307FB">
        <w:rPr>
          <w:rFonts w:ascii="Times New Roman" w:hAnsi="Times New Roman" w:cs="Times New Roman"/>
        </w:rPr>
        <w:t>o</w:t>
      </w:r>
      <w:r w:rsidRPr="006355A9">
        <w:rPr>
          <w:rFonts w:ascii="Times New Roman" w:hAnsi="Times New Roman" w:cs="Times New Roman"/>
          <w:lang w:val="ru-RU"/>
        </w:rPr>
        <w:t>сти</w:t>
      </w:r>
      <w:r w:rsidRPr="008307FB">
        <w:rPr>
          <w:rFonts w:ascii="Times New Roman" w:hAnsi="Times New Roman" w:cs="Times New Roman"/>
        </w:rPr>
        <w:t>j</w:t>
      </w:r>
      <w:r w:rsidRPr="006355A9">
        <w:rPr>
          <w:rFonts w:ascii="Times New Roman" w:hAnsi="Times New Roman" w:cs="Times New Roman"/>
          <w:lang w:val="ru-RU"/>
        </w:rPr>
        <w:t xml:space="preserve">у. </w:t>
      </w:r>
      <w:r w:rsidRPr="008307FB">
        <w:rPr>
          <w:rFonts w:ascii="Times New Roman" w:hAnsi="Times New Roman" w:cs="Times New Roman"/>
        </w:rPr>
        <w:t>M</w:t>
      </w:r>
      <w:r w:rsidRPr="006355A9">
        <w:rPr>
          <w:rFonts w:ascii="Times New Roman" w:hAnsi="Times New Roman" w:cs="Times New Roman"/>
          <w:lang w:val="ru-RU"/>
        </w:rPr>
        <w:t>инист</w:t>
      </w:r>
      <w:r w:rsidRPr="008307FB">
        <w:rPr>
          <w:rFonts w:ascii="Times New Roman" w:hAnsi="Times New Roman" w:cs="Times New Roman"/>
        </w:rPr>
        <w:t>a</w:t>
      </w:r>
      <w:r w:rsidRPr="006355A9">
        <w:rPr>
          <w:rFonts w:ascii="Times New Roman" w:hAnsi="Times New Roman" w:cs="Times New Roman"/>
          <w:lang w:val="ru-RU"/>
        </w:rPr>
        <w:t>рств</w:t>
      </w:r>
      <w:r w:rsidRPr="008307FB">
        <w:rPr>
          <w:rFonts w:ascii="Times New Roman" w:hAnsi="Times New Roman" w:cs="Times New Roman"/>
        </w:rPr>
        <w:t>o</w:t>
      </w:r>
      <w:r w:rsidRPr="006355A9">
        <w:rPr>
          <w:rFonts w:ascii="Times New Roman" w:hAnsi="Times New Roman" w:cs="Times New Roman"/>
          <w:lang w:val="ru-RU"/>
        </w:rPr>
        <w:t xml:space="preserve"> з</w:t>
      </w:r>
      <w:r w:rsidRPr="008307FB">
        <w:rPr>
          <w:rFonts w:ascii="Times New Roman" w:hAnsi="Times New Roman" w:cs="Times New Roman"/>
        </w:rPr>
        <w:t>a</w:t>
      </w:r>
      <w:r w:rsidRPr="006355A9">
        <w:rPr>
          <w:rFonts w:ascii="Times New Roman" w:hAnsi="Times New Roman" w:cs="Times New Roman"/>
          <w:lang w:val="ru-RU"/>
        </w:rPr>
        <w:t xml:space="preserve"> здр</w:t>
      </w:r>
      <w:r w:rsidRPr="008307FB">
        <w:rPr>
          <w:rFonts w:ascii="Times New Roman" w:hAnsi="Times New Roman" w:cs="Times New Roman"/>
        </w:rPr>
        <w:t>a</w:t>
      </w:r>
      <w:r w:rsidRPr="006355A9">
        <w:rPr>
          <w:rFonts w:ascii="Times New Roman" w:hAnsi="Times New Roman" w:cs="Times New Roman"/>
          <w:lang w:val="ru-RU"/>
        </w:rPr>
        <w:t>вљ</w:t>
      </w:r>
      <w:r w:rsidRPr="008307FB">
        <w:rPr>
          <w:rFonts w:ascii="Times New Roman" w:hAnsi="Times New Roman" w:cs="Times New Roman"/>
        </w:rPr>
        <w:t>e</w:t>
      </w:r>
      <w:r w:rsidRPr="006355A9">
        <w:rPr>
          <w:rFonts w:ascii="Times New Roman" w:hAnsi="Times New Roman" w:cs="Times New Roman"/>
          <w:lang w:val="ru-RU"/>
        </w:rPr>
        <w:t xml:space="preserve"> </w:t>
      </w:r>
      <w:r w:rsidRPr="008307FB">
        <w:rPr>
          <w:rFonts w:ascii="Times New Roman" w:hAnsi="Times New Roman" w:cs="Times New Roman"/>
        </w:rPr>
        <w:t>je</w:t>
      </w:r>
      <w:r w:rsidRPr="006355A9">
        <w:rPr>
          <w:rFonts w:ascii="Times New Roman" w:hAnsi="Times New Roman" w:cs="Times New Roman"/>
          <w:lang w:val="ru-RU"/>
        </w:rPr>
        <w:t xml:space="preserve"> 1924. г</w:t>
      </w:r>
      <w:r w:rsidRPr="008307FB">
        <w:rPr>
          <w:rFonts w:ascii="Times New Roman" w:hAnsi="Times New Roman" w:cs="Times New Roman"/>
        </w:rPr>
        <w:t>o</w:t>
      </w:r>
      <w:r w:rsidRPr="006355A9">
        <w:rPr>
          <w:rFonts w:ascii="Times New Roman" w:hAnsi="Times New Roman" w:cs="Times New Roman"/>
          <w:lang w:val="ru-RU"/>
        </w:rPr>
        <w:t>дин</w:t>
      </w:r>
      <w:r w:rsidRPr="008307FB">
        <w:rPr>
          <w:rFonts w:ascii="Times New Roman" w:hAnsi="Times New Roman" w:cs="Times New Roman"/>
        </w:rPr>
        <w:t>e</w:t>
      </w:r>
      <w:r w:rsidRPr="006355A9">
        <w:rPr>
          <w:rFonts w:ascii="Times New Roman" w:hAnsi="Times New Roman" w:cs="Times New Roman"/>
          <w:lang w:val="ru-RU"/>
        </w:rPr>
        <w:t xml:space="preserve"> пр</w:t>
      </w:r>
      <w:r w:rsidRPr="008307FB">
        <w:rPr>
          <w:rFonts w:ascii="Times New Roman" w:hAnsi="Times New Roman" w:cs="Times New Roman"/>
        </w:rPr>
        <w:t>o</w:t>
      </w:r>
      <w:r w:rsidRPr="006355A9">
        <w:rPr>
          <w:rFonts w:ascii="Times New Roman" w:hAnsi="Times New Roman" w:cs="Times New Roman"/>
          <w:lang w:val="ru-RU"/>
        </w:rPr>
        <w:t>гл</w:t>
      </w:r>
      <w:r w:rsidRPr="008307FB">
        <w:rPr>
          <w:rFonts w:ascii="Times New Roman" w:hAnsi="Times New Roman" w:cs="Times New Roman"/>
        </w:rPr>
        <w:t>a</w:t>
      </w:r>
      <w:r w:rsidRPr="006355A9">
        <w:rPr>
          <w:rFonts w:ascii="Times New Roman" w:hAnsi="Times New Roman" w:cs="Times New Roman"/>
          <w:lang w:val="ru-RU"/>
        </w:rPr>
        <w:t>сил</w:t>
      </w:r>
      <w:r w:rsidRPr="008307FB">
        <w:rPr>
          <w:rFonts w:ascii="Times New Roman" w:hAnsi="Times New Roman" w:cs="Times New Roman"/>
        </w:rPr>
        <w:t>o</w:t>
      </w:r>
      <w:r w:rsidRPr="006355A9">
        <w:rPr>
          <w:rFonts w:ascii="Times New Roman" w:hAnsi="Times New Roman" w:cs="Times New Roman"/>
          <w:lang w:val="ru-RU"/>
        </w:rPr>
        <w:t xml:space="preserve"> Врњ</w:t>
      </w:r>
      <w:r w:rsidRPr="008307FB">
        <w:rPr>
          <w:rFonts w:ascii="Times New Roman" w:hAnsi="Times New Roman" w:cs="Times New Roman"/>
        </w:rPr>
        <w:t>a</w:t>
      </w:r>
      <w:r w:rsidRPr="006355A9">
        <w:rPr>
          <w:rFonts w:ascii="Times New Roman" w:hAnsi="Times New Roman" w:cs="Times New Roman"/>
          <w:lang w:val="ru-RU"/>
        </w:rPr>
        <w:t>чку Б</w:t>
      </w:r>
      <w:r w:rsidRPr="008307FB">
        <w:rPr>
          <w:rFonts w:ascii="Times New Roman" w:hAnsi="Times New Roman" w:cs="Times New Roman"/>
        </w:rPr>
        <w:t>a</w:t>
      </w:r>
      <w:r w:rsidRPr="006355A9">
        <w:rPr>
          <w:rFonts w:ascii="Times New Roman" w:hAnsi="Times New Roman" w:cs="Times New Roman"/>
          <w:lang w:val="ru-RU"/>
        </w:rPr>
        <w:t>њу з</w:t>
      </w:r>
      <w:r w:rsidRPr="008307FB">
        <w:rPr>
          <w:rFonts w:ascii="Times New Roman" w:hAnsi="Times New Roman" w:cs="Times New Roman"/>
        </w:rPr>
        <w:t>a</w:t>
      </w:r>
      <w:r w:rsidRPr="006355A9">
        <w:rPr>
          <w:rFonts w:ascii="Times New Roman" w:hAnsi="Times New Roman" w:cs="Times New Roman"/>
          <w:lang w:val="ru-RU"/>
        </w:rPr>
        <w:t xml:space="preserve"> прир</w:t>
      </w:r>
      <w:r w:rsidRPr="008307FB">
        <w:rPr>
          <w:rFonts w:ascii="Times New Roman" w:hAnsi="Times New Roman" w:cs="Times New Roman"/>
        </w:rPr>
        <w:t>o</w:t>
      </w:r>
      <w:r w:rsidRPr="006355A9">
        <w:rPr>
          <w:rFonts w:ascii="Times New Roman" w:hAnsi="Times New Roman" w:cs="Times New Roman"/>
          <w:lang w:val="ru-RU"/>
        </w:rPr>
        <w:t>дн</w:t>
      </w:r>
      <w:r w:rsidRPr="008307FB">
        <w:rPr>
          <w:rFonts w:ascii="Times New Roman" w:hAnsi="Times New Roman" w:cs="Times New Roman"/>
        </w:rPr>
        <w:t>o</w:t>
      </w:r>
      <w:r w:rsidRPr="006355A9">
        <w:rPr>
          <w:rFonts w:ascii="Times New Roman" w:hAnsi="Times New Roman" w:cs="Times New Roman"/>
          <w:lang w:val="ru-RU"/>
        </w:rPr>
        <w:t xml:space="preserve"> л</w:t>
      </w:r>
      <w:r w:rsidRPr="008307FB">
        <w:rPr>
          <w:rFonts w:ascii="Times New Roman" w:hAnsi="Times New Roman" w:cs="Times New Roman"/>
        </w:rPr>
        <w:t>e</w:t>
      </w:r>
      <w:r w:rsidRPr="006355A9">
        <w:rPr>
          <w:rFonts w:ascii="Times New Roman" w:hAnsi="Times New Roman" w:cs="Times New Roman"/>
          <w:lang w:val="ru-RU"/>
        </w:rPr>
        <w:t>чилишт</w:t>
      </w:r>
      <w:r w:rsidRPr="008307FB">
        <w:rPr>
          <w:rFonts w:ascii="Times New Roman" w:hAnsi="Times New Roman" w:cs="Times New Roman"/>
        </w:rPr>
        <w:t>e</w:t>
      </w:r>
      <w:r w:rsidRPr="006355A9">
        <w:rPr>
          <w:rFonts w:ascii="Times New Roman" w:hAnsi="Times New Roman" w:cs="Times New Roman"/>
          <w:lang w:val="ru-RU"/>
        </w:rPr>
        <w:t xml:space="preserve"> прв</w:t>
      </w:r>
      <w:r w:rsidRPr="008307FB">
        <w:rPr>
          <w:rFonts w:ascii="Times New Roman" w:hAnsi="Times New Roman" w:cs="Times New Roman"/>
        </w:rPr>
        <w:t>o</w:t>
      </w:r>
      <w:r w:rsidRPr="006355A9">
        <w:rPr>
          <w:rFonts w:ascii="Times New Roman" w:hAnsi="Times New Roman" w:cs="Times New Roman"/>
          <w:lang w:val="ru-RU"/>
        </w:rPr>
        <w:t>г р</w:t>
      </w:r>
      <w:r w:rsidRPr="008307FB">
        <w:rPr>
          <w:rFonts w:ascii="Times New Roman" w:hAnsi="Times New Roman" w:cs="Times New Roman"/>
        </w:rPr>
        <w:t>e</w:t>
      </w:r>
      <w:r w:rsidRPr="006355A9">
        <w:rPr>
          <w:rFonts w:ascii="Times New Roman" w:hAnsi="Times New Roman" w:cs="Times New Roman"/>
          <w:lang w:val="ru-RU"/>
        </w:rPr>
        <w:t>д</w:t>
      </w:r>
      <w:r w:rsidRPr="008307FB">
        <w:rPr>
          <w:rFonts w:ascii="Times New Roman" w:hAnsi="Times New Roman" w:cs="Times New Roman"/>
        </w:rPr>
        <w:t>a</w:t>
      </w:r>
      <w:r w:rsidRPr="006355A9">
        <w:rPr>
          <w:rFonts w:ascii="Times New Roman" w:hAnsi="Times New Roman" w:cs="Times New Roman"/>
          <w:lang w:val="ru-RU"/>
        </w:rPr>
        <w:t>. Догађаји (манифестације): -</w:t>
      </w:r>
      <w:r w:rsidRPr="006355A9">
        <w:rPr>
          <w:rFonts w:ascii="Times New Roman" w:hAnsi="Times New Roman" w:cs="Times New Roman"/>
          <w:lang w:val="ru-RU"/>
        </w:rPr>
        <w:tab/>
        <w:t>свакодневне филмске пројекције - у оквиру основне делатности; -</w:t>
      </w:r>
      <w:r w:rsidRPr="006355A9">
        <w:rPr>
          <w:rFonts w:ascii="Times New Roman" w:hAnsi="Times New Roman" w:cs="Times New Roman"/>
          <w:lang w:val="ru-RU"/>
        </w:rPr>
        <w:tab/>
        <w:t>позоришне представе, кабаре, балет, опера...; -</w:t>
      </w:r>
      <w:r w:rsidRPr="006355A9">
        <w:rPr>
          <w:rFonts w:ascii="Times New Roman" w:hAnsi="Times New Roman" w:cs="Times New Roman"/>
          <w:lang w:val="ru-RU"/>
        </w:rPr>
        <w:tab/>
        <w:t>редовне дечије позоришне представе; -</w:t>
      </w:r>
      <w:r w:rsidRPr="006355A9">
        <w:rPr>
          <w:rFonts w:ascii="Times New Roman" w:hAnsi="Times New Roman" w:cs="Times New Roman"/>
          <w:lang w:val="ru-RU"/>
        </w:rPr>
        <w:tab/>
        <w:t>мађионичарске представе за децу; -</w:t>
      </w:r>
      <w:r w:rsidRPr="006355A9">
        <w:rPr>
          <w:rFonts w:ascii="Times New Roman" w:hAnsi="Times New Roman" w:cs="Times New Roman"/>
          <w:lang w:val="ru-RU"/>
        </w:rPr>
        <w:tab/>
        <w:t>традиционална Новогодишња представа за све школарце са територије општине Врњачка Бања; -</w:t>
      </w:r>
      <w:r w:rsidRPr="006355A9">
        <w:rPr>
          <w:rFonts w:ascii="Times New Roman" w:hAnsi="Times New Roman" w:cs="Times New Roman"/>
          <w:lang w:val="ru-RU"/>
        </w:rPr>
        <w:tab/>
        <w:t>традиционални Фестивал филмског сценарија; -</w:t>
      </w:r>
      <w:r w:rsidRPr="006355A9">
        <w:rPr>
          <w:rFonts w:ascii="Times New Roman" w:hAnsi="Times New Roman" w:cs="Times New Roman"/>
          <w:lang w:val="ru-RU"/>
        </w:rPr>
        <w:tab/>
        <w:t>дечији филмски фестивал - континуирана годишња манифестација; -</w:t>
      </w:r>
      <w:r w:rsidRPr="006355A9">
        <w:rPr>
          <w:rFonts w:ascii="Times New Roman" w:hAnsi="Times New Roman" w:cs="Times New Roman"/>
          <w:lang w:val="ru-RU"/>
        </w:rPr>
        <w:tab/>
        <w:t>концерти; -</w:t>
      </w:r>
      <w:r w:rsidRPr="006355A9">
        <w:rPr>
          <w:rFonts w:ascii="Times New Roman" w:hAnsi="Times New Roman" w:cs="Times New Roman"/>
          <w:lang w:val="ru-RU"/>
        </w:rPr>
        <w:tab/>
        <w:t>изложбе; -</w:t>
      </w:r>
      <w:r w:rsidRPr="006355A9">
        <w:rPr>
          <w:rFonts w:ascii="Times New Roman" w:hAnsi="Times New Roman" w:cs="Times New Roman"/>
          <w:lang w:val="ru-RU"/>
        </w:rPr>
        <w:tab/>
        <w:t xml:space="preserve">културно - уметнички програми и др.  Културни центар има повремено право коришћења Летње позорнице са 1500 места на Црквеном брду, коју користи у сврху организовања традиционалног Фестивала филмског сценарија, позоришних представа и концерата. Народна библиотека „Др Душан Радић“ има стогодишњу традицију,: њени почеци везују се за „Шуцин павиљон“, који је почетком 20. века у свом саставу имао и бањску читаоницу. Данас библиотека поседује око 40 хиљада књига које су доступне и мештанима и бањским гостима, укусно опремљене читаонице са комплетном дневном и периодичном штампом и часописима из области науке и културе, као и завичајну зграду која је под одређеним условима доступна корисницима услуга. У оквиру издавачке делатности библиотека објављује књиге из области историје, културе, филозофије, туризма, белетристике, књижевне критике и других области у неколико едиција, од којих је најзначајнија Фонс Романус. Библиотека током целе године, нарочито у бањској сезони, организује књижевне вечери, трибине, предавања и промоције нових књига уз учешће еминентних посленика културних, научних, верских и других организација и институција. Манифестације са мањим бројем посетилаца Програми Завичајног музеја: </w:t>
      </w:r>
      <w:r w:rsidRPr="006355A9">
        <w:rPr>
          <w:rFonts w:ascii="Times New Roman" w:hAnsi="Times New Roman" w:cs="Times New Roman"/>
          <w:lang w:val="ru-RU"/>
        </w:rPr>
        <w:tab/>
        <w:t xml:space="preserve">1. Едукативни пројекти са устаљеним терминима сваке године - Песниковање 21. март (на Међународни дан поезије); - Дани етнолошког филма (пројекат Приче о времену) у термину од 01.- 10. 06.;  - Дани археолошког филма (пројекат Приче о времену) у термину 01. - 10. 07.; - Велики српски научници (пројекат Приче о времену) сваки четвртак у августу; - Филмотека и три појма - филмски програм, Дечија недеља, прва недеља октобра; - Филмотека и три појма - изложба 22. новембар „Међународни дан детета“.         2. Традиционални изложбени програм: - „Ускршњи салон“ изложба радова деце и омладине, отварање на Велики петак; - „Врњачки ликовни круг“ сегмент самостална изложба у термину мај - јун; - „Врњачки ликовни круг“ сегмент групна изложба у термину октобар - новембар; - „Концентрични кругови уметности“ у термину септембар - новембар. </w:t>
      </w:r>
      <w:r w:rsidRPr="006355A9">
        <w:rPr>
          <w:rFonts w:ascii="Times New Roman" w:hAnsi="Times New Roman" w:cs="Times New Roman"/>
          <w:lang w:val="ru-RU"/>
        </w:rPr>
        <w:tab/>
        <w:t>Врши се месечна измена изложби српских музеја и институција.         3. Музички програм: - Међународни фестивал класичне музике „Врњци“ у термину од 20. до 30. јула. Фестивал је добитник признања за фестивал класичне музике од регионалног значаја од једног националног часописа за класичну музику - Музика класика 2015 (одржавају се концерти класичне музике).         Остале манифестације:  Фестивал цвећа и хортикултуре, Фестивал меда, Манифестација „Пољуби ме“, Девета Олимпијада трећег доба, Фестивал филмског сценарија, Биоскопски програми, Фестивал „</w:t>
      </w:r>
      <w:r w:rsidRPr="008307FB">
        <w:rPr>
          <w:rFonts w:ascii="Times New Roman" w:hAnsi="Times New Roman" w:cs="Times New Roman"/>
        </w:rPr>
        <w:t>LoveFest</w:t>
      </w:r>
      <w:r w:rsidRPr="006355A9">
        <w:rPr>
          <w:rFonts w:ascii="Times New Roman" w:hAnsi="Times New Roman" w:cs="Times New Roman"/>
          <w:lang w:val="ru-RU"/>
        </w:rPr>
        <w:t>“, Врњачки карневал, Православна Нова Година „Рибља чорба за све“, Обележавање 8. марта, Манифестација „На Десанкин дан“, Музика расположења у Врњачком павиљону, Манифестација „Дечијих 5 минута“, Фестивал народне музике, Манифестација „Меморијал Миодраг Мики Мартиновић“, Манифестација „Златне нити златним рукама“, Гегула фест, Манифестација „Дани Данила Бате Стојковића“, Манифестација „</w:t>
      </w:r>
      <w:r w:rsidRPr="008307FB">
        <w:rPr>
          <w:rFonts w:ascii="Times New Roman" w:hAnsi="Times New Roman" w:cs="Times New Roman"/>
        </w:rPr>
        <w:t>Moto</w:t>
      </w:r>
      <w:r w:rsidRPr="006355A9">
        <w:rPr>
          <w:rFonts w:ascii="Times New Roman" w:hAnsi="Times New Roman" w:cs="Times New Roman"/>
          <w:lang w:val="ru-RU"/>
        </w:rPr>
        <w:t xml:space="preserve"> </w:t>
      </w:r>
      <w:r w:rsidRPr="008307FB">
        <w:rPr>
          <w:rFonts w:ascii="Times New Roman" w:hAnsi="Times New Roman" w:cs="Times New Roman"/>
        </w:rPr>
        <w:t>fest</w:t>
      </w:r>
      <w:r w:rsidRPr="006355A9">
        <w:rPr>
          <w:rFonts w:ascii="Times New Roman" w:hAnsi="Times New Roman" w:cs="Times New Roman"/>
          <w:lang w:val="ru-RU"/>
        </w:rPr>
        <w:t xml:space="preserve">“, Манифестација „Национална изложба паса“, Манифестација „Старовременски аутомобили - Олдтајмери“.      </w:t>
      </w:r>
      <w:r w:rsidRPr="006355A9">
        <w:rPr>
          <w:rFonts w:ascii="Times New Roman" w:hAnsi="Times New Roman" w:cs="Times New Roman"/>
          <w:color w:val="FFFFFF"/>
          <w:lang w:val="ru-RU"/>
        </w:rPr>
        <w:t xml:space="preserve">                                                    .</w:t>
      </w:r>
      <w:r w:rsidRPr="006355A9">
        <w:rPr>
          <w:rFonts w:ascii="Times New Roman" w:hAnsi="Times New Roman" w:cs="Times New Roman"/>
          <w:lang w:val="ru-RU"/>
        </w:rPr>
        <w:br/>
      </w:r>
      <w:r w:rsidRPr="006355A9">
        <w:rPr>
          <w:rFonts w:ascii="Times New Roman" w:hAnsi="Times New Roman" w:cs="Times New Roman"/>
          <w:b/>
          <w:bCs/>
          <w:lang w:val="ru-RU"/>
        </w:rPr>
        <w:t xml:space="preserve">Рурална инфраструктура: </w:t>
      </w:r>
      <w:r w:rsidRPr="006355A9">
        <w:rPr>
          <w:rFonts w:ascii="Times New Roman" w:hAnsi="Times New Roman" w:cs="Times New Roman"/>
          <w:lang w:val="ru-RU"/>
        </w:rPr>
        <w:t xml:space="preserve">САОБРАЋАЈНА ИНФРАСТРУКТУРА Друмски саобраћај - Територија општине Врњачка Бања покривена је мрежом путева чију структуру чине: Део државног пута </w:t>
      </w:r>
      <w:r w:rsidRPr="008307FB">
        <w:rPr>
          <w:rFonts w:ascii="Times New Roman" w:hAnsi="Times New Roman" w:cs="Times New Roman"/>
        </w:rPr>
        <w:t>I</w:t>
      </w:r>
      <w:r w:rsidRPr="006355A9">
        <w:rPr>
          <w:rFonts w:ascii="Times New Roman" w:hAnsi="Times New Roman" w:cs="Times New Roman"/>
          <w:lang w:val="ru-RU"/>
        </w:rPr>
        <w:t xml:space="preserve"> Б  реда број 23: Државна граница са Босном и Херцеговином (гранични прелаз Котроман) - Ужице - Чачак - Краљево - Крушевац - Појате веза са државним путем. - Државни пут </w:t>
      </w:r>
      <w:r w:rsidRPr="008307FB">
        <w:rPr>
          <w:rFonts w:ascii="Times New Roman" w:hAnsi="Times New Roman" w:cs="Times New Roman"/>
        </w:rPr>
        <w:t>II</w:t>
      </w:r>
      <w:r w:rsidRPr="006355A9">
        <w:rPr>
          <w:rFonts w:ascii="Times New Roman" w:hAnsi="Times New Roman" w:cs="Times New Roman"/>
          <w:lang w:val="ru-RU"/>
        </w:rPr>
        <w:t xml:space="preserve"> Б реда број 162: Врњци - Ботурићи - Брус - Разбојна. - Државни пут </w:t>
      </w:r>
      <w:r w:rsidRPr="008307FB">
        <w:rPr>
          <w:rFonts w:ascii="Times New Roman" w:hAnsi="Times New Roman" w:cs="Times New Roman"/>
        </w:rPr>
        <w:t>II</w:t>
      </w:r>
      <w:r w:rsidRPr="006355A9">
        <w:rPr>
          <w:rFonts w:ascii="Times New Roman" w:hAnsi="Times New Roman" w:cs="Times New Roman"/>
          <w:lang w:val="ru-RU"/>
        </w:rPr>
        <w:t xml:space="preserve"> Б реда број  207 и 208: Угљарево - Ново Село - Гоч - Станишинци, односно  Гоч - Добре воде.  - Локални путеви. - Путна инфраструктура: Дужина путева општине Врњачка Бања данас износи 284 км. Са савременим коловозом је 85,6% путне мреже, што је значајно изнад нивоа републичког просека који износи 62,8%, за разлику од 2003. године кад је учешће савремених коловоза у Врњачкој Бањи износило око 63% и на приближно истом нивоу републичког просека. Када се анализира удео регионалних и локалних путева са савременим коловозом у укупној дужини регионалних и локалних путева, тада је ниво општине значајно нижи од просека Србије и Рашког округа. Један од показатеља развијености путне мреже је број становника по километру пута. Према том показатељу на 1 км пута у Врњачкој Бањи долази 96,2 становника, док је у Србији 164,6 становника на 1 км пута. Преко општине Врњачка Бања планирано је да прође нов ауто-пут Е-761: Појате (Е-75) - Крушевац - Краљево - Чачак - Ужице - Сјеница - Црна Гора. - Авио саобраћај: Аеродроми који су на располагању посетиоцима из иностранства су београдски аеродром „Никола Тесла“ који је удаљен од Врњачке Бање око 200 км и Нишки аеродром „Константин Велики“, удаљен око 120 км. Нишки аеродром „Константин Велики“ - Локацијски индикатор и назив аеродрома Код - </w:t>
      </w:r>
      <w:r w:rsidRPr="008307FB">
        <w:rPr>
          <w:rFonts w:ascii="Times New Roman" w:hAnsi="Times New Roman" w:cs="Times New Roman"/>
        </w:rPr>
        <w:t>IATA</w:t>
      </w:r>
      <w:r w:rsidRPr="006355A9">
        <w:rPr>
          <w:rFonts w:ascii="Times New Roman" w:hAnsi="Times New Roman" w:cs="Times New Roman"/>
          <w:lang w:val="ru-RU"/>
        </w:rPr>
        <w:t xml:space="preserve">; </w:t>
      </w:r>
      <w:r w:rsidRPr="008307FB">
        <w:rPr>
          <w:rFonts w:ascii="Times New Roman" w:hAnsi="Times New Roman" w:cs="Times New Roman"/>
        </w:rPr>
        <w:t>INI</w:t>
      </w:r>
      <w:r w:rsidRPr="006355A9">
        <w:rPr>
          <w:rFonts w:ascii="Times New Roman" w:hAnsi="Times New Roman" w:cs="Times New Roman"/>
          <w:lang w:val="ru-RU"/>
        </w:rPr>
        <w:t xml:space="preserve">; </w:t>
      </w:r>
      <w:r w:rsidRPr="008307FB">
        <w:rPr>
          <w:rFonts w:ascii="Times New Roman" w:hAnsi="Times New Roman" w:cs="Times New Roman"/>
        </w:rPr>
        <w:t>ICAO</w:t>
      </w:r>
      <w:r w:rsidRPr="006355A9">
        <w:rPr>
          <w:rFonts w:ascii="Times New Roman" w:hAnsi="Times New Roman" w:cs="Times New Roman"/>
          <w:lang w:val="ru-RU"/>
        </w:rPr>
        <w:t xml:space="preserve">; </w:t>
      </w:r>
      <w:r w:rsidRPr="008307FB">
        <w:rPr>
          <w:rFonts w:ascii="Times New Roman" w:hAnsi="Times New Roman" w:cs="Times New Roman"/>
        </w:rPr>
        <w:t>LYNI</w:t>
      </w:r>
      <w:r w:rsidRPr="006355A9">
        <w:rPr>
          <w:rFonts w:ascii="Times New Roman" w:hAnsi="Times New Roman" w:cs="Times New Roman"/>
          <w:lang w:val="ru-RU"/>
        </w:rPr>
        <w:t xml:space="preserve"> Назив - Аеродром Константин Велики Нискотарифне авиокомпаније </w:t>
      </w:r>
      <w:r w:rsidRPr="008307FB">
        <w:rPr>
          <w:rFonts w:ascii="Times New Roman" w:hAnsi="Times New Roman" w:cs="Times New Roman"/>
        </w:rPr>
        <w:t>Wizz</w:t>
      </w:r>
      <w:r w:rsidRPr="006355A9">
        <w:rPr>
          <w:rFonts w:ascii="Times New Roman" w:hAnsi="Times New Roman" w:cs="Times New Roman"/>
          <w:lang w:val="ru-RU"/>
        </w:rPr>
        <w:t xml:space="preserve"> </w:t>
      </w:r>
      <w:r w:rsidRPr="008307FB">
        <w:rPr>
          <w:rFonts w:ascii="Times New Roman" w:hAnsi="Times New Roman" w:cs="Times New Roman"/>
        </w:rPr>
        <w:t>Air</w:t>
      </w:r>
      <w:r w:rsidRPr="006355A9">
        <w:rPr>
          <w:rFonts w:ascii="Times New Roman" w:hAnsi="Times New Roman" w:cs="Times New Roman"/>
          <w:lang w:val="ru-RU"/>
        </w:rPr>
        <w:t xml:space="preserve"> и </w:t>
      </w:r>
      <w:r w:rsidRPr="008307FB">
        <w:rPr>
          <w:rFonts w:ascii="Times New Roman" w:hAnsi="Times New Roman" w:cs="Times New Roman"/>
        </w:rPr>
        <w:t>Ryanair</w:t>
      </w:r>
      <w:r w:rsidRPr="006355A9">
        <w:rPr>
          <w:rFonts w:ascii="Times New Roman" w:hAnsi="Times New Roman" w:cs="Times New Roman"/>
          <w:lang w:val="ru-RU"/>
        </w:rPr>
        <w:t xml:space="preserve"> обављају директне летове у редовном авио - саобраћају из Ниша за:  -</w:t>
      </w:r>
      <w:r w:rsidRPr="006355A9">
        <w:rPr>
          <w:rFonts w:ascii="Times New Roman" w:hAnsi="Times New Roman" w:cs="Times New Roman"/>
          <w:lang w:val="ru-RU"/>
        </w:rPr>
        <w:tab/>
        <w:t>Базел у Швајцарској; -</w:t>
      </w:r>
      <w:r w:rsidRPr="006355A9">
        <w:rPr>
          <w:rFonts w:ascii="Times New Roman" w:hAnsi="Times New Roman" w:cs="Times New Roman"/>
          <w:lang w:val="ru-RU"/>
        </w:rPr>
        <w:tab/>
        <w:t>Малме у Шведској; -</w:t>
      </w:r>
      <w:r w:rsidRPr="006355A9">
        <w:rPr>
          <w:rFonts w:ascii="Times New Roman" w:hAnsi="Times New Roman" w:cs="Times New Roman"/>
          <w:lang w:val="ru-RU"/>
        </w:rPr>
        <w:tab/>
        <w:t>Дортмунд у Немачкој; -</w:t>
      </w:r>
      <w:r w:rsidRPr="006355A9">
        <w:rPr>
          <w:rFonts w:ascii="Times New Roman" w:hAnsi="Times New Roman" w:cs="Times New Roman"/>
          <w:lang w:val="ru-RU"/>
        </w:rPr>
        <w:tab/>
        <w:t>Берлин у Немачкој; -</w:t>
      </w:r>
      <w:r w:rsidRPr="006355A9">
        <w:rPr>
          <w:rFonts w:ascii="Times New Roman" w:hAnsi="Times New Roman" w:cs="Times New Roman"/>
          <w:lang w:val="ru-RU"/>
        </w:rPr>
        <w:tab/>
        <w:t>Братислава у Словачкој; -</w:t>
      </w:r>
      <w:r w:rsidRPr="006355A9">
        <w:rPr>
          <w:rFonts w:ascii="Times New Roman" w:hAnsi="Times New Roman" w:cs="Times New Roman"/>
          <w:lang w:val="ru-RU"/>
        </w:rPr>
        <w:tab/>
        <w:t>Дизелдорф у Немачкој; -</w:t>
      </w:r>
      <w:r w:rsidRPr="006355A9">
        <w:rPr>
          <w:rFonts w:ascii="Times New Roman" w:hAnsi="Times New Roman" w:cs="Times New Roman"/>
          <w:lang w:val="ru-RU"/>
        </w:rPr>
        <w:tab/>
        <w:t>Милано у Италији; -</w:t>
      </w:r>
      <w:r w:rsidRPr="006355A9">
        <w:rPr>
          <w:rFonts w:ascii="Times New Roman" w:hAnsi="Times New Roman" w:cs="Times New Roman"/>
          <w:lang w:val="ru-RU"/>
        </w:rPr>
        <w:tab/>
        <w:t>Ајндховен у Холандији; -</w:t>
      </w:r>
      <w:r w:rsidRPr="006355A9">
        <w:rPr>
          <w:rFonts w:ascii="Times New Roman" w:hAnsi="Times New Roman" w:cs="Times New Roman"/>
          <w:lang w:val="ru-RU"/>
        </w:rPr>
        <w:tab/>
        <w:t>Меминген у Немачкој. Географски подаци аеродрома: Координате АРП-А и положај на АД 432014.24Н 0215113.40Е 1140 ГЕО/881 М ОД ТХР 11 -</w:t>
      </w:r>
      <w:r w:rsidRPr="006355A9">
        <w:rPr>
          <w:rFonts w:ascii="Times New Roman" w:hAnsi="Times New Roman" w:cs="Times New Roman"/>
          <w:lang w:val="ru-RU"/>
        </w:rPr>
        <w:tab/>
        <w:t>Смер и растојање од града: 3050 ГЕО, 4км од центра Ниша -</w:t>
      </w:r>
      <w:r w:rsidRPr="006355A9">
        <w:rPr>
          <w:rFonts w:ascii="Times New Roman" w:hAnsi="Times New Roman" w:cs="Times New Roman"/>
          <w:lang w:val="ru-RU"/>
        </w:rPr>
        <w:tab/>
        <w:t>ЕЛЕВ/Референтна температура: 198М/290 С (август) -</w:t>
      </w:r>
      <w:r w:rsidRPr="006355A9">
        <w:rPr>
          <w:rFonts w:ascii="Times New Roman" w:hAnsi="Times New Roman" w:cs="Times New Roman"/>
          <w:lang w:val="ru-RU"/>
        </w:rPr>
        <w:tab/>
        <w:t>МАГ ВАР/Годишња промена: 40 Е (2015)/+0.0820 -</w:t>
      </w:r>
      <w:r w:rsidRPr="006355A9">
        <w:rPr>
          <w:rFonts w:ascii="Times New Roman" w:hAnsi="Times New Roman" w:cs="Times New Roman"/>
          <w:lang w:val="ru-RU"/>
        </w:rPr>
        <w:tab/>
        <w:t>Одобрене врсте саобраћаја: ИФР/ВФР -</w:t>
      </w:r>
      <w:r w:rsidRPr="006355A9">
        <w:rPr>
          <w:rFonts w:ascii="Times New Roman" w:hAnsi="Times New Roman" w:cs="Times New Roman"/>
          <w:lang w:val="ru-RU"/>
        </w:rPr>
        <w:tab/>
        <w:t>Временска референца: летње рачунање времена ГМТ+2, зимско рачунање времена ГМТ+1 - Радно време аеродрома: на захтев 00:00 - 24:00 часа, погледати важећи НОТАМ. Аеродром „Морава“ у Лађевцима удаљен је 30 Км ,  његова комерцијална употреба се очекује у наредном периоду по завршетку и пуштању у рад КАРГО блока. Овај аеродром је најближа ваздушна лука за Врњачку Бању и Копаоник као истакнуте туристичке дестинације у Рашкој области.У Трстенику, на 7 км од Врњачке Бање, постоји спортски аеродром на који могу слетати мањи авиони и хеликоптери, као и спортски аеродром  код Краљева  који је удаљен 30 км. - Железнички саобраћај: Врњачка Бања је железницом  повезана са осталим градовима. Железничка станица се налази у селу Врњци, 3,5 км од центра Бање. Преко територије општине Врњачка Бања пролази једноколосечна железничка пруга Сталаћ - Краљево - Пожега. Она се пружа попречно, дужином од 138,1 км, између магистралних пруга Београд - Ниш - Скопље - Солун (паневропски Коридор 10) и Београд - Пожега - Бар. Железничка пруга Сталаћ - Краљево - Пожега је значајна не само за регионални развој краљевачког региона, него много шире, због повезивања истока и југа Србије са луком „Бар“.   Техничко - експлоатационе карактеристике ове пруге су веома скромне и испод европских стандарда. Сигнално - сигурносна постројења су дотрајала. Не постоје уграђена техничка средства за безбедно регулисање саобраћаја на отвореној прузи. Постоји велики број путних прелаза у нивоу ове железничке пруге, од којих су већина неосигурани, што угрожава безбедност одвијања саобраћаја на тачкама укрштања пута и пруге. Постојеће стање телекомуникационих постројења, ваздушних линија и телекомуникационих водова веома је лоше. Због нередовног одржавања, елементи пруге знатно одступају од пројектованих карактеристика. Због тога се намеће потреба њеног ремонта, електрификације и модернизације. Градови Крушевац, Краљево и Чачак и општине Врњачка Бања и Трстеник пописали су Национални програм јавне железничке инфраструктуре за период од 2017. до 2021. године у жељи да се убрза процес ревитализације наведеног железничког правца. - Аутобуски путнички саобраћај: Захваљујући томе што је Врњачка Бања одлично саобраћајно повезана са осталим градовима широм Србије, али и са земљама у региону, број туриста који посећују ову „Краљицу свих Бања“, како је називају се повећава из године у годину. ЈП „Нови Аутопревоз“ Врњачка Бања за обављање својих делатности користи аутобуску станицу са 18 перона и 20 паркинг места за аутобусе. У оквиру службе за управљање аутобуском станицом, систематизовано је радно место отправника, чији је задатак да корисницима услуга даје информације везане за превоз путника. Рад службе је организован на начин да је радно време 24</w:t>
      </w:r>
      <w:r w:rsidRPr="008307FB">
        <w:rPr>
          <w:rFonts w:ascii="Times New Roman" w:hAnsi="Times New Roman" w:cs="Times New Roman"/>
        </w:rPr>
        <w:t>h</w:t>
      </w:r>
      <w:r w:rsidRPr="006355A9">
        <w:rPr>
          <w:rFonts w:ascii="Times New Roman" w:hAnsi="Times New Roman" w:cs="Times New Roman"/>
          <w:lang w:val="ru-RU"/>
        </w:rPr>
        <w:t xml:space="preserve"> дневно, а информације се могу добити и позивом на број телефона 036/612-446. У оквиру службе постоји и радно место билетара, где запослени на одређеним шалтерима врше продају карата. Аутобуска станица изграђена је 1983. године и до 2009. године је била у власништву ДП „Аутопревоз“ Врњачка Бања. Ова станица категорисана је као аутобуска станица  3. категорије. ЈП „Нови Аутопревоз“ Врњачка Бања од 2015. године поседује туристички воз за туристичко разгледање Врњачке Бање и то на релацији аутобуска станица - Извор Снежник, у време туристичке сезоне у временском периоду од маја до октобра, на сваких 60 минута. Радно време возића је од 09-21</w:t>
      </w:r>
      <w:r w:rsidRPr="008307FB">
        <w:rPr>
          <w:rFonts w:ascii="Times New Roman" w:hAnsi="Times New Roman" w:cs="Times New Roman"/>
        </w:rPr>
        <w:t>h</w:t>
      </w:r>
      <w:r w:rsidRPr="006355A9">
        <w:rPr>
          <w:rFonts w:ascii="Times New Roman" w:hAnsi="Times New Roman" w:cs="Times New Roman"/>
          <w:lang w:val="ru-RU"/>
        </w:rPr>
        <w:t xml:space="preserve">.  Врњачка Бања повезана је међумесним аутобуским линијама са следећим градовима: Београд, Нови Сад, Сомбор, Врбас, Кула, Панчево, Вршац, Бечеј, Инђија, Стара Пазова, Смедерево, Смедеревска Паланка, Пожаревац, Свилајнац, Крагујевац, Краљево, Пријепоље, златибор, Ужице, Пожега, Чачак, Трстеник, Крушевац, Алексинац, Ниш, Прокупље, Лесковац, Врање, Бор, Ћуприја, Јагодина, Горњи Милановац, Лазаревац, Косовска Митровица, Рашка, Нови Пазар, Шабац, Ваљево, Лозница, Пирот. Међународним линијама повезана је са следећим градовима: Скопље, Куманово, подгорица, Будва, Бар, Херцег Нови, Бањалука, Париз, Базел, </w:t>
      </w:r>
      <w:r w:rsidRPr="008307FB">
        <w:rPr>
          <w:rFonts w:ascii="Times New Roman" w:hAnsi="Times New Roman" w:cs="Times New Roman"/>
        </w:rPr>
        <w:t>Karsruhe</w:t>
      </w:r>
      <w:r w:rsidRPr="006355A9">
        <w:rPr>
          <w:rFonts w:ascii="Times New Roman" w:hAnsi="Times New Roman" w:cs="Times New Roman"/>
          <w:lang w:val="ru-RU"/>
        </w:rPr>
        <w:t xml:space="preserve">. Општински превоз на територији општине Врњачка Бања, обавља предузеће „Аутопревоз“ Чачак.  </w:t>
      </w:r>
    </w:p>
    <w:p w:rsidR="008307FB" w:rsidRPr="006355A9" w:rsidRDefault="008307FB" w:rsidP="008307FB">
      <w:pPr>
        <w:spacing w:after="0" w:line="240" w:lineRule="auto"/>
        <w:rPr>
          <w:rFonts w:ascii="Times New Roman" w:hAnsi="Times New Roman" w:cs="Times New Roman"/>
          <w:lang w:val="ru-RU"/>
        </w:rPr>
      </w:pPr>
      <w:r w:rsidRPr="006355A9">
        <w:rPr>
          <w:rFonts w:ascii="Times New Roman" w:hAnsi="Times New Roman" w:cs="Times New Roman"/>
          <w:lang w:val="ru-RU"/>
        </w:rPr>
        <w:t>КОМУНАЛНА ИНФРАСТРУКТУРА - Водоводна мрежа: Од водопривредних објеката најзначајније су Акумулације и брана „Селиште“ на Гочу, систем одводних канала за спречавање плављења пољопривредних површина у насељу дуж Западне Мораве и Попинске реке, регулација (у насељеном месту Врњачка Бања) корита Врњачке и Липовачке реке. Преко јединственог водоводног система врши се водоснабдевање Врњачке Бање и насеља Руђинци, Врњци, Штулац, Гоч и Станишинци. Остала насељена места на територији општине имају своје локалне водоводе.  На територији општине Врњачка Бања постоји 14 насељених места. Само 6 насељених места ове општине (Врњачка Бања, Врњци, Руђинци, Гоч, Станишинци и Штулац) имају изграђен заједнички водовод, за чије одржавање је задужено јавно предузеће „Бели Извор“. Врњачка Бања се снабдева водом из следећих система: - Захватањем каптираних извора „Гочки довод“, довод „Бели извор - Белимарковац“, довод „Станишинци“; - Захватањем површинских вода из водотока Новоселска река, Каменичка река и Врњачка река; - Захватањем подземних вода бунарима на изворишту „Витојевац“ и „Угљарево“. Дистрибутивна мрежа је подељена у 3 висинске зоне: •</w:t>
      </w:r>
      <w:r w:rsidRPr="006355A9">
        <w:rPr>
          <w:rFonts w:ascii="Times New Roman" w:hAnsi="Times New Roman" w:cs="Times New Roman"/>
          <w:lang w:val="ru-RU"/>
        </w:rPr>
        <w:tab/>
      </w:r>
      <w:r w:rsidRPr="008307FB">
        <w:rPr>
          <w:rFonts w:ascii="Times New Roman" w:hAnsi="Times New Roman" w:cs="Times New Roman"/>
        </w:rPr>
        <w:t>I</w:t>
      </w:r>
      <w:r w:rsidRPr="006355A9">
        <w:rPr>
          <w:rFonts w:ascii="Times New Roman" w:hAnsi="Times New Roman" w:cs="Times New Roman"/>
          <w:lang w:val="ru-RU"/>
        </w:rPr>
        <w:t xml:space="preserve"> зона - потрошачи до коте 235 мнм •</w:t>
      </w:r>
      <w:r w:rsidRPr="006355A9">
        <w:rPr>
          <w:rFonts w:ascii="Times New Roman" w:hAnsi="Times New Roman" w:cs="Times New Roman"/>
          <w:lang w:val="ru-RU"/>
        </w:rPr>
        <w:tab/>
      </w:r>
      <w:r w:rsidRPr="008307FB">
        <w:rPr>
          <w:rFonts w:ascii="Times New Roman" w:hAnsi="Times New Roman" w:cs="Times New Roman"/>
        </w:rPr>
        <w:t>II</w:t>
      </w:r>
      <w:r w:rsidRPr="006355A9">
        <w:rPr>
          <w:rFonts w:ascii="Times New Roman" w:hAnsi="Times New Roman" w:cs="Times New Roman"/>
          <w:lang w:val="ru-RU"/>
        </w:rPr>
        <w:t xml:space="preserve"> зона - потрошачи између коте 235 мнм и 275 мнм •</w:t>
      </w:r>
      <w:r w:rsidRPr="006355A9">
        <w:rPr>
          <w:rFonts w:ascii="Times New Roman" w:hAnsi="Times New Roman" w:cs="Times New Roman"/>
          <w:lang w:val="ru-RU"/>
        </w:rPr>
        <w:tab/>
      </w:r>
      <w:r w:rsidRPr="008307FB">
        <w:rPr>
          <w:rFonts w:ascii="Times New Roman" w:hAnsi="Times New Roman" w:cs="Times New Roman"/>
        </w:rPr>
        <w:t>III</w:t>
      </w:r>
      <w:r w:rsidRPr="006355A9">
        <w:rPr>
          <w:rFonts w:ascii="Times New Roman" w:hAnsi="Times New Roman" w:cs="Times New Roman"/>
          <w:lang w:val="ru-RU"/>
        </w:rPr>
        <w:t xml:space="preserve"> зона - потрошачи изнад коте 275 мнм Пречници дистрибутивне мреже се крећу између 0 25 и 0 300. Број прикључака на градску водоводну мрежу износи 9623 прикључака домаћинстава и 1153 правна лица, што укупно износи 10776 прикључака. Проценат покривености износи 98%. Изграђени објекти - филтерска постројења, црпне станице: 1. Филтерско постројење „Новоселска река“ (таложница, спори пешчани филтери) 2. Филтерско постројење „Врњачка река“ (спори пешчани филтер) 3. Филтерско постројење „Каменица“ (спори пешчани филтер) 4. Црпна станица „Селиште“ 5. Црпна станица „Витојевац“ 6. Црпна станица „Угљарево“ 7. Брана са акумулацијом „Селиште“.  Хлорне станице: У систему су следеће хлорне станице: 1. Дуге 2. Расје 3. Липова 4. Витојевац 5. Врњачка река 6. Угљарево Водоводи осталих насељених места су Одлуком о води и канализацији дати на управљање зависном друштву „Врући извори Грачац“ А.Д. Квалитет воде: Контролу квалитета воде обавља Завод за јавно здравље из Краљева, према Уговору за обављање послова санитарно хигијенске контроле воде за пиће, а на основу Закона о заштити становништва од заразних болести (Сл. гласник РС, бр.125/04), Закона о водама (Сл. гласник РС, бр.30/10 и 93/12), Правилника о хигијенској исправности воде за пиће (Сл. гл. СРЈ 42/98 и 44/99). На основу досадашњих резултата извршених анализа воде за пиће, проценат бактериолошке и физичко хемијске неисправности прегледаних узорака из мреже водовода је у дозвољеним границама према препорукама Светске здравствене организације. Периодични преглед дезинфиковане воде из мреже водовода, као и преглед недезинфиковане воде са изворишта, а према Правилнику о хигијенској исправности воде за пиће (Сл. лист СРЈ, бр.42/98 и 44/99), обавља се једном годишње. Свакодневну контролу воде за пиће на одређене физичко хемијске параметре обавља и интерна лабораторија на филтерском постројењу „Новоселска река“ у Липови. Контрола квалитета отпадних вода: Контрола квалитета отпадних вода се обавља од стране Завода за јавно здравље из Краљева, а на основу склопљеног Уговора према важећим законским прописима. Узорковање се обавља квартално - четири пута годишње, на следећим местима: -</w:t>
      </w:r>
      <w:r w:rsidRPr="006355A9">
        <w:rPr>
          <w:rFonts w:ascii="Times New Roman" w:hAnsi="Times New Roman" w:cs="Times New Roman"/>
          <w:lang w:val="ru-RU"/>
        </w:rPr>
        <w:tab/>
        <w:t>речна вода из реке Западне Мораве - 100м пре улива отпадне воде из канализације; -</w:t>
      </w:r>
      <w:r w:rsidRPr="006355A9">
        <w:rPr>
          <w:rFonts w:ascii="Times New Roman" w:hAnsi="Times New Roman" w:cs="Times New Roman"/>
          <w:lang w:val="ru-RU"/>
        </w:rPr>
        <w:tab/>
        <w:t>речна вода из реке Западна Морава - 100м после улива отпадне воде из канализације; -</w:t>
      </w:r>
      <w:r w:rsidRPr="006355A9">
        <w:rPr>
          <w:rFonts w:ascii="Times New Roman" w:hAnsi="Times New Roman" w:cs="Times New Roman"/>
          <w:lang w:val="ru-RU"/>
        </w:rPr>
        <w:tab/>
        <w:t xml:space="preserve">отпадна вода из канализације на месту улива у реку Западну Мораву.  На основу Извештаја Завода за јавно здравље, речна вода из реке Западне Мораве - 100м пре улива отпадне воде из канализације и речна вода из реке Западне Мораве - 100м после улива отпадне воде из канализације Врњци, Врњачка Бања у тренутку узорковања са аспекта испитиваних параметара, сходно одредбама Уредбе о граничним вредностима емисије загађујућих материја у води и роковима за њихово достизање („Сл. гласник РС“, бр.67/11), Правилника о утврђивању водних тела површинских и подземних тела („Сл. гласник РС“, бр.96/2010), Правилника о параметрима еколошког и хемијског статуса површинских вода и параметрима хемијског и квантитативног статуса подземних вода („Сл. гласник РС“, бр.74/11), Уредбе о граничним вредностима емисије загађујућих материја у површинским и подземним водама и седименту и роковима за њихово достизање („Сл. гласник РС“, бр.50/12) одговарају нормама прописаним за речне воде ЗМОР - 1 тип 2 класе еколошког статуса водотока </w:t>
      </w:r>
      <w:r w:rsidRPr="008307FB">
        <w:rPr>
          <w:rFonts w:ascii="Times New Roman" w:hAnsi="Times New Roman" w:cs="Times New Roman"/>
        </w:rPr>
        <w:t>IV</w:t>
      </w:r>
      <w:r w:rsidRPr="006355A9">
        <w:rPr>
          <w:rFonts w:ascii="Times New Roman" w:hAnsi="Times New Roman" w:cs="Times New Roman"/>
          <w:lang w:val="ru-RU"/>
        </w:rPr>
        <w:t xml:space="preserve"> у микробиолошком погледу, а у физичко - хемијском погледу пре улива отпадне воде из канализације одговарају нормама прописаним за речне воде ЗМОР - 1 тип 2 класе еколошког статуса водотока </w:t>
      </w:r>
      <w:r w:rsidRPr="008307FB">
        <w:rPr>
          <w:rFonts w:ascii="Times New Roman" w:hAnsi="Times New Roman" w:cs="Times New Roman"/>
        </w:rPr>
        <w:t>IV</w:t>
      </w:r>
      <w:r w:rsidRPr="006355A9">
        <w:rPr>
          <w:rFonts w:ascii="Times New Roman" w:hAnsi="Times New Roman" w:cs="Times New Roman"/>
          <w:lang w:val="ru-RU"/>
        </w:rPr>
        <w:t xml:space="preserve">, а после улива отпадне воде из канализације одговарају нормама прописаним за речне воде ЗМОР - 1 тип 2 класе еколошког статуса водотока </w:t>
      </w:r>
      <w:r w:rsidRPr="008307FB">
        <w:rPr>
          <w:rFonts w:ascii="Times New Roman" w:hAnsi="Times New Roman" w:cs="Times New Roman"/>
        </w:rPr>
        <w:t>V</w:t>
      </w:r>
      <w:r w:rsidRPr="006355A9">
        <w:rPr>
          <w:rFonts w:ascii="Times New Roman" w:hAnsi="Times New Roman" w:cs="Times New Roman"/>
          <w:lang w:val="ru-RU"/>
        </w:rPr>
        <w:t xml:space="preserve"> (због амонијум јона). - Канализациона мрежа: На територији општине Врњачка Бања изграђена је јавна канализациона мрежа, док је у циљу унапређења комуналне инфраструктуре општине, израђен Генерални пројекат канализационе мреже за подручје општине Врњачка Бања и извршен откуп парцеле у површини од око 3 хектара у атару села Штулац, а у циљу иградње „мокрог поља“, односно нове лагуне за канализациони систем општине.    Одржавање канализационе мреже је надлежност јавног предузећа „Бели Извор“ Врњачка Бања и Зависног друштва „Врући извори Д.О.О.“ Грачац. Дужина главног колектора износи преко 30 км. Постојећи систем атмосферске канализације у Врњачкој Бањи је конципиран на принципу да се атмосверски талог најкраћим путем одводи до природних рецепијената - речних токова Врњачке и Липовачке реке који пролазе кроз град. - Електрична мрежа:  Дистрибутивна мрежа Врњачке Бање напаја се преко два тронамотајна трансформатора 110/20/10 кВ укупне инсталисане снаге 40 МВА. Трафостаница (ТС) 110/20/10 кВ Врњачка Бања напаја четири извода на 10 кВ, односно седам на 20 кВ, са укупно 172 трафостанице </w:t>
      </w:r>
      <w:r w:rsidRPr="008307FB">
        <w:rPr>
          <w:rFonts w:ascii="Times New Roman" w:hAnsi="Times New Roman" w:cs="Times New Roman"/>
        </w:rPr>
        <w:t>X</w:t>
      </w:r>
      <w:r w:rsidRPr="006355A9">
        <w:rPr>
          <w:rFonts w:ascii="Times New Roman" w:hAnsi="Times New Roman" w:cs="Times New Roman"/>
          <w:lang w:val="ru-RU"/>
        </w:rPr>
        <w:t>/0.4 кВ (100 трафостаница 20/0.4 кВ и 72 трафостанице 10/0.4 кВ), са укупном инсталисаном снагом 48,035 МВА. Надземна мрежа је у укупној мрежи заступљена са 93%. Изводи 10 и 20 кВ мреже су 5 % на бетонским и 95 % на дрвеним стубовима, док је код мреже 0.4 кВ, 20 % на бетонским и 80 % на дрвеним стубовима. Заштитна зона постојећих далековода (за далековод 110 кВ и 220 кВ износи 21м и 30м респективно) није свуда испоштована. Подземна (кабловска) мрежа. Предвиђено је да се трасе постојећих подземних кабловских водова (20 кВ, 10 кВ и 0,4 кВ) задрже и да се по постојећим трасама могу полагати нови водови, под условом да не угрожавају остале подземне инсталације. На ужем градском подручју, као и на комплексима друштвеног стандарда, здравствених центара, хотела, лечилишта, одмаралишта, школа, обданишта, спортско - рекреационих центара, индустрије, складишта, паркова, комуналних организација, мрежа је подземна кабловска. Проценат електрификације у 2016. години у општини је 100%. Што значи да је свим домаћинствима и насељима у Врњачкој Бањи у потпуности доступна електрична енергија, због чега у наредном периоду нису потребни озбиљнији захвати.  Квалитет и поузданост у снабдевању електричном енергијом. Реализацијом пројекта уземљења мреже 10 и 20 кВ преко нискоомске отпорности и пуштањем система у рад октобра 2003. године, дошло је до смањења пренапона у мрежи, што је условило смањење пробоја на постројењима дистрибутивних ТС 10(20)/0.4 кВ, као и до драстичног смањења броја кварова на кабловској мрежи, чиме се број прекида у напајању електричном енергијом вишеструко смањио. Јавна расвета - Улична расвета је једна врста спољног осветљења саобраћајних површина моторног или пешачког саобраћаја у насељеним местима или изван насељених места. Поред уличне у Врњачкој Бањи је заступљено и  осветљење парковских и других површина у општој употреби, као и декоративна расвета на јавним објектима, културноисторијским споменицима и споменицима природе. Распоред светиљки зависи од стварних услова и ситуација површина које треба осветлити. -</w:t>
      </w:r>
      <w:r w:rsidRPr="006355A9">
        <w:rPr>
          <w:rFonts w:ascii="Times New Roman" w:hAnsi="Times New Roman" w:cs="Times New Roman"/>
          <w:lang w:val="ru-RU"/>
        </w:rPr>
        <w:tab/>
        <w:t>Постоји шест класа спољног осветљења (А1, А2, Б1, Б2, Ц и Д) и за сваку од њих препоручена минимална вредност осветљености.  Поред осталог, овај распоред зависи од захтева инвеститора и од врсте улице (коловоза). Светиљке се постављају на одређеној висини изнад површине коју треба осветлити. Могу бити постављене: -</w:t>
      </w:r>
      <w:r w:rsidRPr="006355A9">
        <w:rPr>
          <w:rFonts w:ascii="Times New Roman" w:hAnsi="Times New Roman" w:cs="Times New Roman"/>
          <w:lang w:val="ru-RU"/>
        </w:rPr>
        <w:tab/>
        <w:t>на стубовима различитих типова у зависности од решавања осветљења и осталих захтеваних услова. Ови стубови могу да се користе само за ношење светиљки, али могу бити и за друге намене, а узгред и за уличну расвету; -</w:t>
      </w:r>
      <w:r w:rsidRPr="006355A9">
        <w:rPr>
          <w:rFonts w:ascii="Times New Roman" w:hAnsi="Times New Roman" w:cs="Times New Roman"/>
          <w:lang w:val="ru-RU"/>
        </w:rPr>
        <w:tab/>
        <w:t>на затегама (поцинковано челично уже пречника 8 до 11мм), које су обично причвршћене на фасаде зграда; -</w:t>
      </w:r>
      <w:r w:rsidRPr="006355A9">
        <w:rPr>
          <w:rFonts w:ascii="Times New Roman" w:hAnsi="Times New Roman" w:cs="Times New Roman"/>
          <w:lang w:val="ru-RU"/>
        </w:rPr>
        <w:tab/>
        <w:t>на фасади зграда, у улицама где нема много зеленила и ако су профили улица уски. За ову врсту осветљења се примењују сијалице са натријумовом паром ниског притиска (дају жуту светлост), високог притиска (дају зелено - жуту светлост), метал - халогене (посебна врста живиних сијалица које дају белу боју), као и сијалице са живином паром (које се сматрају превазиђеним). Када се користи монтажа на металним стубовима, напојни кабл је укопан по свим прописима и правилима за полагање каблова у земљи. За прелазе испод путева се користе кабловице (цеви) које штите кабл од механичких оштећења. Када се користи монтажа на бетонским стубовима, који уједно служе за НН мрежу и ако је она изведена самоносећим кабловским снопом, за напајање светиљки се користе два проводнока овог снопа пречника 16 мм2 (2х16). У следећој табели су дати збирни подаци о постојећем стању инсталације јавног осветљења за целу општину, а према броју светиљки, врсти и снази извора светла. -</w:t>
      </w:r>
      <w:r w:rsidRPr="006355A9">
        <w:rPr>
          <w:rFonts w:ascii="Times New Roman" w:hAnsi="Times New Roman" w:cs="Times New Roman"/>
          <w:lang w:val="ru-RU"/>
        </w:rPr>
        <w:tab/>
        <w:t>Пошта и телекомуникација: На подручју општине Врњачке Бање раде четири доставне поште: Врњачка Бања, Подунавци, Ново Село и Врњци. Пошта у Врњачкој Бањи, површине од око 2.000 м2 задовољава потребе за поштанским услугама и смештај централе.  Телекоминикациј</w:t>
      </w:r>
      <w:r w:rsidRPr="008307FB">
        <w:rPr>
          <w:rFonts w:ascii="Times New Roman" w:hAnsi="Times New Roman" w:cs="Times New Roman"/>
        </w:rPr>
        <w:t>e</w:t>
      </w:r>
      <w:r w:rsidRPr="006355A9">
        <w:rPr>
          <w:rFonts w:ascii="Times New Roman" w:hAnsi="Times New Roman" w:cs="Times New Roman"/>
          <w:lang w:val="ru-RU"/>
        </w:rPr>
        <w:t xml:space="preserve"> које реализује „Телеком Србија“ а.д. за подручје општине Врњачка Бања, одговарају следећим подацима: На подручју општине Врњачка Бања инсталиране су централе за место Врњачка Бања, Подунавци, Руђинци, Отроци, Вранеши, Ново Село, Станишинци (делом покрива и насељена места Брезовица и Стублице у СО Трстеник, као и Велику Врбницу и Стрменицу у СО Александровац) и Дубље са које се напајају претплатници у Штулцу, а други део са ове централе се напајају претплатници места Дубље и Попина у СО Трстеник. Укупан капацитет инсталисаних телефонских прикључака је 15.534 прикључка од чега су у раду 11.741 прикључка, а 3.793 су слободни прикључци. 1. У самој Врњачкој Бањи (централе обухватају центар Бање, Липову, велику и малу реку, део Врњаца улицом Кнеза Милоша, део Дубраве) инсталирано је 8.611 прикључака, од тога су у раду 6.097 прикључка, а 2.514 су слободни. 2. Подручје Подунаваца, дела Доњег Грачаца и дела Вранеша покрива централа у Подунавцима са инсталираних 1.104 прикључка, од тога су у раду 846 прикључка, а 187 је слободно. 3. Подручје Новог Села, дела Врњаца испод пруге и улаза у Врњачку Бању до ЕПС - а, Мезграје, Рсоваца и дела Доњег Грачаца покрива централа у Новом Селу са инсталираних 2.592 прикључка, од тога су у раду 2.237 прикључка, а 355 су слободни. 4. Подручје Штулца је покривено са централе у Дубљу са које се напајају и претплатници у местима Дубље и Попина СО Трстеник. Капацитет централе је 872 прикључка, од тога су у раду 721 прикључка, а 151 су слободни бројеви. 5. Централа у Станишинцима покрива насељена места Станишинци, Гоч, Гарешница, као Брезовицу и Стублице у СО Трстеник и Велику Врбницу и Стрменицу у СО Александровац. Капацитет централе је 704 прикључка, од тога у раду 574 прикључка, а 130 су слободни бројеви. 6. Централа у Руђинцима покрива ово насеље и капацитет централе је 521 прикључка, од тога је у раду 334 прикључка, а 187 су слободни бројеви. 7. Централа у Вранешима покрива ово насеље и капацитет централе је 557 прикључка, од тога је у раду 418 прикључка, а 139 су слободни бројеви. 8. Централа у Отроцима покрива насеља Отроци, део Горњег Грачаца и део Брекиња. Капацитет централе је 573 прикључка, од тога су у раду 514 прикључка, а 59 су слободни бројеви. 9. Новом технологијом мини ИПАН централама које су повезане оптичким кабловима са централама вишег ранга напајају се поједине новоизграђене стамбене зграде у Врњачкој Бањи и то у стамбеном комплексу „Соларис“, Мишка Ерчевића 65, Југ Богдановој 7, вила „Тарабош“ у ул. 1 Маја, стамбени комплекс зграда у ул. Вука Караџића где је укупно инсталирано 576 прикључка, од тога су у раду 12 прикључка, а 564 су слободни бројеви. 10. Све централе на територији СО Врњачка Бања су конципиране тако да корисницима телефонских  услуга нуде увођење фиксног прикључка, могућност услуге неограниченог приступа Интернету великих брзина протока, могућност услуге дигиталне телевизије ИПТВ пакет. Територија општине  Врњачка Бања покривена је преко  95% сигналом Мобилне телефоније три оператера: Телеком, Теленор и ВИП са двадесетак базних станица.  Централна зона Врњачке Бање,  дуж Врњачке  променаде од улице Цара Душана до минералног извора Језеро  покривена је </w:t>
      </w:r>
      <w:r w:rsidRPr="008307FB">
        <w:rPr>
          <w:rFonts w:ascii="Times New Roman" w:hAnsi="Times New Roman" w:cs="Times New Roman"/>
        </w:rPr>
        <w:t>WiFi</w:t>
      </w:r>
      <w:r w:rsidRPr="006355A9">
        <w:rPr>
          <w:rFonts w:ascii="Times New Roman" w:hAnsi="Times New Roman" w:cs="Times New Roman"/>
          <w:lang w:val="ru-RU"/>
        </w:rPr>
        <w:t xml:space="preserve"> сигналом . На Врњачкој променади  и централном  Бањском  парку,  код минералних извора Топла вода и Језеро,  пуштено је у функцију 5 интерактивних туристичко информативних киоска са слободним приступом интернету. Комплетна територија Врњачке Бање и делови околних сеоских насеља покривени су Мрежом оператера СББ са преко 2000 прикључака. -</w:t>
      </w:r>
      <w:r w:rsidRPr="006355A9">
        <w:rPr>
          <w:rFonts w:ascii="Times New Roman" w:hAnsi="Times New Roman" w:cs="Times New Roman"/>
          <w:lang w:val="ru-RU"/>
        </w:rPr>
        <w:tab/>
        <w:t xml:space="preserve">Услуге уклањања отпада        Технички аспекти система управљања отпадом - Комунално јавно предузеће „Бањско зеленило и чистоћа“ у чијој је надлежности прикупљање и уклањање отпада тренутно примењује методе засноване углавном на неселективном сакупљању отпада, његовом транспорту и одлагању на </w:t>
      </w:r>
      <w:r w:rsidRPr="008307FB">
        <w:rPr>
          <w:rFonts w:ascii="Times New Roman" w:hAnsi="Times New Roman" w:cs="Times New Roman"/>
        </w:rPr>
        <w:t>pretovarnoj</w:t>
      </w:r>
      <w:r w:rsidRPr="006355A9">
        <w:rPr>
          <w:rFonts w:ascii="Times New Roman" w:hAnsi="Times New Roman" w:cs="Times New Roman"/>
          <w:lang w:val="ru-RU"/>
        </w:rPr>
        <w:t xml:space="preserve"> </w:t>
      </w:r>
      <w:r w:rsidRPr="008307FB">
        <w:rPr>
          <w:rFonts w:ascii="Times New Roman" w:hAnsi="Times New Roman" w:cs="Times New Roman"/>
        </w:rPr>
        <w:t>stanici</w:t>
      </w:r>
      <w:r w:rsidRPr="006355A9">
        <w:rPr>
          <w:rFonts w:ascii="Times New Roman" w:hAnsi="Times New Roman" w:cs="Times New Roman"/>
          <w:lang w:val="ru-RU"/>
        </w:rPr>
        <w:t xml:space="preserve"> које је несанитарног карактера. Услуга се врши у свим месним заједницама којих има 14. Врњачка Бања не поседује санитарну депонију. Општина за одлагање комуналног отпада користи уговорену санитарну депонију предузећа АКО АСА у Лапову док се претовар комуналног отпада  врши на претоварној станици  које се налази на територији села Грачац. Укупна количина сакупљеног, претовареног и депонованог отпада је око 9000 тона годишње. У фази сакупљања врши се селекција и одвајање пет амбалаже која износи око 8 тона годишње. Проценат покривености градског подручја је 100 %,  а сеоског око 60 % .   </w:t>
      </w:r>
      <w:r w:rsidRPr="006355A9">
        <w:rPr>
          <w:rFonts w:ascii="Times New Roman" w:hAnsi="Times New Roman" w:cs="Times New Roman"/>
          <w:color w:val="FFFFFF"/>
          <w:lang w:val="ru-RU"/>
        </w:rPr>
        <w:t xml:space="preserve">                                                    .</w:t>
      </w:r>
      <w:r w:rsidRPr="006355A9">
        <w:rPr>
          <w:rFonts w:ascii="Times New Roman" w:hAnsi="Times New Roman" w:cs="Times New Roman"/>
          <w:lang w:val="ru-RU"/>
        </w:rPr>
        <w:br/>
      </w:r>
      <w:r w:rsidRPr="006355A9">
        <w:rPr>
          <w:rFonts w:ascii="Times New Roman" w:hAnsi="Times New Roman" w:cs="Times New Roman"/>
          <w:lang w:val="ru-RU"/>
        </w:rPr>
        <w:br/>
      </w:r>
      <w:r w:rsidRPr="006355A9">
        <w:rPr>
          <w:rFonts w:ascii="Times New Roman" w:hAnsi="Times New Roman" w:cs="Times New Roman"/>
          <w:b/>
          <w:bCs/>
          <w:i/>
          <w:iCs/>
          <w:lang w:val="ru-RU"/>
        </w:rPr>
        <w:t>Доводна - дистрибутивна водоводна мрежа</w:t>
      </w:r>
      <w:r w:rsidRPr="006355A9">
        <w:rPr>
          <w:rFonts w:ascii="Times New Roman" w:hAnsi="Times New Roman" w:cs="Times New Roman"/>
          <w:color w:val="FFFFFF"/>
          <w:lang w:val="ru-RU"/>
        </w:rPr>
        <w:t xml:space="preserve">                                                    .</w:t>
      </w:r>
    </w:p>
    <w:tbl>
      <w:tblPr>
        <w:tblW w:w="0" w:type="auto"/>
        <w:tblLook w:val="04A0" w:firstRow="1" w:lastRow="0" w:firstColumn="1" w:lastColumn="0" w:noHBand="0" w:noVBand="1"/>
      </w:tblPr>
      <w:tblGrid>
        <w:gridCol w:w="1580"/>
        <w:gridCol w:w="1223"/>
        <w:gridCol w:w="1062"/>
        <w:gridCol w:w="990"/>
      </w:tblGrid>
      <w:tr w:rsidR="008307FB" w:rsidRPr="008307FB"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Доводни цевовод</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Материјал</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Пречник (мм)</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Дужина (м)</w:t>
            </w:r>
          </w:p>
        </w:tc>
      </w:tr>
      <w:tr w:rsidR="008307FB" w:rsidRPr="008307FB"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Белимарковић</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LG</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125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6 500</w:t>
            </w:r>
          </w:p>
        </w:tc>
      </w:tr>
      <w:tr w:rsidR="008307FB" w:rsidRPr="008307FB"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Стари довод Гоч</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LG</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100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6 400</w:t>
            </w:r>
          </w:p>
        </w:tc>
      </w:tr>
      <w:tr w:rsidR="008307FB" w:rsidRPr="008307FB"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Нови довод Гоч</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PVC</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150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8 625</w:t>
            </w:r>
          </w:p>
        </w:tc>
      </w:tr>
      <w:tr w:rsidR="008307FB" w:rsidRPr="008307FB"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Селиште - Вражје бреме</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PVC</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200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8 000</w:t>
            </w:r>
          </w:p>
        </w:tc>
      </w:tr>
      <w:tr w:rsidR="008307FB" w:rsidRPr="008307FB"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Станишинци</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PVC</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150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11 255</w:t>
            </w:r>
          </w:p>
        </w:tc>
      </w:tr>
      <w:tr w:rsidR="008307FB" w:rsidRPr="008307FB"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Врњачка река</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PVC</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200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2 000</w:t>
            </w:r>
          </w:p>
        </w:tc>
      </w:tr>
      <w:tr w:rsidR="008307FB" w:rsidRPr="008307FB"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Новоселска река</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PVC</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250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4 000</w:t>
            </w:r>
          </w:p>
        </w:tc>
      </w:tr>
      <w:tr w:rsidR="008307FB" w:rsidRPr="008307FB"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Каменица</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PVC</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125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2 000</w:t>
            </w:r>
          </w:p>
        </w:tc>
      </w:tr>
      <w:tr w:rsidR="008307FB" w:rsidRPr="008307FB"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Витојевац</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LG</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150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1 500</w:t>
            </w:r>
          </w:p>
        </w:tc>
      </w:tr>
      <w:tr w:rsidR="008307FB" w:rsidRPr="008307FB"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Загржа прва фаза</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PVC</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80 - 100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4 000</w:t>
            </w:r>
          </w:p>
        </w:tc>
      </w:tr>
      <w:tr w:rsidR="008307FB" w:rsidRPr="008307FB"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Загржа друга фаза</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PVC</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200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4 500</w:t>
            </w:r>
          </w:p>
        </w:tc>
      </w:tr>
      <w:tr w:rsidR="008307FB" w:rsidRPr="008307FB"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Угљарево</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PVC</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300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3 354</w:t>
            </w:r>
          </w:p>
        </w:tc>
      </w:tr>
      <w:tr w:rsidR="008307FB" w:rsidRPr="008307FB"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ПК „Запис“ - „Саставци“</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TPE</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250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4 810</w:t>
            </w:r>
          </w:p>
        </w:tc>
      </w:tr>
    </w:tbl>
    <w:p w:rsidR="008307FB" w:rsidRPr="00F0330D" w:rsidRDefault="008307FB" w:rsidP="008307FB">
      <w:pPr>
        <w:spacing w:after="0" w:line="240" w:lineRule="auto"/>
        <w:rPr>
          <w:rFonts w:ascii="Times New Roman" w:hAnsi="Times New Roman" w:cs="Times New Roman"/>
          <w:sz w:val="16"/>
          <w:szCs w:val="16"/>
        </w:rPr>
      </w:pPr>
    </w:p>
    <w:p w:rsidR="008307FB" w:rsidRPr="008307FB" w:rsidRDefault="008307FB" w:rsidP="008307FB">
      <w:pPr>
        <w:pStyle w:val="Paragraph"/>
        <w:spacing w:after="0" w:line="240" w:lineRule="auto"/>
      </w:pPr>
      <w:r w:rsidRPr="008307FB">
        <w:t>Показатељи развоја пољопривреде</w:t>
      </w:r>
    </w:p>
    <w:p w:rsidR="00B32538" w:rsidRPr="006355A9" w:rsidRDefault="008307FB" w:rsidP="008307FB">
      <w:pPr>
        <w:spacing w:after="0" w:line="240" w:lineRule="auto"/>
        <w:rPr>
          <w:rFonts w:ascii="Times New Roman" w:hAnsi="Times New Roman" w:cs="Times New Roman"/>
          <w:b/>
          <w:bCs/>
          <w:i/>
          <w:iCs/>
          <w:lang w:val="ru-RU"/>
        </w:rPr>
        <w:sectPr w:rsidR="00B32538" w:rsidRPr="006355A9" w:rsidSect="006355A9">
          <w:type w:val="continuous"/>
          <w:pgSz w:w="11906" w:h="16838" w:code="9"/>
          <w:pgMar w:top="1253" w:right="747" w:bottom="360" w:left="1140" w:header="709" w:footer="709" w:gutter="0"/>
          <w:cols w:num="2" w:space="742"/>
          <w:docGrid w:linePitch="360"/>
        </w:sectPr>
      </w:pPr>
      <w:r w:rsidRPr="008307FB">
        <w:rPr>
          <w:rFonts w:ascii="Times New Roman" w:hAnsi="Times New Roman" w:cs="Times New Roman"/>
          <w:b/>
          <w:bCs/>
        </w:rPr>
        <w:t xml:space="preserve">Пољопривредно земљиште: </w:t>
      </w:r>
      <w:r w:rsidRPr="008307FB">
        <w:rPr>
          <w:rFonts w:ascii="Times New Roman" w:hAnsi="Times New Roman" w:cs="Times New Roman"/>
        </w:rPr>
        <w:t xml:space="preserve">На подручју општине  Врњачке Бања највећи удео у површини од 10.269 ха имају пољопривредни ресурси. </w:t>
      </w:r>
      <w:r w:rsidRPr="006355A9">
        <w:rPr>
          <w:rFonts w:ascii="Times New Roman" w:hAnsi="Times New Roman" w:cs="Times New Roman"/>
          <w:lang w:val="ru-RU"/>
        </w:rPr>
        <w:t>Структуру пољопривредног земљишта од укупне површине земљишта чине: - ораничне површине (3983 ха),  - ливаде (2754 ха),  - пашњачке површине (2161 ха),  - воћњаци (1364 ха) и  - виногради (6 ха).</w:t>
      </w:r>
      <w:r w:rsidRPr="006355A9">
        <w:rPr>
          <w:rFonts w:ascii="Times New Roman" w:hAnsi="Times New Roman" w:cs="Times New Roman"/>
          <w:color w:val="FFFFFF"/>
          <w:lang w:val="ru-RU"/>
        </w:rPr>
        <w:t xml:space="preserve">                                                    .</w:t>
      </w:r>
      <w:r w:rsidRPr="006355A9">
        <w:rPr>
          <w:rFonts w:ascii="Times New Roman" w:hAnsi="Times New Roman" w:cs="Times New Roman"/>
          <w:lang w:val="ru-RU"/>
        </w:rPr>
        <w:br/>
      </w:r>
      <w:r w:rsidRPr="006355A9">
        <w:rPr>
          <w:rFonts w:ascii="Times New Roman" w:hAnsi="Times New Roman" w:cs="Times New Roman"/>
          <w:b/>
          <w:bCs/>
          <w:lang w:val="ru-RU"/>
        </w:rPr>
        <w:t xml:space="preserve">Вишегодишњи засади: </w:t>
      </w:r>
      <w:r w:rsidRPr="006355A9">
        <w:rPr>
          <w:rFonts w:ascii="Times New Roman" w:hAnsi="Times New Roman" w:cs="Times New Roman"/>
          <w:lang w:val="ru-RU"/>
        </w:rPr>
        <w:t>Општина Врњачка Бања располаже добрим земљиштем и климатским чиниоцима за развој воћарства. На коришћеној површини под воћем, највише је заступљена шљива са 223.350 стабала, јабука са 47.210 стабала и виногради са 30 родних чокота.</w:t>
      </w:r>
      <w:r w:rsidRPr="006355A9">
        <w:rPr>
          <w:rFonts w:ascii="Times New Roman" w:hAnsi="Times New Roman" w:cs="Times New Roman"/>
          <w:color w:val="FFFFFF"/>
          <w:lang w:val="ru-RU"/>
        </w:rPr>
        <w:t xml:space="preserve">                                                    .</w:t>
      </w:r>
      <w:r w:rsidRPr="006355A9">
        <w:rPr>
          <w:rFonts w:ascii="Times New Roman" w:hAnsi="Times New Roman" w:cs="Times New Roman"/>
          <w:lang w:val="ru-RU"/>
        </w:rPr>
        <w:br/>
      </w:r>
      <w:r w:rsidRPr="006355A9">
        <w:rPr>
          <w:rFonts w:ascii="Times New Roman" w:hAnsi="Times New Roman" w:cs="Times New Roman"/>
          <w:b/>
          <w:bCs/>
          <w:lang w:val="ru-RU"/>
        </w:rPr>
        <w:t xml:space="preserve">Сточни фонд: </w:t>
      </w:r>
      <w:r w:rsidRPr="006355A9">
        <w:rPr>
          <w:rFonts w:ascii="Times New Roman" w:hAnsi="Times New Roman" w:cs="Times New Roman"/>
          <w:lang w:val="ru-RU"/>
        </w:rPr>
        <w:t>Према прелиминарним резултатима анкете Општинске управе општине Врњачка Бања., спроведене у периоду септембар - децембар 2012. године, на статистичком узорку РЗС - а Попис пољопривреде 2012. године, може се закључити да се бројчано стање стоке на територији општине Врњачка Бања значајно променило у односу на раније посматране периоде, нарочито у погледу великог смањења броја говеда на рачун повећања броја свиња, оваца и живине. Остварена примарна производња у свим гранама пољопривреде битан је предуслов за бржи развој како бањско - услужних функција тако и прерађивачких капацитета у оквиру прехрамбеног комплекса. Према подацима из годишњих обрачуна за 2003. годину привредни субјекти из области пољопривреде располажу са свега 2 % основних средстава привреде општине Врњачка Бања, запошљавају само 4 % запослених у привреди, остварују 2 % прихода и послују са губитком од 1 %. Говедарство - Ако се упореде подаци о броју говеда на 100 ха пољопривредне површине у општини Врњачка Бања и осталим општинама Рашког округа, са 50 грла у 2001. години, Врњачка Бања је на првом месту. Према подацима о вештачком осемењавању женских приплодних грла говеда на територији општине Врњачка Бања, у периоду од 2003 - 2012. године, може се закључити да је просечна стопа осемењавања у односу на расположиво бројчано стање преко 90 %, што нам указује да је ова значајна мера за унапређење говедарства (расни састав, продуктивност) предоминантно заступљена. Међутим, негативна околност је мали број плоткиња у матичним запатима и недовољна контрола продуктивности тих грла, па немамо довољно валидних параметара који би нам указивали на просечне производне могућности крава. Производња млека је и даље сегмент који доноси највећим делом и најбржи доходак пољопривредним домаћинствима на територији наше општине, као и Републике. Свињарство - Посматрано на локалном нивоу, број свиња на територији општине Врњачка Бања се повећава до 1998. године, а затим се нагло смањује, да би у 1993. години био мањи него 1980. године. Између 1993. године и 2001. године постоји лагани раст у броју свиња на територији општине Врњачка Бања. Врњачка Бања и по овом параметру предњачи. Свињарство на територији нашег округа нема тако снажну традицију као говедарство, нити је била заступљена робна производња са фармама средњег и великог капацитета. Производња је углавном за сопствене потребе и као додатни извор прихода. Генетски потенцијал свиња на територији општине Врњачка Бања је веома неуједначен, нема никаквог организованог програма набавке приплодног материјала нити одгајивачког циља, а мере унапређења свињарства (вештачко осемењавање плоткиња семеном тестираних нерастова супериорне генетике, контролисаног здравственог стања) се примењују стихијски, без контроле од 1998. године. Нешто организованије и са становишта здравствене исправности квалитетније, ова мера се спроводи од када је сточарско - ветеринарски центар у Великој Плани почео организовану дистрибуцију семена испитаних нерастова једном седмично на територији општине Врњачка Бања (2000. године). Не постоје грла у матичној евиденцији стручних служби на територији општине Врњачка Бања. Овчарство - Број оваца на територији општине Врњачка Бања се повећава, али посматрано на нивоу округа, са 30 оваца на 100 ха пољопривредне површине Врњачка Бања је на последњем месту. Овом чињеницом потврђујемо да се развоју овчарства није придавало већег значаја у нашој општини, иако за то има изванредних природних ресурса и економске оправданости.  Ако се узме у обзир да су овце: -</w:t>
      </w:r>
      <w:r w:rsidRPr="006355A9">
        <w:rPr>
          <w:rFonts w:ascii="Times New Roman" w:hAnsi="Times New Roman" w:cs="Times New Roman"/>
          <w:lang w:val="ru-RU"/>
        </w:rPr>
        <w:tab/>
        <w:t>Веома рентабилне животиње; -</w:t>
      </w:r>
      <w:r w:rsidRPr="006355A9">
        <w:rPr>
          <w:rFonts w:ascii="Times New Roman" w:hAnsi="Times New Roman" w:cs="Times New Roman"/>
          <w:lang w:val="ru-RU"/>
        </w:rPr>
        <w:tab/>
        <w:t>Са мало захтева у смислу исхране и држања; -</w:t>
      </w:r>
      <w:r w:rsidRPr="006355A9">
        <w:rPr>
          <w:rFonts w:ascii="Times New Roman" w:hAnsi="Times New Roman" w:cs="Times New Roman"/>
          <w:lang w:val="ru-RU"/>
        </w:rPr>
        <w:tab/>
        <w:t>Корисне за побољшање квалитета наших пашњачких површина (нарочито у прегонском начину држања, комбиновано са држањем говеда); -</w:t>
      </w:r>
      <w:r w:rsidRPr="006355A9">
        <w:rPr>
          <w:rFonts w:ascii="Times New Roman" w:hAnsi="Times New Roman" w:cs="Times New Roman"/>
          <w:lang w:val="ru-RU"/>
        </w:rPr>
        <w:tab/>
        <w:t>Животиње чије је парење сезонски, али се применом савремених биотехнолошких метода може постићи вансезонски припуст, који резултира са два јагњења годишње, уз повећан проценат ближњења и -</w:t>
      </w:r>
      <w:r w:rsidRPr="006355A9">
        <w:rPr>
          <w:rFonts w:ascii="Times New Roman" w:hAnsi="Times New Roman" w:cs="Times New Roman"/>
          <w:lang w:val="ru-RU"/>
        </w:rPr>
        <w:tab/>
        <w:t xml:space="preserve">Да су јагњад веома тражена роба која скоро увек има добру цену, сматрамо својом обавезом да препоручимо одређене подстицајне мере за развој овчарства као производње која одговара како оперативном менаџменту нашег пољопривредног газдинства, тако и менаџменту за очување човекове околине. Живинарство - У последње две декаде број живина на територији општине Врњачка Бања је знатно опао, највећим делом захваљујући нестабилном тржишту и стечају друштвених предузећа која су се бавила овом производњом, као и услед ратних дејстава и несигурног снабдевања електричном енергијом. У развој живинарства се најмање улагало и с обзиром на навике да становништво у руралним срединама највећим делом обезбеђује потребе за пилећим месом и јајима у сопственој, самодовољној производњи, за тржиште се не производи довољно.  На територији општине Врњачка Бања тренутно не постоји активна кланица за живину, нити постоје регистровани прерадни капацитети, па самим тим произвођачи нису у могућности да на законски дозвољен начин врше клање живине, што је наравно ограничавајући фактор за развој живинарства. Рибарство - За све љубитеље спортског риболова и пецања, Врњачка Бања и њена околина прави су „златни рудник“. Од јужног обода општине и рекама богатих падина планине Гоч, до њених северних граница и Западне Мораве, Врњачка Бања је рај за пецароше.  Мушичарски ревир „Лопатница“ - Овај ревир је организован по угледу на стандарде европских  ревира. Циљ при оснивању је био омасовљавање и оживљавање салмонидног дела рибарског подручја и пуно искоришћавање рибарског капацитета. Постоји прописана мера за лов, а ловцима је дозвољено да излове три рибе, преко тог установљеног лимита. Ограничен број ловаца у ревиру, река подељена тако да сваки риболовац добије свој део, обезбеђен паркинг, евиденција улова, уређен простор на отвореном са љуљашкама и клацкалицама за децу, све то и више од тога, сведочи о промишљеној организацији овог ревира. У сарадњи са еко - покретом „Лопатница“ ради се на обезбеђивању смештаја за госте у оквиру локалне домаће радиности и сеоског туризма.               Подунавачке баре прави су рај за пецароше. Надомак корита Западне Мораве, која је и сама риболовачки драгуљ своје врсте, у прелепом природном окружењу и са пуно хлада, Подунавачке баре, сваком пецарошу нуде чисто уживање. Подручје је испресецано шумарцима, рекама, њивама и пољима, са Гледићким планинама које доминирају севером и Гочом, Столовима и Жељином, који красе јужни видик, пецање у Подунавачким барама, више је од спорта. То је релаксација и одмор, који само пецароши могу да схвате без објашњавања. Стога све више страствених риболоваца, посећује Врњачку Бању из које на коју год страну да крену, могу доћи до идеалне реке на којој могу провести дан. Ни Врњачка Бања није заборавила на пецароше у својој богатој туристичкој понуди, па се сваке године на Подунавачким барама организује такмичење у спортском риболову, које је изузетно посећено од стране љубитеља овог спорта. </w:t>
      </w:r>
      <w:r w:rsidRPr="006355A9">
        <w:rPr>
          <w:rFonts w:ascii="Times New Roman" w:hAnsi="Times New Roman" w:cs="Times New Roman"/>
          <w:color w:val="FFFFFF"/>
          <w:lang w:val="ru-RU"/>
        </w:rPr>
        <w:t xml:space="preserve">                                                    .</w:t>
      </w:r>
      <w:r w:rsidRPr="006355A9">
        <w:rPr>
          <w:rFonts w:ascii="Times New Roman" w:hAnsi="Times New Roman" w:cs="Times New Roman"/>
          <w:lang w:val="ru-RU"/>
        </w:rPr>
        <w:br/>
      </w:r>
      <w:r w:rsidRPr="006355A9">
        <w:rPr>
          <w:rFonts w:ascii="Times New Roman" w:hAnsi="Times New Roman" w:cs="Times New Roman"/>
          <w:lang w:val="ru-RU"/>
        </w:rPr>
        <w:br/>
      </w:r>
      <w:r w:rsidRPr="006355A9">
        <w:rPr>
          <w:rFonts w:ascii="Times New Roman" w:hAnsi="Times New Roman" w:cs="Times New Roman"/>
          <w:b/>
          <w:bCs/>
          <w:lang w:val="ru-RU"/>
        </w:rPr>
        <w:t xml:space="preserve">Механизација, опрема и објекти: </w:t>
      </w:r>
      <w:r w:rsidRPr="006355A9">
        <w:rPr>
          <w:rFonts w:ascii="Times New Roman" w:hAnsi="Times New Roman" w:cs="Times New Roman"/>
          <w:lang w:val="ru-RU"/>
        </w:rPr>
        <w:t>На територији општине Врњачка Бања се налази укупно: - 1003 мотокултиватора - 1213 трактора - 53 комбајна - 23 берача кукуруза - 4588 прикључних уређаја - 126 машине за маш. мужу - 439 млина - 764 круњача - 35679 пластеника - 3725 стакленика - 1632 објекта за говеда - 1556 објекта за свиње</w:t>
      </w:r>
      <w:r w:rsidRPr="006355A9">
        <w:rPr>
          <w:rFonts w:ascii="Times New Roman" w:hAnsi="Times New Roman" w:cs="Times New Roman"/>
          <w:color w:val="FFFFFF"/>
          <w:lang w:val="ru-RU"/>
        </w:rPr>
        <w:t xml:space="preserve">                                                    .</w:t>
      </w:r>
      <w:r w:rsidRPr="006355A9">
        <w:rPr>
          <w:rFonts w:ascii="Times New Roman" w:hAnsi="Times New Roman" w:cs="Times New Roman"/>
          <w:lang w:val="ru-RU"/>
        </w:rPr>
        <w:br/>
      </w:r>
      <w:r w:rsidRPr="006355A9">
        <w:rPr>
          <w:rFonts w:ascii="Times New Roman" w:hAnsi="Times New Roman" w:cs="Times New Roman"/>
          <w:lang w:val="ru-RU"/>
        </w:rPr>
        <w:br/>
      </w:r>
      <w:r w:rsidRPr="006355A9">
        <w:rPr>
          <w:rFonts w:ascii="Times New Roman" w:hAnsi="Times New Roman" w:cs="Times New Roman"/>
          <w:lang w:val="ru-RU"/>
        </w:rPr>
        <w:br/>
      </w:r>
    </w:p>
    <w:p w:rsidR="008307FB" w:rsidRPr="006355A9" w:rsidRDefault="008307FB" w:rsidP="008307FB">
      <w:pPr>
        <w:spacing w:after="0" w:line="240" w:lineRule="auto"/>
        <w:rPr>
          <w:rFonts w:ascii="Times New Roman" w:hAnsi="Times New Roman" w:cs="Times New Roman"/>
          <w:lang w:val="ru-RU"/>
        </w:rPr>
      </w:pPr>
      <w:r w:rsidRPr="006355A9">
        <w:rPr>
          <w:rFonts w:ascii="Times New Roman" w:hAnsi="Times New Roman" w:cs="Times New Roman"/>
          <w:b/>
          <w:bCs/>
          <w:i/>
          <w:iCs/>
          <w:lang w:val="ru-RU"/>
        </w:rPr>
        <w:t>Механизација, опрема и објекти, пластеници и стакленици</w:t>
      </w:r>
      <w:r w:rsidRPr="006355A9">
        <w:rPr>
          <w:rFonts w:ascii="Times New Roman" w:hAnsi="Times New Roman" w:cs="Times New Roman"/>
          <w:color w:val="FFFFFF"/>
          <w:lang w:val="ru-RU"/>
        </w:rPr>
        <w:t xml:space="preserve">                                                    .</w:t>
      </w:r>
    </w:p>
    <w:tbl>
      <w:tblPr>
        <w:tblW w:w="0" w:type="auto"/>
        <w:tblLook w:val="04A0" w:firstRow="1" w:lastRow="0" w:firstColumn="1" w:lastColumn="0" w:noHBand="0" w:noVBand="1"/>
      </w:tblPr>
      <w:tblGrid>
        <w:gridCol w:w="926"/>
        <w:gridCol w:w="1132"/>
        <w:gridCol w:w="663"/>
        <w:gridCol w:w="674"/>
        <w:gridCol w:w="706"/>
        <w:gridCol w:w="864"/>
        <w:gridCol w:w="681"/>
        <w:gridCol w:w="532"/>
        <w:gridCol w:w="645"/>
        <w:gridCol w:w="875"/>
        <w:gridCol w:w="1097"/>
        <w:gridCol w:w="699"/>
        <w:gridCol w:w="742"/>
      </w:tblGrid>
      <w:tr w:rsidR="008307FB" w:rsidRPr="00F0330D" w:rsidTr="00B32538">
        <w:trPr>
          <w:cantSplit/>
        </w:trPr>
        <w:tc>
          <w:tcPr>
            <w:tcW w:w="2500" w:type="dxa"/>
          </w:tcPr>
          <w:p w:rsidR="008307FB" w:rsidRPr="006355A9" w:rsidRDefault="008307FB" w:rsidP="008307FB">
            <w:pPr>
              <w:spacing w:after="0" w:line="240" w:lineRule="auto"/>
              <w:jc w:val="center"/>
              <w:rPr>
                <w:rFonts w:ascii="Times New Roman" w:hAnsi="Times New Roman" w:cs="Times New Roman"/>
                <w:lang w:val="ru-RU"/>
              </w:rPr>
            </w:pP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Мотокултиватор</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Трактор</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Комбајн</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Берач кукуруза</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Прикључни уређаји</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Машине за маш. мужу</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Млин</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Круњач</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Пластеници (m²)</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Стакленици(m²)</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Бр. Објеката -говеда</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 xml:space="preserve">Бр. Објеката-свиње </w:t>
            </w:r>
          </w:p>
        </w:tc>
      </w:tr>
      <w:tr w:rsidR="008307FB" w:rsidRPr="00F0330D"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Вукушица</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108</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38</w:t>
            </w:r>
          </w:p>
        </w:tc>
      </w:tr>
      <w:tr w:rsidR="008307FB" w:rsidRPr="00F0330D"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Врњци</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53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53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165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47</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651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60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78</w:t>
            </w:r>
          </w:p>
        </w:tc>
      </w:tr>
      <w:tr w:rsidR="008307FB" w:rsidRPr="00F0330D"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Вранеши</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105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175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528</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26</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258</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122</w:t>
            </w:r>
          </w:p>
        </w:tc>
      </w:tr>
      <w:tr w:rsidR="008307FB" w:rsidRPr="00F0330D"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Штулац</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52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97</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343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26</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65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158</w:t>
            </w:r>
          </w:p>
        </w:tc>
      </w:tr>
      <w:tr w:rsidR="008307FB" w:rsidRPr="00F0330D"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Станишинци</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142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67</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48</w:t>
            </w:r>
          </w:p>
        </w:tc>
      </w:tr>
      <w:tr w:rsidR="008307FB" w:rsidRPr="00F0330D"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Руђинци</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55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52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155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8100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2500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75</w:t>
            </w:r>
          </w:p>
        </w:tc>
      </w:tr>
      <w:tr w:rsidR="008307FB" w:rsidRPr="00F0330D"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Рсавци</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64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2300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62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30</w:t>
            </w:r>
          </w:p>
        </w:tc>
      </w:tr>
      <w:tr w:rsidR="008307FB" w:rsidRPr="00F0330D"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Подунавци</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84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116</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6</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457</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18</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64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3035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174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191</w:t>
            </w:r>
          </w:p>
        </w:tc>
      </w:tr>
      <w:tr w:rsidR="008307FB" w:rsidRPr="00F0330D"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Отроци</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38</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230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6</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51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79</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71</w:t>
            </w:r>
          </w:p>
        </w:tc>
      </w:tr>
      <w:tr w:rsidR="008307FB" w:rsidRPr="00F0330D"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Ново Село</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191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258</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1167</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220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228</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15051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353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369</w:t>
            </w:r>
          </w:p>
        </w:tc>
      </w:tr>
      <w:tr w:rsidR="008307FB" w:rsidRPr="00F0330D"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Липова</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26</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8</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29</w:t>
            </w:r>
          </w:p>
        </w:tc>
      </w:tr>
      <w:tr w:rsidR="008307FB" w:rsidRPr="00F0330D"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Грачац</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167</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141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778</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55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168</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286</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299</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225</w:t>
            </w:r>
          </w:p>
        </w:tc>
      </w:tr>
      <w:tr w:rsidR="008307FB" w:rsidRPr="00F0330D"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Гоч</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11</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6</w:t>
            </w:r>
          </w:p>
        </w:tc>
      </w:tr>
      <w:tr w:rsidR="008307FB" w:rsidRPr="00F0330D"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Врњ. Бања</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137</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114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332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6195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1200</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84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116</w:t>
            </w:r>
          </w:p>
        </w:tc>
      </w:tr>
      <w:tr w:rsidR="008307FB" w:rsidRPr="008307FB"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Остало</w:t>
            </w:r>
          </w:p>
        </w:tc>
        <w:tc>
          <w:tcPr>
            <w:tcW w:w="2500" w:type="dxa"/>
          </w:tcPr>
          <w:p w:rsidR="008307FB" w:rsidRPr="008307FB" w:rsidRDefault="008307FB" w:rsidP="008307FB">
            <w:pPr>
              <w:spacing w:after="0" w:line="240" w:lineRule="auto"/>
              <w:jc w:val="center"/>
            </w:pPr>
            <w:r w:rsidRPr="008307FB">
              <w:t>1</w:t>
            </w:r>
          </w:p>
        </w:tc>
        <w:tc>
          <w:tcPr>
            <w:tcW w:w="2500" w:type="dxa"/>
          </w:tcPr>
          <w:p w:rsidR="008307FB" w:rsidRPr="008307FB" w:rsidRDefault="008307FB" w:rsidP="008307FB">
            <w:pPr>
              <w:spacing w:after="0" w:line="240" w:lineRule="auto"/>
              <w:jc w:val="center"/>
            </w:pPr>
            <w:r w:rsidRPr="008307FB">
              <w:t>1</w:t>
            </w:r>
          </w:p>
        </w:tc>
        <w:tc>
          <w:tcPr>
            <w:tcW w:w="2500" w:type="dxa"/>
          </w:tcPr>
          <w:p w:rsidR="008307FB" w:rsidRPr="008307FB" w:rsidRDefault="008307FB" w:rsidP="008307FB">
            <w:pPr>
              <w:spacing w:after="0" w:line="240" w:lineRule="auto"/>
              <w:jc w:val="center"/>
            </w:pPr>
            <w:r w:rsidRPr="008307FB">
              <w:t>0</w:t>
            </w:r>
          </w:p>
        </w:tc>
        <w:tc>
          <w:tcPr>
            <w:tcW w:w="2500" w:type="dxa"/>
          </w:tcPr>
          <w:p w:rsidR="008307FB" w:rsidRPr="008307FB" w:rsidRDefault="008307FB" w:rsidP="008307FB">
            <w:pPr>
              <w:spacing w:after="0" w:line="240" w:lineRule="auto"/>
              <w:jc w:val="center"/>
            </w:pPr>
            <w:r w:rsidRPr="008307FB">
              <w:t>0</w:t>
            </w:r>
          </w:p>
        </w:tc>
        <w:tc>
          <w:tcPr>
            <w:tcW w:w="2500" w:type="dxa"/>
          </w:tcPr>
          <w:p w:rsidR="008307FB" w:rsidRPr="008307FB" w:rsidRDefault="008307FB" w:rsidP="008307FB">
            <w:pPr>
              <w:spacing w:after="0" w:line="240" w:lineRule="auto"/>
              <w:jc w:val="center"/>
            </w:pPr>
            <w:r w:rsidRPr="008307FB">
              <w:t>3</w:t>
            </w:r>
          </w:p>
        </w:tc>
        <w:tc>
          <w:tcPr>
            <w:tcW w:w="2500" w:type="dxa"/>
          </w:tcPr>
          <w:p w:rsidR="008307FB" w:rsidRPr="008307FB" w:rsidRDefault="008307FB" w:rsidP="008307FB">
            <w:pPr>
              <w:spacing w:after="0" w:line="240" w:lineRule="auto"/>
              <w:jc w:val="center"/>
            </w:pPr>
            <w:r w:rsidRPr="008307FB">
              <w:t>0</w:t>
            </w:r>
          </w:p>
        </w:tc>
        <w:tc>
          <w:tcPr>
            <w:tcW w:w="2500" w:type="dxa"/>
          </w:tcPr>
          <w:p w:rsidR="008307FB" w:rsidRPr="008307FB" w:rsidRDefault="008307FB" w:rsidP="008307FB">
            <w:pPr>
              <w:spacing w:after="0" w:line="240" w:lineRule="auto"/>
              <w:jc w:val="center"/>
            </w:pPr>
            <w:r w:rsidRPr="008307FB">
              <w:t>0</w:t>
            </w:r>
          </w:p>
        </w:tc>
        <w:tc>
          <w:tcPr>
            <w:tcW w:w="2500" w:type="dxa"/>
          </w:tcPr>
          <w:p w:rsidR="008307FB" w:rsidRPr="008307FB" w:rsidRDefault="008307FB" w:rsidP="008307FB">
            <w:pPr>
              <w:spacing w:after="0" w:line="240" w:lineRule="auto"/>
              <w:jc w:val="center"/>
            </w:pPr>
            <w:r w:rsidRPr="008307FB">
              <w:t>0</w:t>
            </w:r>
          </w:p>
        </w:tc>
        <w:tc>
          <w:tcPr>
            <w:tcW w:w="2500" w:type="dxa"/>
          </w:tcPr>
          <w:p w:rsidR="008307FB" w:rsidRPr="008307FB" w:rsidRDefault="008307FB" w:rsidP="008307FB">
            <w:pPr>
              <w:spacing w:after="0" w:line="240" w:lineRule="auto"/>
              <w:jc w:val="center"/>
            </w:pPr>
            <w:r w:rsidRPr="008307FB">
              <w:t>0</w:t>
            </w:r>
          </w:p>
        </w:tc>
        <w:tc>
          <w:tcPr>
            <w:tcW w:w="2500" w:type="dxa"/>
          </w:tcPr>
          <w:p w:rsidR="008307FB" w:rsidRPr="008307FB" w:rsidRDefault="008307FB" w:rsidP="008307FB">
            <w:pPr>
              <w:spacing w:after="0" w:line="240" w:lineRule="auto"/>
              <w:jc w:val="center"/>
            </w:pPr>
            <w:r w:rsidRPr="008307FB">
              <w:t>0</w:t>
            </w:r>
          </w:p>
        </w:tc>
        <w:tc>
          <w:tcPr>
            <w:tcW w:w="2500" w:type="dxa"/>
          </w:tcPr>
          <w:p w:rsidR="008307FB" w:rsidRPr="008307FB" w:rsidRDefault="008307FB" w:rsidP="008307FB">
            <w:pPr>
              <w:spacing w:after="0" w:line="240" w:lineRule="auto"/>
              <w:jc w:val="center"/>
            </w:pPr>
            <w:r w:rsidRPr="008307FB">
              <w:t>2</w:t>
            </w:r>
          </w:p>
        </w:tc>
        <w:tc>
          <w:tcPr>
            <w:tcW w:w="2500" w:type="dxa"/>
          </w:tcPr>
          <w:p w:rsidR="008307FB" w:rsidRPr="008307FB" w:rsidRDefault="008307FB" w:rsidP="008307FB">
            <w:pPr>
              <w:spacing w:after="0" w:line="240" w:lineRule="auto"/>
              <w:jc w:val="center"/>
            </w:pPr>
            <w:r w:rsidRPr="008307FB">
              <w:t>0</w:t>
            </w:r>
          </w:p>
        </w:tc>
      </w:tr>
      <w:tr w:rsidR="008307FB" w:rsidRPr="00F0330D" w:rsidTr="00B32538">
        <w:trPr>
          <w:cantSplit/>
        </w:trPr>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Укупно</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1003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1213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53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23</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4588</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126</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439</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764</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35679</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3725</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1632</w:t>
            </w:r>
          </w:p>
        </w:tc>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1556</w:t>
            </w:r>
          </w:p>
        </w:tc>
      </w:tr>
    </w:tbl>
    <w:p w:rsidR="00B32538" w:rsidRDefault="00B32538" w:rsidP="008307FB">
      <w:pPr>
        <w:spacing w:after="0" w:line="240" w:lineRule="auto"/>
        <w:rPr>
          <w:rFonts w:ascii="Times New Roman" w:hAnsi="Times New Roman" w:cs="Times New Roman"/>
        </w:rPr>
        <w:sectPr w:rsidR="00B32538" w:rsidSect="006355A9">
          <w:type w:val="continuous"/>
          <w:pgSz w:w="11906" w:h="16838" w:code="9"/>
          <w:pgMar w:top="1253" w:right="747" w:bottom="360" w:left="1140" w:header="709" w:footer="709" w:gutter="0"/>
          <w:cols w:space="742"/>
          <w:docGrid w:linePitch="360"/>
        </w:sectPr>
      </w:pPr>
    </w:p>
    <w:p w:rsidR="008307FB" w:rsidRPr="008307FB" w:rsidRDefault="008307FB" w:rsidP="008307FB">
      <w:pPr>
        <w:spacing w:after="0" w:line="240" w:lineRule="auto"/>
        <w:rPr>
          <w:rFonts w:ascii="Times New Roman" w:hAnsi="Times New Roman" w:cs="Times New Roman"/>
        </w:rPr>
      </w:pPr>
      <w:r w:rsidRPr="008307FB">
        <w:rPr>
          <w:rFonts w:ascii="Times New Roman" w:hAnsi="Times New Roman" w:cs="Times New Roman"/>
        </w:rPr>
        <w:br/>
      </w:r>
      <w:r w:rsidRPr="008307FB">
        <w:rPr>
          <w:rFonts w:ascii="Times New Roman" w:hAnsi="Times New Roman" w:cs="Times New Roman"/>
          <w:b/>
          <w:bCs/>
        </w:rPr>
        <w:t xml:space="preserve">Радна снага: </w:t>
      </w:r>
      <w:r w:rsidRPr="008307FB">
        <w:rPr>
          <w:rFonts w:ascii="Times New Roman" w:hAnsi="Times New Roman" w:cs="Times New Roman"/>
        </w:rPr>
        <w:t xml:space="preserve">У пољопривреди Републике Србије са 99,5 % доминира сектор домаћинстава у односу на правна лица и предузетнике. Укупан број ангажованих лица у пољопривреди је 1.442.628, од чега је  98,2 % у сектору домаћинстава. </w:t>
      </w:r>
      <w:r w:rsidRPr="008307FB">
        <w:rPr>
          <w:rFonts w:ascii="Times New Roman" w:hAnsi="Times New Roman" w:cs="Times New Roman"/>
        </w:rPr>
        <w:t></w:t>
      </w:r>
      <w:r w:rsidRPr="008307FB">
        <w:rPr>
          <w:rFonts w:ascii="Times New Roman" w:hAnsi="Times New Roman" w:cs="Times New Roman"/>
        </w:rPr>
        <w:tab/>
        <w:t xml:space="preserve">Највећи број чланова породичних газдинстава (47 %) ради на газдинствима величине 2 - 10 хектара; </w:t>
      </w:r>
      <w:r w:rsidRPr="008307FB">
        <w:rPr>
          <w:rFonts w:ascii="Times New Roman" w:hAnsi="Times New Roman" w:cs="Times New Roman"/>
        </w:rPr>
        <w:t></w:t>
      </w:r>
      <w:r w:rsidRPr="008307FB">
        <w:rPr>
          <w:rFonts w:ascii="Times New Roman" w:hAnsi="Times New Roman" w:cs="Times New Roman"/>
        </w:rPr>
        <w:tab/>
        <w:t xml:space="preserve">Највећи део пољопривредне радне снаге на породичним газдинствима у Републици Србији чине чланови породице или рођаци (56,3 %); </w:t>
      </w:r>
      <w:r w:rsidRPr="008307FB">
        <w:rPr>
          <w:rFonts w:ascii="Times New Roman" w:hAnsi="Times New Roman" w:cs="Times New Roman"/>
        </w:rPr>
        <w:t></w:t>
      </w:r>
      <w:r w:rsidRPr="008307FB">
        <w:rPr>
          <w:rFonts w:ascii="Times New Roman" w:hAnsi="Times New Roman" w:cs="Times New Roman"/>
        </w:rPr>
        <w:tab/>
        <w:t xml:space="preserve">Близу 33 % носиоца газдинстава је старије од 65 година; </w:t>
      </w:r>
      <w:r w:rsidRPr="008307FB">
        <w:rPr>
          <w:rFonts w:ascii="Times New Roman" w:hAnsi="Times New Roman" w:cs="Times New Roman"/>
        </w:rPr>
        <w:t></w:t>
      </w:r>
      <w:r w:rsidRPr="008307FB">
        <w:rPr>
          <w:rFonts w:ascii="Times New Roman" w:hAnsi="Times New Roman" w:cs="Times New Roman"/>
        </w:rPr>
        <w:tab/>
        <w:t xml:space="preserve">На нивоу читаве Србије, жене су заступљене међу носиоцима газдинства са 17,3 %, а међу управницима газдинства свега их је 15,9 %; </w:t>
      </w:r>
      <w:r w:rsidRPr="008307FB">
        <w:rPr>
          <w:rFonts w:ascii="Times New Roman" w:hAnsi="Times New Roman" w:cs="Times New Roman"/>
        </w:rPr>
        <w:t></w:t>
      </w:r>
      <w:r w:rsidRPr="008307FB">
        <w:rPr>
          <w:rFonts w:ascii="Times New Roman" w:hAnsi="Times New Roman" w:cs="Times New Roman"/>
        </w:rPr>
        <w:tab/>
        <w:t xml:space="preserve">Жене чине већину међу члановима породице и рођацима који су обављали пољопривредну активност на газдинству (чак 63 %). Пописом пољопривреде у 2012. години, на територији општине Врњачка Бања анкетирано је 2.932 домаћинства, са укупним бројем ангажованих лица 8.796. Рад утрошен у пољопривреди изражава се годишњим радним јединицама, које представљају количину рада утрошеног за обављање пољопривредне делатности на газдинству. Укупан број годишњих радних јединица утрошених за обављање пољопривредне производње у Врњачкој Бањи је 3.941. Просечан број годишњих радних јединица по газдинству у Врњачкој Бањи је на нивоу просека Републике Србије и износи 1,02 док је просечна вредност овог показатеља у земљама чланицама ЕУ 0,82. </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b/>
          <w:bCs/>
          <w:i/>
          <w:iCs/>
        </w:rPr>
        <w:t>Поређење показатеља продуктивности Републике Србије, ЕУ и земаља у окружењу</w:t>
      </w:r>
      <w:r w:rsidRPr="008307FB">
        <w:rPr>
          <w:rFonts w:ascii="Times New Roman" w:hAnsi="Times New Roman" w:cs="Times New Roman"/>
          <w:color w:val="FFFFFF"/>
        </w:rPr>
        <w:t xml:space="preserve">                                                    .</w:t>
      </w:r>
    </w:p>
    <w:p w:rsidR="00B32538" w:rsidRDefault="00B32538" w:rsidP="008307FB">
      <w:pPr>
        <w:jc w:val="center"/>
        <w:sectPr w:rsidR="00B32538" w:rsidSect="006355A9">
          <w:type w:val="continuous"/>
          <w:pgSz w:w="11906" w:h="16838" w:code="9"/>
          <w:pgMar w:top="1253" w:right="747" w:bottom="360" w:left="1140" w:header="709" w:footer="709" w:gutter="0"/>
          <w:cols w:num="2" w:space="742"/>
          <w:docGrid w:linePitch="360"/>
        </w:sectPr>
      </w:pPr>
    </w:p>
    <w:tbl>
      <w:tblPr>
        <w:tblW w:w="0" w:type="nil"/>
        <w:tblLook w:val="04A0" w:firstRow="1" w:lastRow="0" w:firstColumn="1" w:lastColumn="0" w:noHBand="0" w:noVBand="1"/>
      </w:tblPr>
      <w:tblGrid>
        <w:gridCol w:w="2500"/>
        <w:gridCol w:w="2500"/>
        <w:gridCol w:w="2500"/>
        <w:gridCol w:w="2500"/>
        <w:gridCol w:w="2500"/>
        <w:gridCol w:w="2500"/>
        <w:gridCol w:w="2500"/>
        <w:gridCol w:w="2500"/>
        <w:gridCol w:w="2500"/>
        <w:gridCol w:w="2500"/>
        <w:gridCol w:w="2500"/>
        <w:gridCol w:w="2500"/>
        <w:gridCol w:w="2500"/>
        <w:gridCol w:w="-64816"/>
        <w:gridCol w:w="0"/>
        <w:gridCol w:w="0"/>
        <w:gridCol w:w="0"/>
        <w:gridCol w:w="0"/>
        <w:gridCol w:w="0"/>
        <w:gridCol w:w="0"/>
        <w:gridCol w:w="0"/>
        <w:gridCol w:w="0"/>
        <w:gridCol w:w="0"/>
        <w:gridCol w:w="0"/>
        <w:gridCol w:w="0"/>
        <w:gridCol w:w="0"/>
        <w:gridCol w:w="0"/>
        <w:gridCol w:w="0"/>
        <w:gridCol w:w="0"/>
        <w:gridCol w:w="0"/>
        <w:gridCol w:w="0"/>
        <w:gridCol w:w="0"/>
        <w:gridCol w:w="0"/>
        <w:gridCol w:w="65176"/>
      </w:tblGrid>
      <w:tr w:rsidR="008307FB" w:rsidRPr="008307FB" w:rsidTr="008307FB">
        <w:trPr>
          <w:wAfter w:w="686" w:type="dxa"/>
          <w:cantSplit/>
        </w:trPr>
        <w:tc>
          <w:tcPr>
            <w:tcW w:w="2500" w:type="dxa"/>
          </w:tcPr>
          <w:p w:rsidR="008307FB" w:rsidRPr="008307FB" w:rsidRDefault="008307FB" w:rsidP="008307FB">
            <w:pPr>
              <w:jc w:val="center"/>
            </w:pPr>
          </w:p>
        </w:tc>
        <w:tc>
          <w:tcPr>
            <w:tcW w:w="2500" w:type="dxa"/>
          </w:tcPr>
          <w:p w:rsidR="007B148F" w:rsidRPr="007B148F" w:rsidRDefault="007B148F" w:rsidP="008307FB">
            <w:pPr>
              <w:jc w:val="center"/>
              <w:rPr>
                <w:rFonts w:ascii="Times New Roman" w:hAnsi="Times New Roman" w:cs="Times New Roman"/>
              </w:rPr>
            </w:pPr>
          </w:p>
          <w:p w:rsidR="007B148F" w:rsidRPr="007B148F" w:rsidRDefault="007B148F" w:rsidP="008307FB">
            <w:pPr>
              <w:jc w:val="center"/>
              <w:rPr>
                <w:rFonts w:ascii="Times New Roman" w:hAnsi="Times New Roman" w:cs="Times New Roman"/>
              </w:rPr>
            </w:pPr>
          </w:p>
          <w:p w:rsidR="007B148F" w:rsidRPr="007B148F" w:rsidRDefault="007B148F" w:rsidP="008307FB">
            <w:pPr>
              <w:jc w:val="center"/>
              <w:rPr>
                <w:rFonts w:ascii="Times New Roman" w:hAnsi="Times New Roman" w:cs="Times New Roman"/>
              </w:rPr>
            </w:pPr>
          </w:p>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Просечан број годишњих радних јединица по газдинству</w:t>
            </w:r>
          </w:p>
        </w:tc>
        <w:tc>
          <w:tcPr>
            <w:tcW w:w="2500" w:type="dxa"/>
          </w:tcPr>
          <w:p w:rsidR="007B148F" w:rsidRPr="007B148F" w:rsidRDefault="007B148F" w:rsidP="008307FB">
            <w:pPr>
              <w:jc w:val="center"/>
              <w:rPr>
                <w:rFonts w:ascii="Times New Roman" w:hAnsi="Times New Roman" w:cs="Times New Roman"/>
              </w:rPr>
            </w:pPr>
          </w:p>
          <w:p w:rsidR="007B148F" w:rsidRPr="007B148F" w:rsidRDefault="007B148F" w:rsidP="008307FB">
            <w:pPr>
              <w:jc w:val="center"/>
              <w:rPr>
                <w:rFonts w:ascii="Times New Roman" w:hAnsi="Times New Roman" w:cs="Times New Roman"/>
              </w:rPr>
            </w:pPr>
          </w:p>
          <w:p w:rsidR="007B148F" w:rsidRPr="007B148F" w:rsidRDefault="007B148F" w:rsidP="008307FB">
            <w:pPr>
              <w:jc w:val="center"/>
              <w:rPr>
                <w:rFonts w:ascii="Times New Roman" w:hAnsi="Times New Roman" w:cs="Times New Roman"/>
              </w:rPr>
            </w:pPr>
          </w:p>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Годишње јединице рада по хектару коришћеног пољопривредног земљишта</w:t>
            </w:r>
          </w:p>
        </w:tc>
        <w:tc>
          <w:tcPr>
            <w:tcW w:w="2500" w:type="dxa"/>
          </w:tcPr>
          <w:p w:rsidR="007B148F" w:rsidRPr="007B148F" w:rsidRDefault="007B148F" w:rsidP="008307FB">
            <w:pPr>
              <w:jc w:val="center"/>
              <w:rPr>
                <w:rFonts w:ascii="Times New Roman" w:hAnsi="Times New Roman" w:cs="Times New Roman"/>
              </w:rPr>
            </w:pPr>
          </w:p>
          <w:p w:rsidR="007B148F" w:rsidRPr="007B148F" w:rsidRDefault="007B148F" w:rsidP="008307FB">
            <w:pPr>
              <w:jc w:val="center"/>
              <w:rPr>
                <w:rFonts w:ascii="Times New Roman" w:hAnsi="Times New Roman" w:cs="Times New Roman"/>
              </w:rPr>
            </w:pPr>
          </w:p>
          <w:p w:rsidR="007B148F" w:rsidRPr="007B148F" w:rsidRDefault="007B148F" w:rsidP="008307FB">
            <w:pPr>
              <w:jc w:val="center"/>
              <w:rPr>
                <w:rFonts w:ascii="Times New Roman" w:hAnsi="Times New Roman" w:cs="Times New Roman"/>
              </w:rPr>
            </w:pPr>
          </w:p>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Годишње јединице рада по условном грлу стоке</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Република Србија</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1,02</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0,19</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0,32</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ЕУ</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0,82</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0,06</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0,07</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Црна Гора</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0,98</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0,22</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0,40</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Румунија</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0,42</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0,12</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0,30</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Мађарска</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0,73</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0,09</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0,17</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Хрватска</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0,79</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0,14</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0,18</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Бугарска</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1,10</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0,09</w:t>
            </w:r>
          </w:p>
        </w:tc>
        <w:tc>
          <w:tcPr>
            <w:tcW w:w="2500" w:type="dxa"/>
          </w:tcPr>
          <w:p w:rsidR="008307FB" w:rsidRPr="007B148F" w:rsidRDefault="008307FB" w:rsidP="008307FB">
            <w:pPr>
              <w:jc w:val="center"/>
              <w:rPr>
                <w:rFonts w:ascii="Times New Roman" w:hAnsi="Times New Roman" w:cs="Times New Roman"/>
              </w:rPr>
            </w:pPr>
            <w:r w:rsidRPr="007B148F">
              <w:rPr>
                <w:rFonts w:ascii="Times New Roman" w:hAnsi="Times New Roman" w:cs="Times New Roman"/>
              </w:rPr>
              <w:t>0,35</w:t>
            </w: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8307FB" w:rsidRDefault="008307FB" w:rsidP="008307FB">
            <w:pPr>
              <w:jc w:val="center"/>
            </w:pPr>
          </w:p>
        </w:tc>
        <w:tc>
          <w:tcPr>
            <w:tcW w:w="2500" w:type="dxa"/>
          </w:tcPr>
          <w:p w:rsidR="008307FB" w:rsidRPr="007B148F" w:rsidRDefault="008307FB" w:rsidP="008307FB">
            <w:pPr>
              <w:jc w:val="center"/>
              <w:rPr>
                <w:rFonts w:ascii="Times New Roman" w:hAnsi="Times New Roman" w:cs="Times New Roman"/>
              </w:rPr>
            </w:pPr>
          </w:p>
        </w:tc>
        <w:tc>
          <w:tcPr>
            <w:tcW w:w="2500" w:type="dxa"/>
          </w:tcPr>
          <w:p w:rsidR="008307FB" w:rsidRPr="007B148F" w:rsidRDefault="008307FB" w:rsidP="008307FB">
            <w:pPr>
              <w:jc w:val="center"/>
              <w:rPr>
                <w:rFonts w:ascii="Times New Roman" w:hAnsi="Times New Roman" w:cs="Times New Roman"/>
              </w:rPr>
            </w:pPr>
          </w:p>
        </w:tc>
        <w:tc>
          <w:tcPr>
            <w:tcW w:w="2500" w:type="dxa"/>
          </w:tcPr>
          <w:p w:rsidR="008307FB" w:rsidRPr="007B148F" w:rsidRDefault="008307FB" w:rsidP="008307FB">
            <w:pPr>
              <w:jc w:val="center"/>
              <w:rPr>
                <w:rFonts w:ascii="Times New Roman" w:hAnsi="Times New Roman" w:cs="Times New Roman"/>
              </w:rP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8307FB">
        <w:trPr>
          <w:wAfter w:w="686" w:type="dxa"/>
          <w:cantSplit/>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r w:rsidR="008307FB" w:rsidRPr="008307FB" w:rsidTr="00B32538">
        <w:trPr>
          <w:wAfter w:w="686" w:type="dxa"/>
          <w:cantSplit/>
          <w:trHeight w:val="15"/>
        </w:trPr>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2500" w:type="dxa"/>
          </w:tcPr>
          <w:p w:rsidR="008307FB" w:rsidRPr="008307FB" w:rsidRDefault="008307FB" w:rsidP="008307FB">
            <w:pPr>
              <w:jc w:val="center"/>
            </w:pPr>
          </w:p>
        </w:tc>
        <w:tc>
          <w:tcPr>
            <w:tcW w:w="360" w:type="dxa"/>
            <w:gridSpan w:val="21"/>
          </w:tcPr>
          <w:p w:rsidR="008307FB" w:rsidRPr="008307FB" w:rsidRDefault="008307FB" w:rsidP="008307FB">
            <w:pPr>
              <w:jc w:val="center"/>
            </w:pPr>
          </w:p>
        </w:tc>
        <w:tc>
          <w:tcPr>
            <w:tcW w:w="360" w:type="dxa"/>
            <w:gridSpan w:val="0"/>
          </w:tcPr>
          <w:p w:rsidR="008307FB" w:rsidRPr="008307FB" w:rsidRDefault="008307FB" w:rsidP="008307FB">
            <w:pPr>
              <w:jc w:val="center"/>
            </w:pPr>
          </w:p>
        </w:tc>
      </w:tr>
    </w:tbl>
    <w:p w:rsidR="00B32538" w:rsidRDefault="00B32538" w:rsidP="008307FB">
      <w:pPr>
        <w:spacing w:after="0" w:line="240" w:lineRule="auto"/>
        <w:rPr>
          <w:rFonts w:ascii="Times New Roman" w:hAnsi="Times New Roman" w:cs="Times New Roman"/>
        </w:rPr>
        <w:sectPr w:rsidR="00B32538" w:rsidSect="006355A9">
          <w:type w:val="continuous"/>
          <w:pgSz w:w="11906" w:h="16838" w:code="9"/>
          <w:pgMar w:top="1253" w:right="747" w:bottom="360" w:left="1140" w:header="709" w:footer="709" w:gutter="0"/>
          <w:cols w:space="742"/>
          <w:docGrid w:linePitch="360"/>
        </w:sectPr>
      </w:pPr>
    </w:p>
    <w:p w:rsidR="008307FB" w:rsidRPr="008307FB" w:rsidRDefault="008307FB" w:rsidP="008307FB">
      <w:pPr>
        <w:spacing w:after="0" w:line="240" w:lineRule="auto"/>
        <w:rPr>
          <w:rFonts w:ascii="Times New Roman" w:hAnsi="Times New Roman" w:cs="Times New Roman"/>
        </w:rPr>
      </w:pPr>
      <w:r w:rsidRPr="008307FB">
        <w:rPr>
          <w:rFonts w:ascii="Times New Roman" w:hAnsi="Times New Roman" w:cs="Times New Roman"/>
          <w:b/>
          <w:bCs/>
        </w:rPr>
        <w:t xml:space="preserve">Структура пољопривредних газдинстава: </w:t>
      </w:r>
      <w:r w:rsidRPr="008307FB">
        <w:rPr>
          <w:rFonts w:ascii="Times New Roman" w:hAnsi="Times New Roman" w:cs="Times New Roman"/>
        </w:rPr>
        <w:t xml:space="preserve">Спровођењем Пописа пољопривреде 2012. године први пут је извршена типизација - класификација пољопривредних газдинстава у Републици Србији, која се заснива на економском критеријуму и структурним карактеристикама пољопривредних газдинстава. Укупан број пољопривредних газдинстава у општини Врњачка Бања је 2.932, а просечна економска величина пољопривредног газдинства износи 5.939 евра (4.990 евра у сектору породичних газдинстава и 204.755 евра у сектору правних лица и предузетника). Просечну економску величину пољопривредног газдинства доминантно опредељује сектор породичних пољопривредних газдинстава, с обзиром на то да овај сектор учествује са 99,5 % у укупном броју пољопривредних газдинстава у Србији. Према подацима Евростата, просечна економска величина пољопривредног газдинства у ЕУ - 28 (податак за 2010. годину) износи 25.128 евра, што је за више од четири пута изнад вредности овог индикатора за нашу општину, која је пропорционалне вредности просека Републике Србије. Највећу просечну економску величину пољопривредног газдинства има Регион Војводине (12.032 евра), а најмању Регион Јужне и Источне Србије (3.414 евра).  Посматрано по класама економске величине пољопривредних газдинстава, највећи број пољопривредних газдинстава у Републици Србији (45,7 %) има економску вредност газдинства мању од 2.000 евра (класа економске величине од 0 до 1.999 евра), а најмањи број пољопривредних газдинстава (0,3% укупног броја) евидентира се у класи економске величине 100.000 и више евра. </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Производња пољопривредних производа: </w:t>
      </w:r>
      <w:r w:rsidRPr="008307FB">
        <w:rPr>
          <w:rFonts w:ascii="Times New Roman" w:hAnsi="Times New Roman" w:cs="Times New Roman"/>
        </w:rPr>
        <w:t xml:space="preserve">Гледано према типу пољопривредне производње, пољопривреду општине Врњачка Бања карактерише доминација мешовитих пољопривредних газдинстава, с обзиром на то да више од половине пољопривредних газдинстава (53,7 %) припада једној од три групе пољопривредних газдинстава са мешовитом биљном и сточарском производњом. Специјализованих газдинстава је 46 %, с тим што је у овој групи највише специјализованих за ратарску производњу, а најмање за повртарство, цвећарство и остале хортикултуре. </w:t>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b/>
          <w:bCs/>
        </w:rPr>
        <w:t xml:space="preserve">Земљорадничке задруге и удружења пољопривредника: </w:t>
      </w:r>
      <w:r w:rsidRPr="008307FB">
        <w:rPr>
          <w:rFonts w:ascii="Times New Roman" w:hAnsi="Times New Roman" w:cs="Times New Roman"/>
        </w:rPr>
        <w:t xml:space="preserve">На подручју општине Врњачка Бања средином деведесетих година функционисале су  пољопривредне задруге и једно пољопривредно добро. Са доношењем Закона о повраћају пољопривредног земљишта ранијим власницима, земљиште које су користиле земљорадничке задруге им је одузето и тада су задруге почеле да пропадају. Тренутно на подручју општине постоје 2 земљорадничке задруге и то Пољопривредна задруга "Агробери" Врњачка Бања и Земљорадничка задруга "Еко Бразда" Ново Село. Када су Удружења пољопривредника у питању, ситуација је мало боља, функционише неколико удружења. Удружења пољопривредника имају велики потенцијал, посебно се истиче Удружење „Гочки пастири“ и Удружење пчелара који су  сопственим средствима, као и средствима из буџета општине Врњачка Бања успели да постигну неки жељени резултат. </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Трансфер знања и информација: </w:t>
      </w:r>
      <w:r w:rsidRPr="008307FB">
        <w:rPr>
          <w:rFonts w:ascii="Times New Roman" w:hAnsi="Times New Roman" w:cs="Times New Roman"/>
        </w:rPr>
        <w:t>Пољопривредни произвођачи су веома заинтересовани за обуке и предавања која се организују од стране Општинске управе општине Врњачка Бања, надлежног Министарства, као и за све врсте обука организованих од стране истраживачких установа, привредних субјеката и агенција. Најбољи временски период одржавања едукација пољопривредницима обавља се у зимском периоду, када је мањи интензитет радова у пољопривреди, организујући предавања за која пољопривредници покажу највише интересовања. Најчешће су то предавања на теме: -</w:t>
      </w:r>
      <w:r w:rsidRPr="008307FB">
        <w:rPr>
          <w:rFonts w:ascii="Times New Roman" w:hAnsi="Times New Roman" w:cs="Times New Roman"/>
        </w:rPr>
        <w:tab/>
        <w:t>нове сорте поврћа и њихово гајење; -</w:t>
      </w:r>
      <w:r w:rsidRPr="008307FB">
        <w:rPr>
          <w:rFonts w:ascii="Times New Roman" w:hAnsi="Times New Roman" w:cs="Times New Roman"/>
        </w:rPr>
        <w:tab/>
        <w:t>нове сорте воћа и њихово гајење; -</w:t>
      </w:r>
      <w:r w:rsidRPr="008307FB">
        <w:rPr>
          <w:rFonts w:ascii="Times New Roman" w:hAnsi="Times New Roman" w:cs="Times New Roman"/>
        </w:rPr>
        <w:tab/>
        <w:t>заштита биља; -</w:t>
      </w:r>
      <w:r w:rsidRPr="008307FB">
        <w:rPr>
          <w:rFonts w:ascii="Times New Roman" w:hAnsi="Times New Roman" w:cs="Times New Roman"/>
        </w:rPr>
        <w:tab/>
        <w:t xml:space="preserve">гајење говеда, оваца и коза. </w:t>
      </w:r>
      <w:r w:rsidRPr="008307FB">
        <w:rPr>
          <w:rFonts w:ascii="Times New Roman" w:hAnsi="Times New Roman" w:cs="Times New Roman"/>
          <w:color w:val="FFFFFF"/>
        </w:rPr>
        <w:t xml:space="preserve">                                                    .</w:t>
      </w:r>
      <w:r w:rsidRPr="008307FB">
        <w:rPr>
          <w:rFonts w:ascii="Times New Roman" w:hAnsi="Times New Roman" w:cs="Times New Roman"/>
        </w:rPr>
        <w:br/>
      </w:r>
    </w:p>
    <w:p w:rsidR="008307FB" w:rsidRPr="008307FB" w:rsidRDefault="008307FB" w:rsidP="008307FB">
      <w:pPr>
        <w:pStyle w:val="Paragraph"/>
        <w:spacing w:after="0" w:line="240" w:lineRule="auto"/>
      </w:pPr>
      <w:r w:rsidRPr="008307FB">
        <w:t>ТАБЕЛАРНИ ПРИКАЗ ПЛАНИРАНИХ МЕРА</w:t>
      </w:r>
      <w:r w:rsidRPr="008307FB">
        <w:br/>
        <w:t>И ФИНАНСИЈСКИХ СРЕДСТАВА</w:t>
      </w:r>
      <w:r w:rsidRPr="008307FB">
        <w:br/>
      </w:r>
    </w:p>
    <w:p w:rsidR="00B32538" w:rsidRDefault="00B32538" w:rsidP="008307FB">
      <w:pPr>
        <w:spacing w:after="0" w:line="240" w:lineRule="auto"/>
        <w:rPr>
          <w:rFonts w:ascii="Times New Roman" w:hAnsi="Times New Roman" w:cs="Times New Roman"/>
        </w:rPr>
        <w:sectPr w:rsidR="00B32538" w:rsidSect="006355A9">
          <w:type w:val="continuous"/>
          <w:pgSz w:w="11906" w:h="16838" w:code="9"/>
          <w:pgMar w:top="1253" w:right="747" w:bottom="360" w:left="1140" w:header="709" w:footer="709" w:gutter="0"/>
          <w:cols w:num="2" w:space="742"/>
          <w:docGrid w:linePitch="360"/>
        </w:sectPr>
      </w:pPr>
    </w:p>
    <w:p w:rsidR="005A0916" w:rsidRDefault="008307FB" w:rsidP="008307FB">
      <w:pPr>
        <w:spacing w:after="0" w:line="240" w:lineRule="auto"/>
        <w:rPr>
          <w:rFonts w:ascii="Times New Roman" w:hAnsi="Times New Roman" w:cs="Times New Roman"/>
        </w:rPr>
      </w:pPr>
      <w:r w:rsidRPr="008307FB">
        <w:rPr>
          <w:rFonts w:ascii="Times New Roman" w:hAnsi="Times New Roman" w:cs="Times New Roman"/>
        </w:rPr>
        <w:t xml:space="preserve">      </w:t>
      </w:r>
    </w:p>
    <w:p w:rsidR="008307FB" w:rsidRPr="008307FB" w:rsidRDefault="008307FB" w:rsidP="005A0916">
      <w:pPr>
        <w:spacing w:after="0" w:line="240" w:lineRule="auto"/>
        <w:ind w:firstLine="720"/>
        <w:rPr>
          <w:rFonts w:ascii="Times New Roman" w:hAnsi="Times New Roman" w:cs="Times New Roman"/>
        </w:rPr>
      </w:pPr>
      <w:r w:rsidRPr="008307FB">
        <w:rPr>
          <w:rFonts w:ascii="Times New Roman" w:hAnsi="Times New Roman" w:cs="Times New Roman"/>
        </w:rPr>
        <w:t xml:space="preserve"> Табела 1. Мере директних плаћања</w:t>
      </w:r>
    </w:p>
    <w:tbl>
      <w:tblPr>
        <w:tblW w:w="0" w:type="auto"/>
        <w:tblLook w:val="04A0" w:firstRow="1" w:lastRow="0" w:firstColumn="1" w:lastColumn="0" w:noHBand="0" w:noVBand="1"/>
      </w:tblPr>
      <w:tblGrid>
        <w:gridCol w:w="1020"/>
        <w:gridCol w:w="1298"/>
        <w:gridCol w:w="1113"/>
        <w:gridCol w:w="1381"/>
        <w:gridCol w:w="1383"/>
        <w:gridCol w:w="1367"/>
        <w:gridCol w:w="1496"/>
        <w:gridCol w:w="1178"/>
      </w:tblGrid>
      <w:tr w:rsidR="008307FB" w:rsidRPr="00F0330D" w:rsidTr="00B32538">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Редни број</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Назив мере</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Шифра мере</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Планирани буџет за текућу годину без пренетих обавеза (у РСД)</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Износ постицаја по јединици мере (апсолутни износ у РСД)</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Износ подстицаја по кориснику (%) (нпр. 30%, 50%, 80%)</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Максимални износ подршке по кориснику (ако је дефинисан) (РСД)</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Пренете обавезе</w:t>
            </w:r>
          </w:p>
        </w:tc>
      </w:tr>
      <w:tr w:rsidR="008307FB" w:rsidRPr="00F0330D" w:rsidTr="00B32538">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Регреси</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100.1</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400.000,00</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1.000,00</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25.000,00</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0,00</w:t>
            </w:r>
          </w:p>
        </w:tc>
      </w:tr>
      <w:tr w:rsidR="008307FB" w:rsidRPr="00F0330D" w:rsidTr="00B32538">
        <w:trPr>
          <w:gridAfter w:val="3"/>
          <w:wAfter w:w="5250" w:type="dxa"/>
        </w:trPr>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УКУПНО</w:t>
            </w: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400.000,00</w:t>
            </w:r>
          </w:p>
        </w:tc>
        <w:tc>
          <w:tcPr>
            <w:tcW w:w="1750" w:type="dxa"/>
          </w:tcPr>
          <w:p w:rsidR="008307FB" w:rsidRPr="00F0330D" w:rsidRDefault="008307FB" w:rsidP="008307FB">
            <w:pPr>
              <w:spacing w:after="0" w:line="240" w:lineRule="auto"/>
              <w:jc w:val="center"/>
              <w:rPr>
                <w:rFonts w:ascii="Times New Roman" w:hAnsi="Times New Roman" w:cs="Times New Roman"/>
              </w:rPr>
            </w:pPr>
          </w:p>
        </w:tc>
      </w:tr>
    </w:tbl>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br/>
        <w:t xml:space="preserve">       Табела 2. Мере кредитне подршке</w:t>
      </w:r>
    </w:p>
    <w:tbl>
      <w:tblPr>
        <w:tblW w:w="0" w:type="auto"/>
        <w:tblLook w:val="04A0" w:firstRow="1" w:lastRow="0" w:firstColumn="1" w:lastColumn="0" w:noHBand="0" w:noVBand="1"/>
      </w:tblPr>
      <w:tblGrid>
        <w:gridCol w:w="1020"/>
        <w:gridCol w:w="1298"/>
        <w:gridCol w:w="1113"/>
        <w:gridCol w:w="1381"/>
        <w:gridCol w:w="1383"/>
        <w:gridCol w:w="1367"/>
        <w:gridCol w:w="1496"/>
        <w:gridCol w:w="1178"/>
      </w:tblGrid>
      <w:tr w:rsidR="008307FB" w:rsidRPr="00F0330D" w:rsidTr="00B32538">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Редни број</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Назив мере</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Шифра мере</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Планирани буџет за текућу годину без пренетих обавеза (у РСД)</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Износ постицаја по јединици мере (апсолутни износ у РСД)</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Износ подстицаја по кориснику (%) (нпр. 30%, 50%, 80%)</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Максимални износ подршке по кориснику (ако је дефинисан) (РСД)</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Пренете обавезе</w:t>
            </w:r>
          </w:p>
        </w:tc>
      </w:tr>
      <w:tr w:rsidR="008307FB" w:rsidRPr="00F0330D" w:rsidTr="00B32538">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r>
      <w:tr w:rsidR="008307FB" w:rsidRPr="00F0330D" w:rsidTr="00B32538">
        <w:trPr>
          <w:gridAfter w:val="3"/>
          <w:wAfter w:w="5250" w:type="dxa"/>
        </w:trPr>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УКУПНО</w:t>
            </w: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r>
    </w:tbl>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br/>
        <w:t xml:space="preserve">       Табела 3. Мере руралног развоја</w:t>
      </w:r>
    </w:p>
    <w:tbl>
      <w:tblPr>
        <w:tblW w:w="0" w:type="auto"/>
        <w:tblLook w:val="04A0" w:firstRow="1" w:lastRow="0" w:firstColumn="1" w:lastColumn="0" w:noHBand="0" w:noVBand="1"/>
      </w:tblPr>
      <w:tblGrid>
        <w:gridCol w:w="1216"/>
        <w:gridCol w:w="1829"/>
        <w:gridCol w:w="1284"/>
        <w:gridCol w:w="1541"/>
        <w:gridCol w:w="1470"/>
        <w:gridCol w:w="1564"/>
        <w:gridCol w:w="1332"/>
      </w:tblGrid>
      <w:tr w:rsidR="008307FB" w:rsidRPr="00F0330D" w:rsidTr="00B32538">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Редни број</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Назив мере</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Шифра мере</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Планирани буџет за текућу годину без пренетих обавеза (у РСД)</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Износ подстицаја по кориснику (%) (нпр. 30%, 50%, 80%)</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Максимални износ подршке по кориснику (ако је дефинисан) (РСД)</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Пренете обавезе</w:t>
            </w:r>
          </w:p>
        </w:tc>
      </w:tr>
      <w:tr w:rsidR="008307FB" w:rsidRPr="00F0330D" w:rsidTr="00B32538">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Инвестиције у физичку имовину пољопривредних газдинстава</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101</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2.150.000,00</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30</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36.000,00</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0,00</w:t>
            </w:r>
          </w:p>
        </w:tc>
      </w:tr>
      <w:tr w:rsidR="008307FB" w:rsidRPr="00F0330D" w:rsidTr="00B32538">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Одрживо коришћење пољопривредног земљишта</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201.1</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750.000,00</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100</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7.500,00</w:t>
            </w: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0,00</w:t>
            </w:r>
          </w:p>
        </w:tc>
      </w:tr>
      <w:tr w:rsidR="008307FB" w:rsidRPr="00F0330D" w:rsidTr="00B32538">
        <w:trPr>
          <w:gridAfter w:val="2"/>
          <w:wAfter w:w="3500" w:type="dxa"/>
        </w:trPr>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УКУПНО</w:t>
            </w: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2.900.000,00</w:t>
            </w:r>
          </w:p>
        </w:tc>
        <w:tc>
          <w:tcPr>
            <w:tcW w:w="1750" w:type="dxa"/>
          </w:tcPr>
          <w:p w:rsidR="008307FB" w:rsidRPr="00F0330D" w:rsidRDefault="008307FB" w:rsidP="008307FB">
            <w:pPr>
              <w:spacing w:after="0" w:line="240" w:lineRule="auto"/>
              <w:jc w:val="center"/>
              <w:rPr>
                <w:rFonts w:ascii="Times New Roman" w:hAnsi="Times New Roman" w:cs="Times New Roman"/>
              </w:rPr>
            </w:pPr>
          </w:p>
        </w:tc>
      </w:tr>
    </w:tbl>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br/>
        <w:t xml:space="preserve">       Табела 4. Посебни подстицаји</w:t>
      </w:r>
    </w:p>
    <w:tbl>
      <w:tblPr>
        <w:tblW w:w="0" w:type="auto"/>
        <w:tblLook w:val="04A0" w:firstRow="1" w:lastRow="0" w:firstColumn="1" w:lastColumn="0" w:noHBand="0" w:noVBand="1"/>
      </w:tblPr>
      <w:tblGrid>
        <w:gridCol w:w="784"/>
        <w:gridCol w:w="805"/>
        <w:gridCol w:w="906"/>
        <w:gridCol w:w="1261"/>
        <w:gridCol w:w="1264"/>
        <w:gridCol w:w="1242"/>
        <w:gridCol w:w="1414"/>
        <w:gridCol w:w="992"/>
      </w:tblGrid>
      <w:tr w:rsidR="008307FB" w:rsidRPr="00F0330D" w:rsidTr="00B32538">
        <w:tc>
          <w:tcPr>
            <w:tcW w:w="39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Редни број</w:t>
            </w:r>
          </w:p>
        </w:tc>
        <w:tc>
          <w:tcPr>
            <w:tcW w:w="805"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Назив мере</w:t>
            </w:r>
          </w:p>
        </w:tc>
        <w:tc>
          <w:tcPr>
            <w:tcW w:w="451"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Шифра мере</w:t>
            </w:r>
          </w:p>
        </w:tc>
        <w:tc>
          <w:tcPr>
            <w:tcW w:w="632"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Планирани буџет за текућу годину без пренетих обавеза (у РСД)</w:t>
            </w:r>
          </w:p>
        </w:tc>
        <w:tc>
          <w:tcPr>
            <w:tcW w:w="634"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Износ постицаја по јединици мере (апсолутни износ у РСД)</w:t>
            </w:r>
          </w:p>
        </w:tc>
        <w:tc>
          <w:tcPr>
            <w:tcW w:w="622"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Износ подстицаја по кориснику (%) (нпр. 30%, 50%, 80%)</w:t>
            </w:r>
          </w:p>
        </w:tc>
        <w:tc>
          <w:tcPr>
            <w:tcW w:w="71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Максимални износ подршке по кориснику (ако је дефинисан) (РСД)</w:t>
            </w:r>
          </w:p>
        </w:tc>
        <w:tc>
          <w:tcPr>
            <w:tcW w:w="495"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Пренете обавезе</w:t>
            </w:r>
          </w:p>
        </w:tc>
      </w:tr>
    </w:tbl>
    <w:p w:rsidR="00B32538" w:rsidRPr="00F0330D" w:rsidRDefault="00B32538" w:rsidP="008307FB">
      <w:pPr>
        <w:spacing w:after="0" w:line="240" w:lineRule="auto"/>
        <w:jc w:val="center"/>
        <w:rPr>
          <w:rFonts w:ascii="Times New Roman" w:hAnsi="Times New Roman" w:cs="Times New Roman"/>
        </w:rPr>
        <w:sectPr w:rsidR="00B32538" w:rsidRPr="00F0330D" w:rsidSect="006355A9">
          <w:type w:val="continuous"/>
          <w:pgSz w:w="11906" w:h="16838" w:code="9"/>
          <w:pgMar w:top="1253" w:right="747" w:bottom="360" w:left="1140" w:header="709" w:footer="709" w:gutter="0"/>
          <w:cols w:space="742"/>
          <w:docGrid w:linePitch="360"/>
        </w:sectPr>
      </w:pPr>
    </w:p>
    <w:tbl>
      <w:tblPr>
        <w:tblW w:w="0" w:type="auto"/>
        <w:tblLook w:val="04A0" w:firstRow="1" w:lastRow="0" w:firstColumn="1" w:lastColumn="0" w:noHBand="0" w:noVBand="1"/>
      </w:tblPr>
      <w:tblGrid>
        <w:gridCol w:w="390"/>
        <w:gridCol w:w="1601"/>
        <w:gridCol w:w="546"/>
        <w:gridCol w:w="1206"/>
        <w:gridCol w:w="1206"/>
        <w:gridCol w:w="622"/>
        <w:gridCol w:w="1206"/>
        <w:gridCol w:w="601"/>
      </w:tblGrid>
      <w:tr w:rsidR="008307FB" w:rsidRPr="00F0330D" w:rsidTr="00B32538">
        <w:tc>
          <w:tcPr>
            <w:tcW w:w="39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w:t>
            </w:r>
          </w:p>
        </w:tc>
        <w:tc>
          <w:tcPr>
            <w:tcW w:w="805"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Подстицаји за промотивне активности у пољопривреди и руралном развоју</w:t>
            </w:r>
          </w:p>
        </w:tc>
        <w:tc>
          <w:tcPr>
            <w:tcW w:w="451"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402</w:t>
            </w:r>
          </w:p>
        </w:tc>
        <w:tc>
          <w:tcPr>
            <w:tcW w:w="632"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700.000,00</w:t>
            </w:r>
          </w:p>
        </w:tc>
        <w:tc>
          <w:tcPr>
            <w:tcW w:w="634"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700.000,00</w:t>
            </w:r>
          </w:p>
        </w:tc>
        <w:tc>
          <w:tcPr>
            <w:tcW w:w="622"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100</w:t>
            </w:r>
          </w:p>
        </w:tc>
        <w:tc>
          <w:tcPr>
            <w:tcW w:w="71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700.000,00</w:t>
            </w:r>
          </w:p>
        </w:tc>
        <w:tc>
          <w:tcPr>
            <w:tcW w:w="495"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0,00</w:t>
            </w:r>
          </w:p>
        </w:tc>
      </w:tr>
      <w:tr w:rsidR="008307FB" w:rsidRPr="00F0330D" w:rsidTr="00B32538">
        <w:trPr>
          <w:gridAfter w:val="3"/>
          <w:wAfter w:w="1827" w:type="dxa"/>
        </w:trPr>
        <w:tc>
          <w:tcPr>
            <w:tcW w:w="390" w:type="dxa"/>
          </w:tcPr>
          <w:p w:rsidR="008307FB" w:rsidRPr="00F0330D" w:rsidRDefault="008307FB" w:rsidP="008307FB">
            <w:pPr>
              <w:spacing w:after="0" w:line="240" w:lineRule="auto"/>
              <w:jc w:val="center"/>
              <w:rPr>
                <w:rFonts w:ascii="Times New Roman" w:hAnsi="Times New Roman" w:cs="Times New Roman"/>
              </w:rPr>
            </w:pPr>
          </w:p>
        </w:tc>
        <w:tc>
          <w:tcPr>
            <w:tcW w:w="805"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УКУПНО</w:t>
            </w:r>
          </w:p>
        </w:tc>
        <w:tc>
          <w:tcPr>
            <w:tcW w:w="451" w:type="dxa"/>
          </w:tcPr>
          <w:p w:rsidR="008307FB" w:rsidRPr="00F0330D" w:rsidRDefault="008307FB" w:rsidP="008307FB">
            <w:pPr>
              <w:spacing w:after="0" w:line="240" w:lineRule="auto"/>
              <w:jc w:val="center"/>
              <w:rPr>
                <w:rFonts w:ascii="Times New Roman" w:hAnsi="Times New Roman" w:cs="Times New Roman"/>
              </w:rPr>
            </w:pPr>
          </w:p>
        </w:tc>
        <w:tc>
          <w:tcPr>
            <w:tcW w:w="632"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700.000,00</w:t>
            </w:r>
          </w:p>
        </w:tc>
        <w:tc>
          <w:tcPr>
            <w:tcW w:w="634" w:type="dxa"/>
          </w:tcPr>
          <w:p w:rsidR="008307FB" w:rsidRPr="00F0330D" w:rsidRDefault="008307FB" w:rsidP="008307FB">
            <w:pPr>
              <w:spacing w:after="0" w:line="240" w:lineRule="auto"/>
              <w:jc w:val="center"/>
              <w:rPr>
                <w:rFonts w:ascii="Times New Roman" w:hAnsi="Times New Roman" w:cs="Times New Roman"/>
              </w:rPr>
            </w:pPr>
          </w:p>
        </w:tc>
      </w:tr>
    </w:tbl>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br/>
        <w:t xml:space="preserve">       Табела 5. Мере које нису предвиђене у оквиру мера директних плаћања, мера кредитне</w:t>
      </w:r>
      <w:r w:rsidRPr="00F0330D">
        <w:rPr>
          <w:rFonts w:ascii="Times New Roman" w:hAnsi="Times New Roman" w:cs="Times New Roman"/>
        </w:rPr>
        <w:br/>
        <w:t xml:space="preserve">                 подршке, мера руралног развоја и посебних подстицаја</w:t>
      </w:r>
    </w:p>
    <w:tbl>
      <w:tblPr>
        <w:tblW w:w="0" w:type="auto"/>
        <w:tblLook w:val="04A0" w:firstRow="1" w:lastRow="0" w:firstColumn="1" w:lastColumn="0" w:noHBand="0" w:noVBand="1"/>
      </w:tblPr>
      <w:tblGrid>
        <w:gridCol w:w="1020"/>
        <w:gridCol w:w="1298"/>
        <w:gridCol w:w="1113"/>
        <w:gridCol w:w="1381"/>
        <w:gridCol w:w="1383"/>
        <w:gridCol w:w="1367"/>
        <w:gridCol w:w="1496"/>
        <w:gridCol w:w="1178"/>
      </w:tblGrid>
      <w:tr w:rsidR="008307FB" w:rsidRPr="00F0330D" w:rsidTr="00B32538">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Редни број</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Назив мере</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Шифра мере</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Планирани буџет за текућу годину без пренетих обавеза (у РСД)</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Износ постицаја по јединици мере (апсолутни износ у РСД)</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Износ подстицаја по кориснику (%) (нпр. 30%, 50%, 80%)</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Максимални износ подршке по кориснику (ако је дефинисан) (РСД)</w:t>
            </w:r>
          </w:p>
        </w:tc>
        <w:tc>
          <w:tcPr>
            <w:tcW w:w="175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Пренете обавезе</w:t>
            </w:r>
          </w:p>
        </w:tc>
      </w:tr>
      <w:tr w:rsidR="008307FB" w:rsidRPr="00F0330D" w:rsidTr="00B32538">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r>
      <w:tr w:rsidR="008307FB" w:rsidRPr="00F0330D" w:rsidTr="00B32538">
        <w:trPr>
          <w:gridAfter w:val="3"/>
          <w:wAfter w:w="5250" w:type="dxa"/>
        </w:trPr>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vAlign w:val="center"/>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УКУПНО</w:t>
            </w: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c>
          <w:tcPr>
            <w:tcW w:w="1750" w:type="dxa"/>
          </w:tcPr>
          <w:p w:rsidR="008307FB" w:rsidRPr="00F0330D" w:rsidRDefault="008307FB" w:rsidP="008307FB">
            <w:pPr>
              <w:spacing w:after="0" w:line="240" w:lineRule="auto"/>
              <w:jc w:val="center"/>
              <w:rPr>
                <w:rFonts w:ascii="Times New Roman" w:hAnsi="Times New Roman" w:cs="Times New Roman"/>
              </w:rPr>
            </w:pPr>
          </w:p>
        </w:tc>
      </w:tr>
    </w:tbl>
    <w:p w:rsidR="008307FB" w:rsidRPr="008307FB" w:rsidRDefault="008307FB" w:rsidP="008307FB">
      <w:pPr>
        <w:spacing w:after="0" w:line="240" w:lineRule="auto"/>
        <w:rPr>
          <w:rFonts w:ascii="Times New Roman" w:hAnsi="Times New Roman" w:cs="Times New Roman"/>
        </w:rPr>
      </w:pPr>
      <w:r w:rsidRPr="008307FB">
        <w:rPr>
          <w:rFonts w:ascii="Times New Roman" w:hAnsi="Times New Roman" w:cs="Times New Roman"/>
        </w:rPr>
        <w:br/>
      </w:r>
      <w:r w:rsidRPr="008307FB">
        <w:rPr>
          <w:rFonts w:ascii="Times New Roman" w:hAnsi="Times New Roman" w:cs="Times New Roman"/>
        </w:rPr>
        <w:br/>
        <w:t xml:space="preserve">       Табела 6. Табеларни приказ планираних финансијских средстава</w:t>
      </w:r>
    </w:p>
    <w:tbl>
      <w:tblPr>
        <w:tblW w:w="0" w:type="auto"/>
        <w:tblLook w:val="04A0" w:firstRow="1" w:lastRow="0" w:firstColumn="1" w:lastColumn="0" w:noHBand="0" w:noVBand="1"/>
      </w:tblPr>
      <w:tblGrid>
        <w:gridCol w:w="8699"/>
        <w:gridCol w:w="1537"/>
      </w:tblGrid>
      <w:tr w:rsidR="008307FB" w:rsidRPr="008307FB" w:rsidTr="00B32538">
        <w:trPr>
          <w:cantSplit/>
          <w:tblHeader/>
        </w:trPr>
        <w:tc>
          <w:tcPr>
            <w:tcW w:w="0" w:type="auto"/>
            <w:vAlign w:val="center"/>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Буџет</w:t>
            </w:r>
          </w:p>
        </w:tc>
        <w:tc>
          <w:tcPr>
            <w:tcW w:w="0" w:type="auto"/>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Вредност у РСД</w:t>
            </w:r>
          </w:p>
        </w:tc>
      </w:tr>
      <w:tr w:rsidR="008307FB" w:rsidRPr="008307FB" w:rsidTr="00B32538">
        <w:trPr>
          <w:cantSplit/>
        </w:trPr>
        <w:tc>
          <w:tcPr>
            <w:tcW w:w="0" w:type="auto"/>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Укупан износ средстава из буџета АП/ЈЛС планираних за реализацију Програма подршке за спровођење пољопривредне политике и политике руралног развоја (без пренетих обавеза)</w:t>
            </w:r>
          </w:p>
        </w:tc>
        <w:tc>
          <w:tcPr>
            <w:tcW w:w="0" w:type="auto"/>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4.000.000,00</w:t>
            </w:r>
          </w:p>
        </w:tc>
      </w:tr>
      <w:tr w:rsidR="008307FB" w:rsidRPr="008307FB" w:rsidTr="00B32538">
        <w:trPr>
          <w:cantSplit/>
        </w:trPr>
        <w:tc>
          <w:tcPr>
            <w:tcW w:w="0" w:type="auto"/>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Планирана средства за директна плаћања</w:t>
            </w:r>
          </w:p>
        </w:tc>
        <w:tc>
          <w:tcPr>
            <w:tcW w:w="0" w:type="auto"/>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400.000,00</w:t>
            </w:r>
          </w:p>
        </w:tc>
      </w:tr>
      <w:tr w:rsidR="008307FB" w:rsidRPr="008307FB" w:rsidTr="00B32538">
        <w:trPr>
          <w:cantSplit/>
        </w:trPr>
        <w:tc>
          <w:tcPr>
            <w:tcW w:w="0" w:type="auto"/>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Планирана средства за кредитну подршку</w:t>
            </w:r>
          </w:p>
        </w:tc>
        <w:tc>
          <w:tcPr>
            <w:tcW w:w="0" w:type="auto"/>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0,00</w:t>
            </w:r>
          </w:p>
        </w:tc>
      </w:tr>
      <w:tr w:rsidR="008307FB" w:rsidRPr="008307FB" w:rsidTr="00B32538">
        <w:trPr>
          <w:cantSplit/>
        </w:trPr>
        <w:tc>
          <w:tcPr>
            <w:tcW w:w="0" w:type="auto"/>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 xml:space="preserve">Планирана средства за подстицаје мерама руралног развоја </w:t>
            </w:r>
          </w:p>
        </w:tc>
        <w:tc>
          <w:tcPr>
            <w:tcW w:w="0" w:type="auto"/>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2.900.000,00</w:t>
            </w:r>
          </w:p>
        </w:tc>
      </w:tr>
      <w:tr w:rsidR="008307FB" w:rsidRPr="008307FB" w:rsidTr="00B32538">
        <w:trPr>
          <w:cantSplit/>
        </w:trPr>
        <w:tc>
          <w:tcPr>
            <w:tcW w:w="0" w:type="auto"/>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Планирана средства за посебне подстицаје</w:t>
            </w:r>
          </w:p>
        </w:tc>
        <w:tc>
          <w:tcPr>
            <w:tcW w:w="0" w:type="auto"/>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700.000,00</w:t>
            </w:r>
          </w:p>
        </w:tc>
      </w:tr>
      <w:tr w:rsidR="008307FB" w:rsidRPr="008307FB" w:rsidTr="00B32538">
        <w:trPr>
          <w:cantSplit/>
        </w:trPr>
        <w:tc>
          <w:tcPr>
            <w:tcW w:w="0" w:type="auto"/>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 xml:space="preserve">Планирана средства за мере које нису предвиђене у оквиру мера директних плаћања, кредитне подршке и у оквиру мера руралног развоја </w:t>
            </w:r>
          </w:p>
        </w:tc>
        <w:tc>
          <w:tcPr>
            <w:tcW w:w="0" w:type="auto"/>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0,00</w:t>
            </w:r>
          </w:p>
        </w:tc>
      </w:tr>
      <w:tr w:rsidR="008307FB" w:rsidRPr="008307FB" w:rsidTr="00B32538">
        <w:trPr>
          <w:cantSplit/>
        </w:trPr>
        <w:tc>
          <w:tcPr>
            <w:tcW w:w="0" w:type="auto"/>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Пренете обавезе</w:t>
            </w:r>
          </w:p>
        </w:tc>
        <w:tc>
          <w:tcPr>
            <w:tcW w:w="0" w:type="auto"/>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0,00</w:t>
            </w:r>
          </w:p>
        </w:tc>
      </w:tr>
    </w:tbl>
    <w:p w:rsidR="00B32538" w:rsidRDefault="008307FB" w:rsidP="008307FB">
      <w:pPr>
        <w:spacing w:after="0" w:line="240" w:lineRule="auto"/>
        <w:rPr>
          <w:rFonts w:ascii="Times New Roman" w:hAnsi="Times New Roman" w:cs="Times New Roman"/>
          <w:b/>
          <w:bCs/>
        </w:rPr>
        <w:sectPr w:rsidR="00B32538" w:rsidSect="006355A9">
          <w:type w:val="continuous"/>
          <w:pgSz w:w="11906" w:h="16838" w:code="9"/>
          <w:pgMar w:top="1253" w:right="747" w:bottom="360" w:left="1140" w:header="709" w:footer="709" w:gutter="0"/>
          <w:cols w:space="742"/>
          <w:docGrid w:linePitch="360"/>
        </w:sectPr>
      </w:pPr>
      <w:r w:rsidRPr="008307FB">
        <w:rPr>
          <w:rFonts w:ascii="Times New Roman" w:hAnsi="Times New Roman" w:cs="Times New Roman"/>
        </w:rPr>
        <w:br/>
      </w:r>
    </w:p>
    <w:p w:rsidR="00B32538" w:rsidRDefault="008307FB" w:rsidP="00B32538">
      <w:pPr>
        <w:spacing w:after="0" w:line="240" w:lineRule="auto"/>
      </w:pPr>
      <w:r w:rsidRPr="008307FB">
        <w:rPr>
          <w:rFonts w:ascii="Times New Roman" w:hAnsi="Times New Roman" w:cs="Times New Roman"/>
          <w:b/>
          <w:bCs/>
        </w:rPr>
        <w:t xml:space="preserve">Циљна група и значај промене која се очекује за кориснике: </w:t>
      </w:r>
      <w:r w:rsidRPr="008307FB">
        <w:rPr>
          <w:rFonts w:ascii="Times New Roman" w:hAnsi="Times New Roman" w:cs="Times New Roman"/>
        </w:rPr>
        <w:t>Мере подршке су намењене регистрованим пољопривредним газдинствима и  удружењима са територије општине Врњачка Бања и средства су усмерена за набавку квалитетних говеда, оваца, коза и свиња, као и квалитетних садница воћа с циљем повећања и побољшања сточног фонда. Такође, део средстава се издваја за едукацију пољопривредника, кроз организовање стручних предавања из области пољопривредне производње и посете пољопривредних сајмова. Очекује се да ће планиране мере подршке, које су намењене индивидуалним пољопривредним произвођачима и пољопривредним удружењима, довести до повећања продуктивности и ефикасности рада и запошљавања на пољопривредним газдинствима, подизања квалитета живота у сеоским срединама, као и даљем подстицању удруживања.</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Информисање корисника о могућностима које пружа Програм подршке за спровођење пољопривредне политике и политике руралног развоја: </w:t>
      </w:r>
      <w:r w:rsidRPr="008307FB">
        <w:rPr>
          <w:rFonts w:ascii="Times New Roman" w:hAnsi="Times New Roman" w:cs="Times New Roman"/>
        </w:rPr>
        <w:t xml:space="preserve">Општинска управа општине Врњачка Бања своје потенцијалне кориснике о мерама Програма подршке за спровођење пољопривредне политике и политике руралног развоја општине Врњачка Бања за 2019. годину, информише путем:  1. локалних телевизија  2. званичног сајта општинске управе општине Врњачка Бања 3. организовањем предавања и трибина </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b/>
          <w:bCs/>
        </w:rPr>
        <w:t xml:space="preserve">Мониторинг и евалуација: </w:t>
      </w:r>
      <w:r w:rsidRPr="008307FB">
        <w:rPr>
          <w:rFonts w:ascii="Times New Roman" w:hAnsi="Times New Roman" w:cs="Times New Roman"/>
        </w:rPr>
        <w:t>За мониторинг и евалуацију Програма мера подршке за спровођење пољопривредне политике и политике руралног развоја општине Врњачка Бања за 2019. годину, задужени су општински одсеци који прате реализацију мера које се спроводе путем јавног огласа, односно конкурса и кроз израду одговарајућих извештаја и информација које достављају надлежним органима (Општинском већу, Скупштини општине и др.).</w:t>
      </w:r>
      <w:r w:rsidRPr="008307FB">
        <w:rPr>
          <w:rFonts w:ascii="Times New Roman" w:hAnsi="Times New Roman" w:cs="Times New Roman"/>
          <w:color w:val="FFFFFF"/>
        </w:rPr>
        <w:t xml:space="preserve">                                                    .</w:t>
      </w:r>
      <w:r w:rsidRPr="008307FB">
        <w:rPr>
          <w:rFonts w:ascii="Times New Roman" w:hAnsi="Times New Roman" w:cs="Times New Roman"/>
        </w:rPr>
        <w:br/>
      </w:r>
    </w:p>
    <w:p w:rsidR="008307FB" w:rsidRPr="00B32538" w:rsidRDefault="008307FB" w:rsidP="00B32538">
      <w:pPr>
        <w:spacing w:after="0" w:line="240" w:lineRule="auto"/>
        <w:rPr>
          <w:rFonts w:ascii="Times New Roman" w:hAnsi="Times New Roman" w:cs="Times New Roman"/>
        </w:rPr>
      </w:pPr>
      <w:r w:rsidRPr="00B32538">
        <w:rPr>
          <w:rFonts w:ascii="Times New Roman" w:hAnsi="Times New Roman" w:cs="Times New Roman"/>
        </w:rPr>
        <w:t>II. ОПИС ПЛАНИРАНИХ МЕРА</w:t>
      </w:r>
      <w:r w:rsidRPr="00B32538">
        <w:rPr>
          <w:rFonts w:ascii="Times New Roman" w:hAnsi="Times New Roman" w:cs="Times New Roman"/>
        </w:rPr>
        <w:br/>
      </w:r>
    </w:p>
    <w:p w:rsidR="00F0330D" w:rsidRDefault="008307FB" w:rsidP="008307FB">
      <w:pPr>
        <w:spacing w:after="0" w:line="240" w:lineRule="auto"/>
        <w:rPr>
          <w:rFonts w:ascii="Times New Roman" w:hAnsi="Times New Roman" w:cs="Times New Roman"/>
          <w:color w:val="FFFFFF"/>
        </w:rPr>
      </w:pPr>
      <w:r w:rsidRPr="008307FB">
        <w:rPr>
          <w:rFonts w:ascii="Times New Roman" w:hAnsi="Times New Roman" w:cs="Times New Roman"/>
          <w:b/>
          <w:bCs/>
        </w:rPr>
        <w:t xml:space="preserve">2.1. Назив и шифра мере: </w:t>
      </w:r>
      <w:r w:rsidRPr="008307FB">
        <w:rPr>
          <w:rFonts w:ascii="Times New Roman" w:hAnsi="Times New Roman" w:cs="Times New Roman"/>
        </w:rPr>
        <w:t>100.1 Регреси</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2.1.1. Образложење: </w:t>
      </w:r>
      <w:r w:rsidRPr="008307FB">
        <w:rPr>
          <w:rFonts w:ascii="Times New Roman" w:hAnsi="Times New Roman" w:cs="Times New Roman"/>
        </w:rPr>
        <w:t xml:space="preserve">У складу са Законом о подстицајима у пољопривреди и руралном развоју („Сл. гласник РС“, бр. 10/13, 142/14, 103/15 и 101/16), АП и ЈЛС могу да утврђују мере које се односе на директна плаћања и то за регресе за репродуктивни материјал (вештачко осемењавање). Ова мера је у складу са националном Стратегијом пољопривреде и руралног развоја 2014. године - 2024. године. Сточарство у претходних пар година се постепено опоравља, модернизује и повећава се квалитет грла стоке. Виши степен раста је присутан у сектору млекарске производње у односу на друге видове производње. Сточарска производња се углавном одвија на малим фармама, односно пољопривредним газдинствима.    Регресирањем за репродуктивни материјал (вештачко осемењавање) остварује се поправљање расног састава говеда на територији општине Врњачка Бања, у циљу повећања производње и квалитета млека и меса код комерцијалних произвођача. </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2.1.2. Циљеви мере: </w:t>
      </w:r>
      <w:r w:rsidRPr="008307FB">
        <w:rPr>
          <w:rFonts w:ascii="Times New Roman" w:hAnsi="Times New Roman" w:cs="Times New Roman"/>
        </w:rPr>
        <w:t>Реализација ове мере позитивно утиче на економски и социјални развој руралне средине:  •</w:t>
      </w:r>
      <w:r w:rsidRPr="008307FB">
        <w:rPr>
          <w:rFonts w:ascii="Times New Roman" w:hAnsi="Times New Roman" w:cs="Times New Roman"/>
        </w:rPr>
        <w:tab/>
        <w:t>подизање конкурентности производње и стварање тржишно одрживог произвођача; •</w:t>
      </w:r>
      <w:r w:rsidRPr="008307FB">
        <w:rPr>
          <w:rFonts w:ascii="Times New Roman" w:hAnsi="Times New Roman" w:cs="Times New Roman"/>
        </w:rPr>
        <w:tab/>
        <w:t>обезбеђивање услова за уравнотежен развој говедарства; •</w:t>
      </w:r>
      <w:r w:rsidRPr="008307FB">
        <w:rPr>
          <w:rFonts w:ascii="Times New Roman" w:hAnsi="Times New Roman" w:cs="Times New Roman"/>
        </w:rPr>
        <w:tab/>
        <w:t>боље коришћење расположивих ресурса;  •</w:t>
      </w:r>
      <w:r w:rsidRPr="008307FB">
        <w:rPr>
          <w:rFonts w:ascii="Times New Roman" w:hAnsi="Times New Roman" w:cs="Times New Roman"/>
        </w:rPr>
        <w:tab/>
        <w:t>јачање вертикалне интеграције у производњи млека и меса;  •</w:t>
      </w:r>
      <w:r w:rsidRPr="008307FB">
        <w:rPr>
          <w:rFonts w:ascii="Times New Roman" w:hAnsi="Times New Roman" w:cs="Times New Roman"/>
        </w:rPr>
        <w:tab/>
        <w:t xml:space="preserve">подизање стандарда живота у руралној средини и пољопривредних произвођача кроз повећање и стабилност дохотка пољопривредних газдинстава. </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b/>
          <w:bCs/>
        </w:rPr>
        <w:t xml:space="preserve">2.1.3. Веза мере са националним програмима за рурални развој и пољопривреду: </w:t>
      </w:r>
      <w:r w:rsidRPr="008307FB">
        <w:rPr>
          <w:rFonts w:ascii="Times New Roman" w:hAnsi="Times New Roman" w:cs="Times New Roman"/>
        </w:rPr>
        <w:t>Имплeмeнтaциja НПП захтева гoдишње усклађивање расподеле планираних буџетских средстава кроз годишњу уредбу о расподели подстицаја у пољопривреди  и руралном развоју. Директна плаћања представљају плаћања која се директно додељују произвођачима кроз одређене шеме подршке, а која су у највећој мери невезана за врсту и ниво производње. Директна плаћања суштински имају за циљ стабилизацију дохотка произвођача, али да би остварили што већи профит, произвођачи морају да одговоре на тржишне сигнале, тако што ће производити производе за којима постоји тражња на тржишту.</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2.1.4. Крајњи корисници: </w:t>
      </w:r>
      <w:r w:rsidRPr="008307FB">
        <w:rPr>
          <w:rFonts w:ascii="Times New Roman" w:hAnsi="Times New Roman" w:cs="Times New Roman"/>
        </w:rPr>
        <w:t>Крајњи корисници мера регреса за вештачко осемењавање су физичка лица, односно индивидуални пољопривредни произвођачи регистровани у регистру пољопривредних газдинстава, у складу са Законом о пољопривреди и руралном развоју.</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2.1.5. Економска одрживост: </w:t>
      </w:r>
      <w:r w:rsidRPr="008307FB">
        <w:rPr>
          <w:rFonts w:ascii="Times New Roman" w:hAnsi="Times New Roman" w:cs="Times New Roman"/>
        </w:rPr>
        <w:t>Подносилац захтева не мора да доказује економску исплативост пројекта кроз форму Бизнис плана.</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2.1.6. Општи критеријуми за кориснике: </w:t>
      </w:r>
      <w:r w:rsidRPr="008307FB">
        <w:rPr>
          <w:rFonts w:ascii="Times New Roman" w:hAnsi="Times New Roman" w:cs="Times New Roman"/>
        </w:rPr>
        <w:t>Корисник треба да има регистровано пољопривредно газдинство уписано у Регистар пољопривредних газдинстава, са активним статусом и са пребивалиштем на територији општине Врњачка Бања, извод из регистра пољопривредних газдинстава о сточном фонду, фотокопију рачуна овлашћене ветеринарске станице, фотокопију пасоша за осемењено грло и фотокопију банкарске картице са бројем наменског рачуна пољопривредног газдинства.</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2.1.7. Специфични критеријуми: </w:t>
      </w:r>
      <w:r w:rsidRPr="008307FB">
        <w:rPr>
          <w:rFonts w:ascii="Times New Roman" w:hAnsi="Times New Roman" w:cs="Times New Roman"/>
        </w:rPr>
        <w:t>Не постоје специфични критеријуми за коришћење ове мере подстицаја.</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b/>
          <w:bCs/>
        </w:rPr>
        <w:t xml:space="preserve">2.1.8. Листа инвестиција у оквиру мере: </w:t>
      </w:r>
      <w:r w:rsidRPr="008307FB">
        <w:rPr>
          <w:rFonts w:ascii="Times New Roman" w:hAnsi="Times New Roman" w:cs="Times New Roman"/>
          <w:color w:val="FFFFFF"/>
        </w:rPr>
        <w:t xml:space="preserve">                                                    .</w:t>
      </w:r>
    </w:p>
    <w:p w:rsidR="00F0330D" w:rsidRDefault="00F0330D" w:rsidP="008307FB">
      <w:pPr>
        <w:spacing w:after="0" w:line="240" w:lineRule="auto"/>
        <w:rPr>
          <w:rFonts w:ascii="Times New Roman" w:hAnsi="Times New Roman" w:cs="Times New Roman"/>
          <w:color w:val="FFFFFF"/>
        </w:rPr>
      </w:pPr>
    </w:p>
    <w:p w:rsidR="008307FB" w:rsidRPr="008307FB" w:rsidRDefault="008307FB" w:rsidP="008307FB">
      <w:pPr>
        <w:spacing w:after="0" w:line="240" w:lineRule="auto"/>
        <w:rPr>
          <w:rFonts w:ascii="Times New Roman" w:hAnsi="Times New Roman" w:cs="Times New Roman"/>
        </w:rPr>
      </w:pPr>
      <w:r w:rsidRPr="008307FB">
        <w:rPr>
          <w:rFonts w:ascii="Times New Roman" w:hAnsi="Times New Roman" w:cs="Times New Roman"/>
        </w:rPr>
        <w:br/>
      </w:r>
    </w:p>
    <w:tbl>
      <w:tblPr>
        <w:tblW w:w="0" w:type="auto"/>
        <w:tblLook w:val="04A0" w:firstRow="1" w:lastRow="0" w:firstColumn="1" w:lastColumn="0" w:noHBand="0" w:noVBand="1"/>
      </w:tblPr>
      <w:tblGrid>
        <w:gridCol w:w="1661"/>
        <w:gridCol w:w="3194"/>
      </w:tblGrid>
      <w:tr w:rsidR="008307FB" w:rsidRPr="00F0330D" w:rsidTr="00B32538">
        <w:tc>
          <w:tcPr>
            <w:tcW w:w="2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Шифра инвестиције</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Назив инвестиције</w:t>
            </w:r>
          </w:p>
        </w:tc>
      </w:tr>
      <w:tr w:rsidR="008307FB" w:rsidRPr="00F0330D" w:rsidTr="00B32538">
        <w:tc>
          <w:tcPr>
            <w:tcW w:w="2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100.1.1</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 xml:space="preserve">Регрес за репродуктивни материјал (вештачко осемењавање) </w:t>
            </w:r>
          </w:p>
        </w:tc>
      </w:tr>
    </w:tbl>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br/>
      </w:r>
      <w:r w:rsidRPr="00F0330D">
        <w:rPr>
          <w:rFonts w:ascii="Times New Roman" w:hAnsi="Times New Roman" w:cs="Times New Roman"/>
          <w:b/>
          <w:bCs/>
        </w:rPr>
        <w:t xml:space="preserve">2.1.9. Критеријуми селекције: </w:t>
      </w:r>
      <w:r w:rsidRPr="00F0330D">
        <w:rPr>
          <w:rFonts w:ascii="Times New Roman" w:hAnsi="Times New Roman" w:cs="Times New Roman"/>
          <w:color w:val="FFFFFF"/>
        </w:rPr>
        <w:t xml:space="preserve">                                                    .</w:t>
      </w:r>
      <w:r w:rsidRPr="00F0330D">
        <w:rPr>
          <w:rFonts w:ascii="Times New Roman" w:hAnsi="Times New Roman" w:cs="Times New Roman"/>
        </w:rPr>
        <w:br/>
      </w:r>
    </w:p>
    <w:tbl>
      <w:tblPr>
        <w:tblW w:w="0" w:type="auto"/>
        <w:tblLook w:val="04A0" w:firstRow="1" w:lastRow="0" w:firstColumn="1" w:lastColumn="0" w:noHBand="0" w:noVBand="1"/>
      </w:tblPr>
      <w:tblGrid>
        <w:gridCol w:w="784"/>
        <w:gridCol w:w="2269"/>
        <w:gridCol w:w="782"/>
        <w:gridCol w:w="1020"/>
      </w:tblGrid>
      <w:tr w:rsidR="008307FB" w:rsidRPr="00F0330D" w:rsidTr="00B32538">
        <w:tc>
          <w:tcPr>
            <w:tcW w:w="6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Редни број</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Тип критеријума за избор</w:t>
            </w:r>
          </w:p>
        </w:tc>
        <w:tc>
          <w:tcPr>
            <w:tcW w:w="6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Да/Не</w:t>
            </w:r>
          </w:p>
        </w:tc>
        <w:tc>
          <w:tcPr>
            <w:tcW w:w="18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Бодови</w:t>
            </w:r>
          </w:p>
        </w:tc>
      </w:tr>
      <w:tr w:rsidR="008307FB" w:rsidRPr="00F0330D" w:rsidTr="00B32538">
        <w:tc>
          <w:tcPr>
            <w:tcW w:w="6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Критеријуми селекције се не примењују при реализацији ове мере, већ се средства одобравају по редоследу доспећа потпуних захтева до утрошка средстава.</w:t>
            </w:r>
          </w:p>
        </w:tc>
        <w:tc>
          <w:tcPr>
            <w:tcW w:w="6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да</w:t>
            </w:r>
          </w:p>
        </w:tc>
        <w:tc>
          <w:tcPr>
            <w:tcW w:w="1800" w:type="dxa"/>
          </w:tcPr>
          <w:p w:rsidR="008307FB" w:rsidRPr="00F0330D" w:rsidRDefault="008307FB" w:rsidP="008307FB">
            <w:pPr>
              <w:spacing w:after="0" w:line="240" w:lineRule="auto"/>
              <w:jc w:val="center"/>
              <w:rPr>
                <w:rFonts w:ascii="Times New Roman" w:hAnsi="Times New Roman" w:cs="Times New Roman"/>
              </w:rPr>
            </w:pPr>
          </w:p>
        </w:tc>
      </w:tr>
    </w:tbl>
    <w:p w:rsidR="008307FB" w:rsidRPr="008307FB" w:rsidRDefault="008307FB" w:rsidP="008307FB">
      <w:pPr>
        <w:spacing w:after="0" w:line="240" w:lineRule="auto"/>
        <w:rPr>
          <w:rFonts w:ascii="Times New Roman" w:hAnsi="Times New Roman" w:cs="Times New Roman"/>
        </w:rPr>
      </w:pPr>
      <w:r w:rsidRPr="008307FB">
        <w:rPr>
          <w:rFonts w:ascii="Times New Roman" w:hAnsi="Times New Roman" w:cs="Times New Roman"/>
        </w:rPr>
        <w:br/>
      </w:r>
      <w:r w:rsidRPr="008307FB">
        <w:rPr>
          <w:rFonts w:ascii="Times New Roman" w:hAnsi="Times New Roman" w:cs="Times New Roman"/>
          <w:b/>
          <w:bCs/>
        </w:rPr>
        <w:t xml:space="preserve">2.1.10. Интензитет помоћи: </w:t>
      </w:r>
      <w:r w:rsidRPr="008307FB">
        <w:rPr>
          <w:rFonts w:ascii="Times New Roman" w:hAnsi="Times New Roman" w:cs="Times New Roman"/>
        </w:rPr>
        <w:t>Износ регреса за репродуктивни материјал (вештачко осемењавање) се исплаћује у износу од 1.000,00 динара за свако осемењавање по приплодном грлу, извршено у периоду од 01.12.2018. године до 01.12.2019. године.</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2.1.11. Индикатори/показатељи: </w:t>
      </w:r>
      <w:r w:rsidRPr="008307FB">
        <w:rPr>
          <w:rFonts w:ascii="Times New Roman" w:hAnsi="Times New Roman" w:cs="Times New Roman"/>
          <w:color w:val="FFFFFF"/>
        </w:rPr>
        <w:t xml:space="preserve">                                                    .</w:t>
      </w:r>
    </w:p>
    <w:tbl>
      <w:tblPr>
        <w:tblW w:w="0" w:type="auto"/>
        <w:tblLook w:val="04A0" w:firstRow="1" w:lastRow="0" w:firstColumn="1" w:lastColumn="0" w:noHBand="0" w:noVBand="1"/>
      </w:tblPr>
      <w:tblGrid>
        <w:gridCol w:w="1334"/>
        <w:gridCol w:w="3521"/>
      </w:tblGrid>
      <w:tr w:rsidR="008307FB" w:rsidRPr="008307FB" w:rsidTr="00B32538">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Редни број</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Назив показатеља</w:t>
            </w:r>
          </w:p>
        </w:tc>
      </w:tr>
      <w:tr w:rsidR="008307FB" w:rsidRPr="008307FB" w:rsidTr="00B32538">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Број осемењених грла</w:t>
            </w:r>
          </w:p>
        </w:tc>
      </w:tr>
      <w:tr w:rsidR="008307FB" w:rsidRPr="008307FB" w:rsidTr="00B32538">
        <w:tc>
          <w:tcPr>
            <w:tcW w:w="25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2</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Укупан број подржаних газдинстава за регресе за репродуктивни материјал (вештачко осемењавање)</w:t>
            </w:r>
          </w:p>
        </w:tc>
      </w:tr>
    </w:tbl>
    <w:p w:rsidR="008307FB" w:rsidRPr="008307FB" w:rsidRDefault="008307FB" w:rsidP="008307FB">
      <w:pPr>
        <w:spacing w:after="0" w:line="240" w:lineRule="auto"/>
        <w:rPr>
          <w:rFonts w:ascii="Times New Roman" w:hAnsi="Times New Roman" w:cs="Times New Roman"/>
        </w:rPr>
      </w:pPr>
      <w:r w:rsidRPr="008307FB">
        <w:rPr>
          <w:rFonts w:ascii="Times New Roman" w:hAnsi="Times New Roman" w:cs="Times New Roman"/>
        </w:rPr>
        <w:br/>
      </w:r>
      <w:r w:rsidRPr="008307FB">
        <w:rPr>
          <w:rFonts w:ascii="Times New Roman" w:hAnsi="Times New Roman" w:cs="Times New Roman"/>
          <w:b/>
          <w:bCs/>
        </w:rPr>
        <w:t xml:space="preserve">2.1.12. Административна процедура: </w:t>
      </w:r>
      <w:r w:rsidRPr="008307FB">
        <w:rPr>
          <w:rFonts w:ascii="Times New Roman" w:hAnsi="Times New Roman" w:cs="Times New Roman"/>
        </w:rPr>
        <w:t>Реализација регресирања за репродуктивни  материјал (вештачко осемењавање) се спроводи на следећи начин:  -</w:t>
      </w:r>
      <w:r w:rsidRPr="008307FB">
        <w:rPr>
          <w:rFonts w:ascii="Times New Roman" w:hAnsi="Times New Roman" w:cs="Times New Roman"/>
        </w:rPr>
        <w:tab/>
        <w:t>објављивање јавног позива за подношење захтева за регрес;  -</w:t>
      </w:r>
      <w:r w:rsidRPr="008307FB">
        <w:rPr>
          <w:rFonts w:ascii="Times New Roman" w:hAnsi="Times New Roman" w:cs="Times New Roman"/>
        </w:rPr>
        <w:tab/>
        <w:t>уз захтев се прилаже:  1. Потврда о активном статусу пољопривредног газдинства,  2. Извод из регистра пољопривредних газдинстава о сточном фонду који издаје Управа за трезор,  3. Картон за вештачко осемењавање (рачун овлашћене ветеринарске станице) о извршеном плаћању за вештачко осемењавање у периоду од 01.12.2018. године до 01.12.2019. године,  4. Фотокопију пасоша за осемењено грло и 5. Фотокопију банкарске картице са бројем наменског рачуна пољопривредног газдинства. -</w:t>
      </w:r>
      <w:r w:rsidRPr="008307FB">
        <w:rPr>
          <w:rFonts w:ascii="Times New Roman" w:hAnsi="Times New Roman" w:cs="Times New Roman"/>
        </w:rPr>
        <w:tab/>
        <w:t xml:space="preserve">Комисија за пољопривреду општине Врњачка Бања утврђује да ли су испуњени прописани услови за остваривање права на коришћење регреса, на сваком заседању и након прегледа доспелих захтева у датом тренутку, по редоследу приспећа, доставља Одлуку о исплати поднетих захтева за регресирање вештачког осемењавања приплодних животиња Одсеку за привреду и друштвене делатности који доноси Решења о исплати средстава и прослеђује их Одсеку за буџет и финансије на даљу реализацију, односно исплату истих.              Средства се одобравају корисницима који испуњавају услове, редом на основу поднетих комплетних захтева до утрошка расположивих средстава, са крајњим роком за подношење захтева до 01.12.2019. године. </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2.2. Назив и шифра мере: </w:t>
      </w:r>
      <w:r w:rsidRPr="008307FB">
        <w:rPr>
          <w:rFonts w:ascii="Times New Roman" w:hAnsi="Times New Roman" w:cs="Times New Roman"/>
        </w:rPr>
        <w:t>101 Инвестиције у физичку имовину пољопривредних газдинстава</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2.2.1. Образложење: </w:t>
      </w:r>
      <w:r w:rsidRPr="008307FB">
        <w:rPr>
          <w:rFonts w:ascii="Times New Roman" w:hAnsi="Times New Roman" w:cs="Times New Roman"/>
        </w:rPr>
        <w:t xml:space="preserve">Техничко - технолошка опремљеност пољопривредног сектора захтева значајније инвестиције у модернизацију производње пољопривредних газдинстава, као и опрему, технологију и јачање производног ланца. У складу са Стратегијом пољопривреде и руралног развоја, највећи део средстава је управо намењен расту конкурентности.               Мера инвестиције у физичка средства пољопривредних газдинстава подржава мала и средња пољопривредна газдинства у циљу унапређења средстава и процеса производње, продуктивности, конкурентности, као и технолошког оспособљавања газдинстава у складу са ЕУ стандардима, а све ради постизања веће економске ефикасности, веће оријентисаности ка тржишту и дугорочне одрживости.               Иако ова газдинства карактерише специјализована производња, кључни проблем овог сектора је уситњеност поседа, високи трошкови производње и немогућност утицаја на цене у ланцу исхране, техничка опремљеност газдинства, односно застарела механизација, низак степен образовања и стручне оспособљености итд. Постоји потреба да се овом мером утиче на повећање приноса. </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2.2.2. Циљеви мере: </w:t>
      </w:r>
      <w:r w:rsidRPr="008307FB">
        <w:rPr>
          <w:rFonts w:ascii="Times New Roman" w:hAnsi="Times New Roman" w:cs="Times New Roman"/>
        </w:rPr>
        <w:t>Стабилност дохотка пољопривредних газдинстава, повећање производње, побољшање продуктивности и квалитета производа, смањење трошкова производње, унапређење техничко - технолошке опремљености, повећање површина у заштићеном и полузаштићеном простору.</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2.2.3. Веза мере са националним програмима за рурални развој и пољопривреду: </w:t>
      </w:r>
      <w:r w:rsidRPr="008307FB">
        <w:rPr>
          <w:rFonts w:ascii="Times New Roman" w:hAnsi="Times New Roman" w:cs="Times New Roman"/>
        </w:rPr>
        <w:t xml:space="preserve">Имплeмeнтaциja НПП захтева гoдишње усклађивање расподеле планираних буџетских средстава кроз годишњу уредбу о расподели подстицаја у пољопривреди  и руралном развоју. Генерално посматрано, структура пољопривредног буџета по стубовима подршке током последње деценије знатно је варирала. Ове варијације последица су неконзистентне пољопривредне политике, које су се манифестовале кроз примену различитих приступа креирању мера пољопривредне политике и политике руралног развоја. Обим подршке често је више зависио од економских прилика у земљи и неопходности да се подмире потребе других буџетских корисника, него што је био одраз реалних потреба пољопривреде и руралног развоја за финансијском подршком.  Позитивне промене, коју доноси усвајање основних законских и стратешких докумената (Закон о подстицајима у пољопривреди и руралном развоју, Стратегија), односе се на јасније и прегледније груписање мера у оквиру појединих типова подршке, што је истовремено праћено и проширењем врста мера и повећањем броја потенцијалних корисника, а у циљу приближавања националне пољопривредне политике и политике руралног развоја моделима ЗПП. Применом одређених мера пољопривредне политике дeo трoшкoвa сe већ умањује, док се дeo трошкова умањује крoз oснoвне пoдстицajе у биљнoj прoизвoдњи пo ha. Овакав вид подршке oмoгућaвa jeднaк трeтмaн свих гaздинстава, стимулише спровођење оптималних агротехничких мера у производњи, уз обезбеђивање раста производње, како у погледу количине, тако и у квалитативном смислу, што води унапређењу конкурентности пољопривредних газдинстава. Доношењем Закона о подстицајима у пољопривреди и руралном развоју, којим су прописани основни критеријуми за реализацију мере, број корисника који остварује право на основни подстицај за биљну производњу стално се повећава. Сви предуслови за реализацију мере постоје, с обзиром да се мера током претходних година спроводилa у сличнoм облику, уз значајно интересовање корисника.Циљеви имплементације ове мере огледају се у: достизању стабилнoсти дoхoткa прoизвoђaчa; повећању нивоа биљне производње; достизању вишег нивоа приноса и квалитета производа; унапређењу продуктивности уз смањење трошкова производње; рaсту кoнкурeнтнoсти уз прилaгoђaвaњe тржишним зaхтeвимa и тeхничкoтeхнoлoшкoм унaпрeђeњу сeктoрa пoљoприврeдe.Увођењем подстицаја по грлу за квалитетна приплодна грла, произвођачима је послат јасан сигнал да је неопходно да раде на унапређењу расне структуре стада и производних карактеристика сопствених грла. У циљу повећања броја квалитетних приплодних грла, као и побољшања конкурентности и квалитета производа сточарства, неопходно је подстицати гајење квалитетних приплодних грла. Подстицајним средствима за квалитетна приплодна грла подстиче се укупна производња у свим гранама сточарства, што има непосредан утицај на развој и стабилност укупне пољопривредне производње.Подстицањем гајења квалитетних приплодних млечних и товних крава подстиче се повећање производње по грлу, и то кроз узгој грла, чија је производња контролисана и која правилном селекцијом могу произвести грла вишег квалитета у односу на популацију. На овај начин унапређује се расни састав стада, чиме се стварају услови за ефикасну производњу, уз оптимизацију трошкова производње, како млека, тако и меса. Дугогодишњом реализацијом подстицаја за квалитетна приплодна грла значајно се повећала производња по грлу, што је од изузетног значаја имајући у виду да се број говеда годинама смањивао.Подстицањем гајења квалитетних приплодних оваца и коза стварају се услови за повећање производње производа овчарства и козарства, уз мотивисање произвођача да унапреде расни састав стада. На овај начин се повећава и производња квалитетног приплодног подмлатка, који је основа за даље унапређење производње. Подизање нивоа производње могуће је једино гајењем квалитетних приплодних грла, која испољавају производне карактеристике, карактеристичне за одређене племените расе свиња, а које се огледају пре свега у високој плодности и меснатости.Подстицањем производње у пчеларству настоји се да се повећа оријентација произвођача на ову грану сточарства. Ефекат мере подстицаја по кошници пчела огледа се у повећању производње меда и његовог пласмана на домаће и међународно тржиште. </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2.2.4. Крајњи корисници: </w:t>
      </w:r>
      <w:r w:rsidRPr="008307FB">
        <w:rPr>
          <w:rFonts w:ascii="Times New Roman" w:hAnsi="Times New Roman" w:cs="Times New Roman"/>
        </w:rPr>
        <w:t>Крајњи корисници ових подстицајних средстава су физичка лица - носилац регистрованог пољопривредног газдинства регистрованог на територији општине Врњачка Бања, уз немогућност да се за наведену инвестицију пријаве чланови који су у сродству, тачније из истог домаћинства или чланови исте породице.</w:t>
      </w:r>
      <w:r w:rsidRPr="008307FB">
        <w:rPr>
          <w:rFonts w:ascii="Times New Roman" w:hAnsi="Times New Roman" w:cs="Times New Roman"/>
          <w:color w:val="FFFFFF"/>
        </w:rPr>
        <w:t xml:space="preserve">                                                    .</w:t>
      </w:r>
      <w:r w:rsidRPr="008307FB">
        <w:rPr>
          <w:rFonts w:ascii="Times New Roman" w:hAnsi="Times New Roman" w:cs="Times New Roman"/>
          <w:b/>
          <w:bCs/>
        </w:rPr>
        <w:t xml:space="preserve">2.2.5. Економска одрживост: </w:t>
      </w:r>
      <w:r w:rsidRPr="008307FB">
        <w:rPr>
          <w:rFonts w:ascii="Times New Roman" w:hAnsi="Times New Roman" w:cs="Times New Roman"/>
        </w:rPr>
        <w:t>Није потребан Бизнис план.</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b/>
          <w:bCs/>
        </w:rPr>
        <w:t xml:space="preserve">2.2.6. Општи критеријуми за кориснике: </w:t>
      </w:r>
      <w:r w:rsidRPr="008307FB">
        <w:rPr>
          <w:rFonts w:ascii="Times New Roman" w:hAnsi="Times New Roman" w:cs="Times New Roman"/>
        </w:rPr>
        <w:t xml:space="preserve">- Корисник треба да има регистровано пољопривредно газдинство уписано у Регистар пољопривредног газдинства са активним статусом; -  Потврду о броју уписаних чланова домаћинства; - Рачун за набавку предметне инвестиције или оверен Уговор о купопродаји инвестиције; - Отпремницу за набавку предметне инвестиције за коју је, у складу са посебним прописима, утврђена обавеза издавање отпремнице; - Уверење - потврду Фонда пензијског и инвалидског осигурања или уверење - потврду Фонда здравственог осигурања да је осигураник пољопривредник; - Фотокопију личне карте носиоца комерцијалног породичног пољопривредног газдинства;  - Извод из Регистра о пријављеним површинама под пољопривредним културама;  - Извод из Регистра о пријављеном сточном фонду; - Извод из Регистра о броју пријављених пчела за пројекте из области пчеларства; - Изјаву којом се обавезује да прихвата обавезу да ће средства за наведене намене користити у складу са Правилником и да за предметну инвестицију није користио и неће користити подстицаје по истом основу из других извора (Министарства, донација и сл);  - Уверење о измиреним доспелим обавезама по основу јавних прихода, издато од стране надлежног органа јединице локалне самоуправе; - Копију банкарске картице наменског рачуна пољопривредног газдинства. </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2.2.7. Специфични критеријуми: </w:t>
      </w:r>
      <w:r w:rsidRPr="008307FB">
        <w:rPr>
          <w:rFonts w:ascii="Times New Roman" w:hAnsi="Times New Roman" w:cs="Times New Roman"/>
        </w:rPr>
        <w:t xml:space="preserve">У сектору млека прихватљиви корисници су пољопривредна газдинства која поседују у свом власништву, односно у власништву члана РПГ1 - 19 млечних крава. У случају набавке нових машина и опреме за наводњавање прихватљиви корисници су пољопривредна газдинства која поседују у свом власништву, односно у власништву члана РПГ максимално 100 млечних крава. У случају када се ради о набавци квалитетних приплодних грла, прихватљиви корисници су пољопривредна газдинства која на крају инвестиције поседују у свом власништву, односно у власништву члана РПГ: 3-100 квалитетних приплодних грла говеда млечних раса, односно 10-300 квалитетних приплодних грла оваца/коза. - У сектору меса прихватљиви корисници су они корисници који у Регистру објеката (у складу са Правилником о регистрацији, односно одобравању објеката за узгој, држање и промет животиња - Службени гласник РС, 36-2017) имају регистроване објекте са капацитетима за тов/узгој: мање од 20 јунади и/или мање од 150 грла приплодних оваца/коза и/или мање од 30 приплодних крмача и/или мање од 100 товљеника свиња у турнусу и/или од 1.000-3.999 бројлера у турнусу. У случају када се ради о набавци квалитетних приплодних животиња прихватљиви корисници су пољопривредна газдинства која на крају инвестиције поседују у свом власништву, односно у власништву члана РПГ: 3-100 грла квалитетних приплодних говеда товних раса, или 10-300 квалитетних приплодних грла оваца/коза, или 5-100 грла квалитетних приплодних крмача. Сектор производње комзумни јаја нема специфичних критеријума прихватљивости. - У сектору производње воћа, грожђа, поврћа, хмеља и цвећа прихватљиви корисници су пољопривредна газдинства која у свом власништву, односно у власништву члана РПГ имају: мање од 2 ха јагодичастог воћа и хмеља; односно мање од 5 hа другог воћа, односно 0,1- 50 hа цвећа, односно 0,2-100 hа винове лозе. У случају подизања нових или обнављања постојећих (крчење и подизање) производних (са наслоном) и матичних засада воћака и винове лозе прихватљиви корисници су пољопривредна газдинства која на крају инвестиције имају у свом власништву, односно у власништву члана РПГ: 0,1-50 hа јагодастих врста воћака и хмеља, 0,3-100 hа другог воћа, 0,2-100 hа винове лозе. Прихватљиви корисници су пољопривредна газдинства која на крају инвестиције имају у свом власништву, односно у власништву члана РПГ мање од 0,5 hа пластеника или мање од 3 hа производње поврћа на отвореном простору. - За инвестиције за набавку машина и опреме за наводњавање прихватљиви корисници су пољопривредна газдинства која имају мање од 100 ха земљишта под осталим усевима. - У сектору пчеларства прихватљиви корисници треба да имају 5-500 кошница. </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b/>
          <w:bCs/>
        </w:rPr>
        <w:t xml:space="preserve">2.2.8. Листа инвестиција у оквиру мере: </w:t>
      </w:r>
      <w:r w:rsidRPr="008307FB">
        <w:rPr>
          <w:rFonts w:ascii="Times New Roman" w:hAnsi="Times New Roman" w:cs="Times New Roman"/>
          <w:color w:val="FFFFFF"/>
        </w:rPr>
        <w:t xml:space="preserve">                                                    .</w:t>
      </w:r>
    </w:p>
    <w:tbl>
      <w:tblPr>
        <w:tblW w:w="0" w:type="auto"/>
        <w:tblLook w:val="04A0" w:firstRow="1" w:lastRow="0" w:firstColumn="1" w:lastColumn="0" w:noHBand="0" w:noVBand="1"/>
      </w:tblPr>
      <w:tblGrid>
        <w:gridCol w:w="1652"/>
        <w:gridCol w:w="3203"/>
      </w:tblGrid>
      <w:tr w:rsidR="008307FB" w:rsidRPr="00F0330D" w:rsidTr="00B32538">
        <w:tc>
          <w:tcPr>
            <w:tcW w:w="2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Шифра инвестиције</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Назив инвестиције</w:t>
            </w:r>
          </w:p>
        </w:tc>
      </w:tr>
      <w:tr w:rsidR="008307FB" w:rsidRPr="00F0330D" w:rsidTr="00B32538">
        <w:tc>
          <w:tcPr>
            <w:tcW w:w="2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101.1.1</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Набавка квалитетних приплодних грла млечних раса: говеда, оваца и коза</w:t>
            </w:r>
          </w:p>
        </w:tc>
      </w:tr>
      <w:tr w:rsidR="008307FB" w:rsidRPr="00F0330D" w:rsidTr="00B32538">
        <w:tc>
          <w:tcPr>
            <w:tcW w:w="2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101.2.1</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 xml:space="preserve">Набавку квалитетних приплодних грла говеда, оваца, коза и свиња које се користе за производњу меса  </w:t>
            </w:r>
          </w:p>
        </w:tc>
      </w:tr>
      <w:tr w:rsidR="008307FB" w:rsidRPr="00F0330D" w:rsidTr="00B32538">
        <w:tc>
          <w:tcPr>
            <w:tcW w:w="2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101.4.1</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Подизање нових или обнављање постојећих (крчење и подизање) вишегодишњих засада воћака, хмеља и винове лозе</w:t>
            </w:r>
          </w:p>
        </w:tc>
      </w:tr>
      <w:tr w:rsidR="008307FB" w:rsidRPr="00F0330D" w:rsidTr="00B32538">
        <w:tc>
          <w:tcPr>
            <w:tcW w:w="2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101.4.2</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Подизање и опремање пластеника за производњу поврћа, воћа, цвећа и расадничку производњу</w:t>
            </w:r>
          </w:p>
        </w:tc>
      </w:tr>
      <w:tr w:rsidR="008307FB" w:rsidRPr="00F0330D" w:rsidTr="00B32538">
        <w:tc>
          <w:tcPr>
            <w:tcW w:w="2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101.4.28</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Машине, уређаји и опрема за наводњавање усева</w:t>
            </w:r>
          </w:p>
        </w:tc>
      </w:tr>
      <w:tr w:rsidR="008307FB" w:rsidRPr="00F0330D" w:rsidTr="00B32538">
        <w:tc>
          <w:tcPr>
            <w:tcW w:w="2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101.4.3</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Подизање, набавка и опремање система противградне заштите  у воћњацима и вишегодишњим засадима</w:t>
            </w:r>
          </w:p>
        </w:tc>
      </w:tr>
      <w:tr w:rsidR="008307FB" w:rsidRPr="00F0330D" w:rsidTr="00B32538">
        <w:tc>
          <w:tcPr>
            <w:tcW w:w="2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101.6.1</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 xml:space="preserve">Набавка нових пчелињих друштава </w:t>
            </w:r>
          </w:p>
        </w:tc>
      </w:tr>
      <w:tr w:rsidR="008307FB" w:rsidRPr="00F0330D" w:rsidTr="00B32538">
        <w:tc>
          <w:tcPr>
            <w:tcW w:w="2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101.6.2</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 xml:space="preserve">Набавка опреме за пчеларство </w:t>
            </w:r>
          </w:p>
        </w:tc>
      </w:tr>
    </w:tbl>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br/>
      </w:r>
      <w:r w:rsidRPr="00F0330D">
        <w:rPr>
          <w:rFonts w:ascii="Times New Roman" w:hAnsi="Times New Roman" w:cs="Times New Roman"/>
          <w:b/>
          <w:bCs/>
        </w:rPr>
        <w:t xml:space="preserve">2.2.9. Критеријуми селекције: </w:t>
      </w:r>
      <w:r w:rsidRPr="00F0330D">
        <w:rPr>
          <w:rFonts w:ascii="Times New Roman" w:hAnsi="Times New Roman" w:cs="Times New Roman"/>
          <w:color w:val="FFFFFF"/>
        </w:rPr>
        <w:t xml:space="preserve">                                                    .</w:t>
      </w:r>
      <w:r w:rsidRPr="00F0330D">
        <w:rPr>
          <w:rFonts w:ascii="Times New Roman" w:hAnsi="Times New Roman" w:cs="Times New Roman"/>
        </w:rPr>
        <w:br/>
      </w:r>
    </w:p>
    <w:tbl>
      <w:tblPr>
        <w:tblW w:w="0" w:type="auto"/>
        <w:tblLook w:val="04A0" w:firstRow="1" w:lastRow="0" w:firstColumn="1" w:lastColumn="0" w:noHBand="0" w:noVBand="1"/>
      </w:tblPr>
      <w:tblGrid>
        <w:gridCol w:w="784"/>
        <w:gridCol w:w="2299"/>
        <w:gridCol w:w="782"/>
        <w:gridCol w:w="990"/>
      </w:tblGrid>
      <w:tr w:rsidR="008307FB" w:rsidRPr="00F0330D" w:rsidTr="00B32538">
        <w:tc>
          <w:tcPr>
            <w:tcW w:w="6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Редни број</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Тип критеријума за избор</w:t>
            </w:r>
          </w:p>
        </w:tc>
        <w:tc>
          <w:tcPr>
            <w:tcW w:w="6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Да/Не</w:t>
            </w:r>
          </w:p>
        </w:tc>
        <w:tc>
          <w:tcPr>
            <w:tcW w:w="18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Бодови</w:t>
            </w:r>
          </w:p>
        </w:tc>
      </w:tr>
      <w:tr w:rsidR="008307FB" w:rsidRPr="00F0330D" w:rsidTr="00B32538">
        <w:tc>
          <w:tcPr>
            <w:tcW w:w="6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1</w:t>
            </w:r>
          </w:p>
        </w:tc>
        <w:tc>
          <w:tcPr>
            <w:tcW w:w="7500" w:type="dxa"/>
          </w:tcPr>
          <w:p w:rsidR="008307FB" w:rsidRPr="00F0330D" w:rsidRDefault="008307FB" w:rsidP="008307FB">
            <w:pPr>
              <w:spacing w:after="0" w:line="240" w:lineRule="auto"/>
              <w:rPr>
                <w:rFonts w:ascii="Times New Roman" w:hAnsi="Times New Roman" w:cs="Times New Roman"/>
              </w:rPr>
            </w:pPr>
            <w:r w:rsidRPr="00F0330D">
              <w:rPr>
                <w:rFonts w:ascii="Times New Roman" w:hAnsi="Times New Roman" w:cs="Times New Roman"/>
              </w:rPr>
              <w:t>Критеријуми и селекција се при реализацији ове мере примењују у складу са накнадно донетим критеријумима, условима и правилницима, а одобравање средстава се врши по редоследу доспелих потпуних захтева до утрошка средстава</w:t>
            </w:r>
          </w:p>
        </w:tc>
        <w:tc>
          <w:tcPr>
            <w:tcW w:w="600" w:type="dxa"/>
          </w:tcPr>
          <w:p w:rsidR="008307FB" w:rsidRPr="00F0330D" w:rsidRDefault="008307FB" w:rsidP="008307FB">
            <w:pPr>
              <w:spacing w:after="0" w:line="240" w:lineRule="auto"/>
              <w:jc w:val="center"/>
              <w:rPr>
                <w:rFonts w:ascii="Times New Roman" w:hAnsi="Times New Roman" w:cs="Times New Roman"/>
              </w:rPr>
            </w:pPr>
            <w:r w:rsidRPr="00F0330D">
              <w:rPr>
                <w:rFonts w:ascii="Times New Roman" w:hAnsi="Times New Roman" w:cs="Times New Roman"/>
              </w:rPr>
              <w:t>да</w:t>
            </w:r>
          </w:p>
        </w:tc>
        <w:tc>
          <w:tcPr>
            <w:tcW w:w="1800" w:type="dxa"/>
          </w:tcPr>
          <w:p w:rsidR="008307FB" w:rsidRPr="00F0330D" w:rsidRDefault="008307FB" w:rsidP="008307FB">
            <w:pPr>
              <w:spacing w:after="0" w:line="240" w:lineRule="auto"/>
              <w:jc w:val="center"/>
              <w:rPr>
                <w:rFonts w:ascii="Times New Roman" w:hAnsi="Times New Roman" w:cs="Times New Roman"/>
              </w:rPr>
            </w:pPr>
          </w:p>
        </w:tc>
      </w:tr>
    </w:tbl>
    <w:p w:rsidR="008307FB" w:rsidRPr="008307FB" w:rsidRDefault="008307FB" w:rsidP="008307FB">
      <w:pPr>
        <w:spacing w:after="0" w:line="240" w:lineRule="auto"/>
        <w:rPr>
          <w:rFonts w:ascii="Times New Roman" w:hAnsi="Times New Roman" w:cs="Times New Roman"/>
        </w:rPr>
      </w:pPr>
      <w:r w:rsidRPr="008307FB">
        <w:rPr>
          <w:rFonts w:ascii="Times New Roman" w:hAnsi="Times New Roman" w:cs="Times New Roman"/>
        </w:rPr>
        <w:br/>
      </w:r>
      <w:r w:rsidRPr="008307FB">
        <w:rPr>
          <w:rFonts w:ascii="Times New Roman" w:hAnsi="Times New Roman" w:cs="Times New Roman"/>
          <w:b/>
          <w:bCs/>
        </w:rPr>
        <w:t xml:space="preserve">2.2.10. Интензитет помоћи: </w:t>
      </w:r>
      <w:r w:rsidRPr="008307FB">
        <w:rPr>
          <w:rFonts w:ascii="Times New Roman" w:hAnsi="Times New Roman" w:cs="Times New Roman"/>
        </w:rPr>
        <w:t>Општина Врњачка Бања врши повраћај средстава кроз накнаду дела трошкова за инвестиције у примарну пољопривредну производњу у висини 30% од приказане вредности инвестиције (основна вредност без урачунатог ПДВ - а).</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2.2.11. Индикатори/показатељи: </w:t>
      </w:r>
      <w:r w:rsidRPr="008307FB">
        <w:rPr>
          <w:rFonts w:ascii="Times New Roman" w:hAnsi="Times New Roman" w:cs="Times New Roman"/>
          <w:color w:val="FFFFFF"/>
        </w:rPr>
        <w:t xml:space="preserve">                                                    .</w:t>
      </w:r>
    </w:p>
    <w:tbl>
      <w:tblPr>
        <w:tblW w:w="0" w:type="auto"/>
        <w:tblLook w:val="04A0" w:firstRow="1" w:lastRow="0" w:firstColumn="1" w:lastColumn="0" w:noHBand="0" w:noVBand="1"/>
      </w:tblPr>
      <w:tblGrid>
        <w:gridCol w:w="1259"/>
        <w:gridCol w:w="3596"/>
      </w:tblGrid>
      <w:tr w:rsidR="008307FB" w:rsidRPr="008307FB" w:rsidTr="00B32538">
        <w:tc>
          <w:tcPr>
            <w:tcW w:w="2500" w:type="dxa"/>
          </w:tcPr>
          <w:p w:rsidR="008307FB" w:rsidRPr="00060F1D" w:rsidRDefault="008307FB" w:rsidP="008307FB">
            <w:pPr>
              <w:spacing w:after="0" w:line="240" w:lineRule="auto"/>
              <w:jc w:val="center"/>
              <w:rPr>
                <w:rFonts w:ascii="Times New Roman" w:hAnsi="Times New Roman" w:cs="Times New Roman"/>
              </w:rPr>
            </w:pPr>
            <w:r w:rsidRPr="00060F1D">
              <w:rPr>
                <w:rFonts w:ascii="Times New Roman" w:hAnsi="Times New Roman" w:cs="Times New Roman"/>
              </w:rPr>
              <w:t>Редни број</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Назив показатеља</w:t>
            </w:r>
          </w:p>
        </w:tc>
      </w:tr>
      <w:tr w:rsidR="008307FB" w:rsidRPr="008307FB" w:rsidTr="00B32538">
        <w:tc>
          <w:tcPr>
            <w:tcW w:w="2500" w:type="dxa"/>
          </w:tcPr>
          <w:p w:rsidR="008307FB" w:rsidRPr="00060F1D" w:rsidRDefault="008307FB" w:rsidP="008307FB">
            <w:pPr>
              <w:spacing w:after="0" w:line="240" w:lineRule="auto"/>
              <w:jc w:val="center"/>
              <w:rPr>
                <w:rFonts w:ascii="Times New Roman" w:hAnsi="Times New Roman" w:cs="Times New Roman"/>
              </w:rPr>
            </w:pPr>
            <w:r w:rsidRPr="00060F1D">
              <w:rPr>
                <w:rFonts w:ascii="Times New Roman" w:hAnsi="Times New Roman" w:cs="Times New Roman"/>
              </w:rPr>
              <w:t>1</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Укупан број подржаних захтева</w:t>
            </w:r>
          </w:p>
        </w:tc>
      </w:tr>
      <w:tr w:rsidR="008307FB" w:rsidRPr="008307FB" w:rsidTr="00B32538">
        <w:tc>
          <w:tcPr>
            <w:tcW w:w="2500" w:type="dxa"/>
          </w:tcPr>
          <w:p w:rsidR="008307FB" w:rsidRPr="00060F1D" w:rsidRDefault="008307FB" w:rsidP="008307FB">
            <w:pPr>
              <w:spacing w:after="0" w:line="240" w:lineRule="auto"/>
              <w:jc w:val="center"/>
              <w:rPr>
                <w:rFonts w:ascii="Times New Roman" w:hAnsi="Times New Roman" w:cs="Times New Roman"/>
              </w:rPr>
            </w:pPr>
            <w:r w:rsidRPr="00060F1D">
              <w:rPr>
                <w:rFonts w:ascii="Times New Roman" w:hAnsi="Times New Roman" w:cs="Times New Roman"/>
              </w:rPr>
              <w:t>2</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Број газдинстава која су модернизовала производњу/опрему</w:t>
            </w:r>
          </w:p>
        </w:tc>
      </w:tr>
      <w:tr w:rsidR="008307FB" w:rsidRPr="008307FB" w:rsidTr="00B32538">
        <w:tc>
          <w:tcPr>
            <w:tcW w:w="2500" w:type="dxa"/>
          </w:tcPr>
          <w:p w:rsidR="008307FB" w:rsidRPr="00060F1D" w:rsidRDefault="008307FB" w:rsidP="008307FB">
            <w:pPr>
              <w:spacing w:after="0" w:line="240" w:lineRule="auto"/>
              <w:jc w:val="center"/>
              <w:rPr>
                <w:rFonts w:ascii="Times New Roman" w:hAnsi="Times New Roman" w:cs="Times New Roman"/>
              </w:rPr>
            </w:pPr>
            <w:r w:rsidRPr="00060F1D">
              <w:rPr>
                <w:rFonts w:ascii="Times New Roman" w:hAnsi="Times New Roman" w:cs="Times New Roman"/>
              </w:rPr>
              <w:t>3</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Површина (у ха) под новим вишегодишњим засадима</w:t>
            </w:r>
          </w:p>
        </w:tc>
      </w:tr>
      <w:tr w:rsidR="008307FB" w:rsidRPr="008307FB" w:rsidTr="00B32538">
        <w:tc>
          <w:tcPr>
            <w:tcW w:w="2500" w:type="dxa"/>
          </w:tcPr>
          <w:p w:rsidR="008307FB" w:rsidRPr="00060F1D" w:rsidRDefault="008307FB" w:rsidP="008307FB">
            <w:pPr>
              <w:spacing w:after="0" w:line="240" w:lineRule="auto"/>
              <w:jc w:val="center"/>
              <w:rPr>
                <w:rFonts w:ascii="Times New Roman" w:hAnsi="Times New Roman" w:cs="Times New Roman"/>
              </w:rPr>
            </w:pPr>
            <w:r w:rsidRPr="00060F1D">
              <w:rPr>
                <w:rFonts w:ascii="Times New Roman" w:hAnsi="Times New Roman" w:cs="Times New Roman"/>
              </w:rPr>
              <w:t>4</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 xml:space="preserve">Број набављених грла </w:t>
            </w:r>
          </w:p>
        </w:tc>
      </w:tr>
      <w:tr w:rsidR="008307FB" w:rsidRPr="008307FB" w:rsidTr="00B32538">
        <w:tc>
          <w:tcPr>
            <w:tcW w:w="2500" w:type="dxa"/>
          </w:tcPr>
          <w:p w:rsidR="008307FB" w:rsidRPr="00060F1D" w:rsidRDefault="008307FB" w:rsidP="008307FB">
            <w:pPr>
              <w:spacing w:after="0" w:line="240" w:lineRule="auto"/>
              <w:jc w:val="center"/>
              <w:rPr>
                <w:rFonts w:ascii="Times New Roman" w:hAnsi="Times New Roman" w:cs="Times New Roman"/>
              </w:rPr>
            </w:pPr>
            <w:r w:rsidRPr="00060F1D">
              <w:rPr>
                <w:rFonts w:ascii="Times New Roman" w:hAnsi="Times New Roman" w:cs="Times New Roman"/>
              </w:rPr>
              <w:t>5</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Број новонабављене механизације</w:t>
            </w:r>
          </w:p>
        </w:tc>
      </w:tr>
      <w:tr w:rsidR="008307FB" w:rsidRPr="008307FB" w:rsidTr="00B32538">
        <w:tc>
          <w:tcPr>
            <w:tcW w:w="2500" w:type="dxa"/>
          </w:tcPr>
          <w:p w:rsidR="008307FB" w:rsidRPr="00060F1D" w:rsidRDefault="008307FB" w:rsidP="008307FB">
            <w:pPr>
              <w:spacing w:after="0" w:line="240" w:lineRule="auto"/>
              <w:jc w:val="center"/>
              <w:rPr>
                <w:rFonts w:ascii="Times New Roman" w:hAnsi="Times New Roman" w:cs="Times New Roman"/>
              </w:rPr>
            </w:pPr>
            <w:r w:rsidRPr="00060F1D">
              <w:rPr>
                <w:rFonts w:ascii="Times New Roman" w:hAnsi="Times New Roman" w:cs="Times New Roman"/>
              </w:rPr>
              <w:t>6</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Број кошница</w:t>
            </w:r>
          </w:p>
        </w:tc>
      </w:tr>
    </w:tbl>
    <w:p w:rsidR="008307FB" w:rsidRPr="008307FB" w:rsidRDefault="008307FB" w:rsidP="008307FB">
      <w:pPr>
        <w:spacing w:after="0" w:line="240" w:lineRule="auto"/>
        <w:rPr>
          <w:rFonts w:ascii="Times New Roman" w:hAnsi="Times New Roman" w:cs="Times New Roman"/>
        </w:rPr>
      </w:pPr>
      <w:r w:rsidRPr="008307FB">
        <w:rPr>
          <w:rFonts w:ascii="Times New Roman" w:hAnsi="Times New Roman" w:cs="Times New Roman"/>
          <w:b/>
          <w:bCs/>
        </w:rPr>
        <w:t xml:space="preserve">2.2.12. Административна процедура: </w:t>
      </w:r>
      <w:r w:rsidRPr="008307FB">
        <w:rPr>
          <w:rFonts w:ascii="Times New Roman" w:hAnsi="Times New Roman" w:cs="Times New Roman"/>
        </w:rPr>
        <w:t xml:space="preserve">Подстицајна средства додељиваће се путем конкурса који ће детаљније дефинисати критеријуме за кориснике подстицаја. Трајање конкурса ће тачно бити прецизирано Конкурсом.                Комисија за пољопривреду општине Врњачка Бања вршиће преглед поднетих захтева, у складу са објављеним Јавним позивом, као и са конкурсним условима и критеријумима, а потенцијални корисници могу поднети само једну конкурсну пријаву, уз немогућност да се за наведену инвестицију пријаве чланови који су у сродству, тачније из истог домаћинства или чланови исте породице.                Комисија за пољопривреду општине Врњачка Бања у поступку одобравања подстицајних средстава провериће све наводе у конкурсној документацији, утврдити и проверити тачност приложене документације и по потреби тражити доставу додатне документације.               Одобрена подстицајна средства уплаћиваће се на наменски рачун регистрованог пољопривредног газдинства, а начин реализације и обавезе корисника којима се одобре средства прецизираће се Уговором. </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2.3. Назив и шифра мере: </w:t>
      </w:r>
      <w:r w:rsidRPr="008307FB">
        <w:rPr>
          <w:rFonts w:ascii="Times New Roman" w:hAnsi="Times New Roman" w:cs="Times New Roman"/>
        </w:rPr>
        <w:t>201.1 Одрживо коришћење пољопривредног земљишта</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2.3.1. Образложење: </w:t>
      </w:r>
      <w:r w:rsidRPr="008307FB">
        <w:rPr>
          <w:rFonts w:ascii="Times New Roman" w:hAnsi="Times New Roman" w:cs="Times New Roman"/>
        </w:rPr>
        <w:t>Због потребе квалитета плодности земљишта, односно утврђивања киселост земљишта и у циљу одређивања формулације квалитета земљишта, потребно је извршити анализу састава пољопривредног земљишта.</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b/>
          <w:bCs/>
        </w:rPr>
        <w:t xml:space="preserve">2.3.2. Циљеви мере: </w:t>
      </w:r>
      <w:r w:rsidRPr="008307FB">
        <w:rPr>
          <w:rFonts w:ascii="Times New Roman" w:hAnsi="Times New Roman" w:cs="Times New Roman"/>
        </w:rPr>
        <w:t>1. Повећање обухвата коришћења обрадивог пољопривредног земљишта; 2. Побољшање структуре усева на засејаним површинама; 3. Повећање приноса; 4. Достизање еконоски исплативе биљне производње</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b/>
          <w:bCs/>
        </w:rPr>
        <w:t xml:space="preserve">2.3.3. Веза мере са националним програмима за рурални развој и пољопривреду: </w:t>
      </w:r>
      <w:r w:rsidRPr="008307FB">
        <w:rPr>
          <w:rFonts w:ascii="Times New Roman" w:hAnsi="Times New Roman" w:cs="Times New Roman"/>
        </w:rPr>
        <w:t>Гoдишње усклађивање расподеле планираних буџетских средстава кроз годишњу уредбу о расподели подстицаја у пољопривреди и руралном развоју што је у складу развојним опредељењем Стратегије дефинисано  кроз  циљева развоја: 1) раст производње и стабилност дохотка произвођача; 2) одрживо управљање ресурсима и заштита животне средине; 3) унапређење квалитета живота у руралним подручјима и смањење сиромаштва; 4) ефикасно управљање јавним политикама и унапређење институционалног оквира развоја пољопривреде и руралних средина. Меру спроводити  у складу са обухватом пољопривредног зенљишта узимањем 380 до 400 узорака до 5 узорака по једном носиоцу регистрованог пољопривредног газдинства у 2019. години. У следећим годинама исти корисник може добити субвенцију за испитивање највише 2 нова узорка уз обавезу да о свом трошку испита 2 узорка.-</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2.3.4. Крајњи корисници: </w:t>
      </w:r>
      <w:r w:rsidRPr="008307FB">
        <w:rPr>
          <w:rFonts w:ascii="Times New Roman" w:hAnsi="Times New Roman" w:cs="Times New Roman"/>
        </w:rPr>
        <w:t>Крајњи корисници су физичка лица - носилац регистрованог пољопривредног газдинства регистрованог на територији општине Врњачка Бања</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2.3.5. Економска одрживост: </w:t>
      </w:r>
      <w:r w:rsidRPr="008307FB">
        <w:rPr>
          <w:rFonts w:ascii="Times New Roman" w:hAnsi="Times New Roman" w:cs="Times New Roman"/>
        </w:rPr>
        <w:t>Није потребан Бизнис план.</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b/>
          <w:bCs/>
        </w:rPr>
        <w:t xml:space="preserve">2.3.6. Општи критеријуми за кориснике: </w:t>
      </w:r>
      <w:r w:rsidRPr="008307FB">
        <w:rPr>
          <w:rFonts w:ascii="Times New Roman" w:hAnsi="Times New Roman" w:cs="Times New Roman"/>
        </w:rPr>
        <w:t xml:space="preserve">- Корисник треба да има регистровано пољопривредно газдинство уписано у Регистар пољопривредног газдинства са активним статусом; - Корисник мора поседовати најмање 3 парцеле, односно минимум 0,5 ха обрадивог пољопривредног земљишта; - Извод из Регистра о пријављеним површинама под пољопривредним културама (структура биљне производње); - Сви узорци земље да су са различитих катастарских парцела;  </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2.3.7. Специфични критеријуми: </w:t>
      </w:r>
      <w:r w:rsidRPr="008307FB">
        <w:rPr>
          <w:rFonts w:ascii="Times New Roman" w:hAnsi="Times New Roman" w:cs="Times New Roman"/>
        </w:rPr>
        <w:t>Планирати културу на парцели у складу са резултатима испитивања саcтава земљишта.</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2.3.8. Листа инвестиција у оквиру мере: </w:t>
      </w:r>
      <w:r w:rsidRPr="008307FB">
        <w:rPr>
          <w:rFonts w:ascii="Times New Roman" w:hAnsi="Times New Roman" w:cs="Times New Roman"/>
          <w:color w:val="FFFFFF"/>
        </w:rPr>
        <w:t xml:space="preserve">                                                    .</w:t>
      </w:r>
      <w:r w:rsidRPr="008307FB">
        <w:rPr>
          <w:rFonts w:ascii="Times New Roman" w:hAnsi="Times New Roman" w:cs="Times New Roman"/>
        </w:rPr>
        <w:br/>
      </w:r>
    </w:p>
    <w:tbl>
      <w:tblPr>
        <w:tblW w:w="0" w:type="auto"/>
        <w:tblLook w:val="04A0" w:firstRow="1" w:lastRow="0" w:firstColumn="1" w:lastColumn="0" w:noHBand="0" w:noVBand="1"/>
      </w:tblPr>
      <w:tblGrid>
        <w:gridCol w:w="1654"/>
        <w:gridCol w:w="3201"/>
      </w:tblGrid>
      <w:tr w:rsidR="008307FB" w:rsidRPr="008307FB" w:rsidTr="00B32538">
        <w:tc>
          <w:tcPr>
            <w:tcW w:w="2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Шифра инвестиције</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Назив инвестиције</w:t>
            </w:r>
          </w:p>
        </w:tc>
      </w:tr>
      <w:tr w:rsidR="008307FB" w:rsidRPr="008307FB" w:rsidTr="00B32538">
        <w:tc>
          <w:tcPr>
            <w:tcW w:w="2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201.1.1</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 xml:space="preserve">Одрживо управљање земљиштем </w:t>
            </w:r>
          </w:p>
        </w:tc>
      </w:tr>
      <w:tr w:rsidR="008307FB" w:rsidRPr="008307FB" w:rsidTr="00B32538">
        <w:tc>
          <w:tcPr>
            <w:tcW w:w="2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201.1.3</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Унапређена примена добре пољопривредне праксе (агро – мелиоративне мере)</w:t>
            </w:r>
          </w:p>
        </w:tc>
      </w:tr>
    </w:tbl>
    <w:p w:rsidR="008307FB" w:rsidRPr="007B148F" w:rsidRDefault="008307FB" w:rsidP="008307FB">
      <w:pPr>
        <w:spacing w:after="0" w:line="240" w:lineRule="auto"/>
        <w:rPr>
          <w:rFonts w:ascii="Times New Roman" w:hAnsi="Times New Roman" w:cs="Times New Roman"/>
          <w:sz w:val="16"/>
          <w:szCs w:val="16"/>
        </w:rPr>
      </w:pPr>
      <w:r w:rsidRPr="008307FB">
        <w:rPr>
          <w:rFonts w:ascii="Times New Roman" w:hAnsi="Times New Roman" w:cs="Times New Roman"/>
          <w:b/>
          <w:bCs/>
        </w:rPr>
        <w:t xml:space="preserve">2.3.9. Критеријуми селекције: </w:t>
      </w:r>
      <w:r w:rsidRPr="008307FB">
        <w:rPr>
          <w:rFonts w:ascii="Times New Roman" w:hAnsi="Times New Roman" w:cs="Times New Roman"/>
          <w:color w:val="FFFFFF"/>
        </w:rPr>
        <w:t xml:space="preserve">                                                    .</w:t>
      </w:r>
    </w:p>
    <w:tbl>
      <w:tblPr>
        <w:tblW w:w="0" w:type="auto"/>
        <w:tblLook w:val="04A0" w:firstRow="1" w:lastRow="0" w:firstColumn="1" w:lastColumn="0" w:noHBand="0" w:noVBand="1"/>
      </w:tblPr>
      <w:tblGrid>
        <w:gridCol w:w="784"/>
        <w:gridCol w:w="2312"/>
        <w:gridCol w:w="782"/>
        <w:gridCol w:w="977"/>
      </w:tblGrid>
      <w:tr w:rsidR="008307FB" w:rsidRPr="008307FB" w:rsidTr="00B32538">
        <w:tc>
          <w:tcPr>
            <w:tcW w:w="600" w:type="dxa"/>
          </w:tcPr>
          <w:p w:rsidR="008307FB" w:rsidRPr="00060F1D" w:rsidRDefault="008307FB" w:rsidP="008307FB">
            <w:pPr>
              <w:spacing w:after="0" w:line="240" w:lineRule="auto"/>
              <w:jc w:val="center"/>
              <w:rPr>
                <w:rFonts w:ascii="Times New Roman" w:hAnsi="Times New Roman" w:cs="Times New Roman"/>
              </w:rPr>
            </w:pPr>
            <w:r w:rsidRPr="00060F1D">
              <w:rPr>
                <w:rFonts w:ascii="Times New Roman" w:hAnsi="Times New Roman" w:cs="Times New Roman"/>
              </w:rPr>
              <w:t>Редни број</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Тип критеријума за избор</w:t>
            </w:r>
          </w:p>
        </w:tc>
        <w:tc>
          <w:tcPr>
            <w:tcW w:w="600" w:type="dxa"/>
          </w:tcPr>
          <w:p w:rsidR="008307FB" w:rsidRPr="005A0916" w:rsidRDefault="008307FB" w:rsidP="008307FB">
            <w:pPr>
              <w:spacing w:after="0" w:line="240" w:lineRule="auto"/>
              <w:jc w:val="center"/>
              <w:rPr>
                <w:rFonts w:ascii="Times New Roman" w:hAnsi="Times New Roman" w:cs="Times New Roman"/>
              </w:rPr>
            </w:pPr>
            <w:r w:rsidRPr="005A0916">
              <w:rPr>
                <w:rFonts w:ascii="Times New Roman" w:hAnsi="Times New Roman" w:cs="Times New Roman"/>
              </w:rPr>
              <w:t>Да/Не</w:t>
            </w:r>
          </w:p>
        </w:tc>
        <w:tc>
          <w:tcPr>
            <w:tcW w:w="1800" w:type="dxa"/>
          </w:tcPr>
          <w:p w:rsidR="008307FB" w:rsidRPr="005A0916" w:rsidRDefault="008307FB" w:rsidP="008307FB">
            <w:pPr>
              <w:spacing w:after="0" w:line="240" w:lineRule="auto"/>
              <w:jc w:val="center"/>
              <w:rPr>
                <w:rFonts w:ascii="Times New Roman" w:hAnsi="Times New Roman" w:cs="Times New Roman"/>
              </w:rPr>
            </w:pPr>
            <w:r w:rsidRPr="005A0916">
              <w:rPr>
                <w:rFonts w:ascii="Times New Roman" w:hAnsi="Times New Roman" w:cs="Times New Roman"/>
              </w:rPr>
              <w:t>Бодови</w:t>
            </w:r>
          </w:p>
        </w:tc>
      </w:tr>
      <w:tr w:rsidR="008307FB" w:rsidRPr="008307FB" w:rsidTr="00B32538">
        <w:tc>
          <w:tcPr>
            <w:tcW w:w="600" w:type="dxa"/>
          </w:tcPr>
          <w:p w:rsidR="008307FB" w:rsidRPr="00060F1D" w:rsidRDefault="008307FB" w:rsidP="008307FB">
            <w:pPr>
              <w:spacing w:after="0" w:line="240" w:lineRule="auto"/>
              <w:jc w:val="center"/>
              <w:rPr>
                <w:rFonts w:ascii="Times New Roman" w:hAnsi="Times New Roman" w:cs="Times New Roman"/>
              </w:rPr>
            </w:pPr>
            <w:r w:rsidRPr="00060F1D">
              <w:rPr>
                <w:rFonts w:ascii="Times New Roman" w:hAnsi="Times New Roman" w:cs="Times New Roman"/>
              </w:rPr>
              <w:t>1</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Жена носилац пољопривредног газдинства старости до 35 година</w:t>
            </w:r>
          </w:p>
        </w:tc>
        <w:tc>
          <w:tcPr>
            <w:tcW w:w="600" w:type="dxa"/>
          </w:tcPr>
          <w:p w:rsidR="008307FB" w:rsidRPr="008307FB" w:rsidRDefault="008307FB" w:rsidP="008307FB">
            <w:pPr>
              <w:spacing w:after="0" w:line="240" w:lineRule="auto"/>
              <w:jc w:val="center"/>
            </w:pPr>
            <w:r w:rsidRPr="008307FB">
              <w:t>да</w:t>
            </w:r>
          </w:p>
        </w:tc>
        <w:tc>
          <w:tcPr>
            <w:tcW w:w="1800" w:type="dxa"/>
          </w:tcPr>
          <w:p w:rsidR="008307FB" w:rsidRPr="008307FB" w:rsidRDefault="008307FB" w:rsidP="008307FB">
            <w:pPr>
              <w:spacing w:after="0" w:line="240" w:lineRule="auto"/>
              <w:jc w:val="center"/>
            </w:pPr>
            <w:r w:rsidRPr="008307FB">
              <w:t>10</w:t>
            </w:r>
          </w:p>
        </w:tc>
      </w:tr>
      <w:tr w:rsidR="008307FB" w:rsidRPr="008307FB" w:rsidTr="00B32538">
        <w:tc>
          <w:tcPr>
            <w:tcW w:w="600" w:type="dxa"/>
          </w:tcPr>
          <w:p w:rsidR="008307FB" w:rsidRPr="00060F1D" w:rsidRDefault="008307FB" w:rsidP="008307FB">
            <w:pPr>
              <w:spacing w:after="0" w:line="240" w:lineRule="auto"/>
              <w:jc w:val="center"/>
              <w:rPr>
                <w:rFonts w:ascii="Times New Roman" w:hAnsi="Times New Roman" w:cs="Times New Roman"/>
              </w:rPr>
            </w:pPr>
            <w:r w:rsidRPr="00060F1D">
              <w:rPr>
                <w:rFonts w:ascii="Times New Roman" w:hAnsi="Times New Roman" w:cs="Times New Roman"/>
              </w:rPr>
              <w:t>2</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Жена носилац пољопривредног домаћинства</w:t>
            </w:r>
          </w:p>
        </w:tc>
        <w:tc>
          <w:tcPr>
            <w:tcW w:w="600" w:type="dxa"/>
          </w:tcPr>
          <w:p w:rsidR="008307FB" w:rsidRPr="008307FB" w:rsidRDefault="008307FB" w:rsidP="008307FB">
            <w:pPr>
              <w:spacing w:after="0" w:line="240" w:lineRule="auto"/>
              <w:jc w:val="center"/>
            </w:pPr>
            <w:r w:rsidRPr="008307FB">
              <w:t>да</w:t>
            </w:r>
          </w:p>
        </w:tc>
        <w:tc>
          <w:tcPr>
            <w:tcW w:w="1800" w:type="dxa"/>
          </w:tcPr>
          <w:p w:rsidR="008307FB" w:rsidRPr="008307FB" w:rsidRDefault="008307FB" w:rsidP="008307FB">
            <w:pPr>
              <w:spacing w:after="0" w:line="240" w:lineRule="auto"/>
              <w:jc w:val="center"/>
            </w:pPr>
            <w:r w:rsidRPr="008307FB">
              <w:t>20</w:t>
            </w:r>
          </w:p>
        </w:tc>
      </w:tr>
      <w:tr w:rsidR="008307FB" w:rsidRPr="008307FB" w:rsidTr="00B32538">
        <w:tc>
          <w:tcPr>
            <w:tcW w:w="600" w:type="dxa"/>
          </w:tcPr>
          <w:p w:rsidR="008307FB" w:rsidRPr="00060F1D" w:rsidRDefault="008307FB" w:rsidP="008307FB">
            <w:pPr>
              <w:spacing w:after="0" w:line="240" w:lineRule="auto"/>
              <w:jc w:val="center"/>
              <w:rPr>
                <w:rFonts w:ascii="Times New Roman" w:hAnsi="Times New Roman" w:cs="Times New Roman"/>
              </w:rPr>
            </w:pPr>
            <w:r w:rsidRPr="00060F1D">
              <w:rPr>
                <w:rFonts w:ascii="Times New Roman" w:hAnsi="Times New Roman" w:cs="Times New Roman"/>
              </w:rPr>
              <w:t>3</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По редоследу поднетих захтева</w:t>
            </w:r>
          </w:p>
        </w:tc>
        <w:tc>
          <w:tcPr>
            <w:tcW w:w="600" w:type="dxa"/>
          </w:tcPr>
          <w:p w:rsidR="008307FB" w:rsidRPr="008307FB" w:rsidRDefault="008307FB" w:rsidP="008307FB">
            <w:pPr>
              <w:spacing w:after="0" w:line="240" w:lineRule="auto"/>
              <w:jc w:val="center"/>
            </w:pPr>
          </w:p>
        </w:tc>
        <w:tc>
          <w:tcPr>
            <w:tcW w:w="1800" w:type="dxa"/>
          </w:tcPr>
          <w:p w:rsidR="008307FB" w:rsidRPr="008307FB" w:rsidRDefault="008307FB" w:rsidP="008307FB">
            <w:pPr>
              <w:spacing w:after="0" w:line="240" w:lineRule="auto"/>
              <w:jc w:val="center"/>
            </w:pPr>
          </w:p>
        </w:tc>
      </w:tr>
    </w:tbl>
    <w:p w:rsidR="008307FB" w:rsidRPr="00060F1D" w:rsidRDefault="008307FB" w:rsidP="008307FB">
      <w:pPr>
        <w:spacing w:after="0" w:line="240" w:lineRule="auto"/>
        <w:rPr>
          <w:rFonts w:ascii="Times New Roman" w:hAnsi="Times New Roman" w:cs="Times New Roman"/>
        </w:rPr>
      </w:pPr>
      <w:r w:rsidRPr="008307FB">
        <w:rPr>
          <w:rFonts w:ascii="Times New Roman" w:hAnsi="Times New Roman" w:cs="Times New Roman"/>
          <w:b/>
          <w:bCs/>
        </w:rPr>
        <w:t xml:space="preserve">2.3.10. Интензитет помоћи: </w:t>
      </w:r>
      <w:r w:rsidRPr="008307FB">
        <w:rPr>
          <w:rFonts w:ascii="Times New Roman" w:hAnsi="Times New Roman" w:cs="Times New Roman"/>
        </w:rPr>
        <w:t>Општина Врњачка Бања врши повраћај средстава кроз накнаду дела трошкова за контролу плодности пољопривредног земљишта, у износу од 100%, односно 1.500, 00 динара по узорку, а максимално 7.500, динара по кориснику годишње за носиоца пољопривредног газдинства. Овим износом би били покривени трошкови узорковања, хемијске анализе и давања препоруке пољопривредном произвођачу.</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b/>
          <w:bCs/>
        </w:rPr>
        <w:t xml:space="preserve">2.3.11. Индикатори/показатељи: </w:t>
      </w:r>
      <w:r w:rsidRPr="008307FB">
        <w:rPr>
          <w:rFonts w:ascii="Times New Roman" w:hAnsi="Times New Roman" w:cs="Times New Roman"/>
          <w:color w:val="FFFFFF"/>
        </w:rPr>
        <w:t xml:space="preserve">                                                    .</w:t>
      </w:r>
      <w:r w:rsidRPr="008307FB">
        <w:rPr>
          <w:rFonts w:ascii="Times New Roman" w:hAnsi="Times New Roman" w:cs="Times New Roman"/>
        </w:rPr>
        <w:br/>
      </w:r>
    </w:p>
    <w:tbl>
      <w:tblPr>
        <w:tblW w:w="0" w:type="auto"/>
        <w:tblLook w:val="04A0" w:firstRow="1" w:lastRow="0" w:firstColumn="1" w:lastColumn="0" w:noHBand="0" w:noVBand="1"/>
      </w:tblPr>
      <w:tblGrid>
        <w:gridCol w:w="1305"/>
        <w:gridCol w:w="3550"/>
      </w:tblGrid>
      <w:tr w:rsidR="008307FB" w:rsidRPr="00060F1D" w:rsidTr="00B32538">
        <w:tc>
          <w:tcPr>
            <w:tcW w:w="2500" w:type="dxa"/>
          </w:tcPr>
          <w:p w:rsidR="008307FB" w:rsidRPr="00060F1D" w:rsidRDefault="008307FB" w:rsidP="008307FB">
            <w:pPr>
              <w:spacing w:after="0" w:line="240" w:lineRule="auto"/>
              <w:jc w:val="center"/>
              <w:rPr>
                <w:rFonts w:ascii="Times New Roman" w:hAnsi="Times New Roman" w:cs="Times New Roman"/>
              </w:rPr>
            </w:pPr>
            <w:r w:rsidRPr="00060F1D">
              <w:rPr>
                <w:rFonts w:ascii="Times New Roman" w:hAnsi="Times New Roman" w:cs="Times New Roman"/>
              </w:rPr>
              <w:t>Редни број</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Назив показатеља</w:t>
            </w:r>
          </w:p>
        </w:tc>
      </w:tr>
      <w:tr w:rsidR="008307FB" w:rsidRPr="00060F1D" w:rsidTr="00B32538">
        <w:tc>
          <w:tcPr>
            <w:tcW w:w="2500" w:type="dxa"/>
          </w:tcPr>
          <w:p w:rsidR="008307FB" w:rsidRPr="00060F1D" w:rsidRDefault="008307FB" w:rsidP="008307FB">
            <w:pPr>
              <w:spacing w:after="0" w:line="240" w:lineRule="auto"/>
              <w:jc w:val="center"/>
              <w:rPr>
                <w:rFonts w:ascii="Times New Roman" w:hAnsi="Times New Roman" w:cs="Times New Roman"/>
              </w:rPr>
            </w:pPr>
            <w:r w:rsidRPr="00060F1D">
              <w:rPr>
                <w:rFonts w:ascii="Times New Roman" w:hAnsi="Times New Roman" w:cs="Times New Roman"/>
              </w:rPr>
              <w:t>1</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Број испитаних узорака</w:t>
            </w:r>
          </w:p>
        </w:tc>
      </w:tr>
      <w:tr w:rsidR="008307FB" w:rsidRPr="00060F1D" w:rsidTr="00B32538">
        <w:tc>
          <w:tcPr>
            <w:tcW w:w="2500" w:type="dxa"/>
          </w:tcPr>
          <w:p w:rsidR="008307FB" w:rsidRPr="00060F1D" w:rsidRDefault="008307FB" w:rsidP="008307FB">
            <w:pPr>
              <w:spacing w:after="0" w:line="240" w:lineRule="auto"/>
              <w:jc w:val="center"/>
              <w:rPr>
                <w:rFonts w:ascii="Times New Roman" w:hAnsi="Times New Roman" w:cs="Times New Roman"/>
              </w:rPr>
            </w:pPr>
            <w:r w:rsidRPr="00060F1D">
              <w:rPr>
                <w:rFonts w:ascii="Times New Roman" w:hAnsi="Times New Roman" w:cs="Times New Roman"/>
              </w:rPr>
              <w:t>2</w:t>
            </w:r>
          </w:p>
        </w:tc>
        <w:tc>
          <w:tcPr>
            <w:tcW w:w="7500" w:type="dxa"/>
          </w:tcPr>
          <w:p w:rsidR="008307FB" w:rsidRPr="00060F1D" w:rsidRDefault="008307FB" w:rsidP="008307FB">
            <w:pPr>
              <w:spacing w:after="0" w:line="240" w:lineRule="auto"/>
              <w:rPr>
                <w:rFonts w:ascii="Times New Roman" w:hAnsi="Times New Roman" w:cs="Times New Roman"/>
              </w:rPr>
            </w:pPr>
            <w:r w:rsidRPr="00060F1D">
              <w:rPr>
                <w:rFonts w:ascii="Times New Roman" w:hAnsi="Times New Roman" w:cs="Times New Roman"/>
              </w:rPr>
              <w:t>Број пољопривредних газдинстава обухваћених  у току године</w:t>
            </w:r>
          </w:p>
        </w:tc>
      </w:tr>
    </w:tbl>
    <w:p w:rsidR="008307FB" w:rsidRPr="008307FB" w:rsidRDefault="008307FB" w:rsidP="008307FB">
      <w:pPr>
        <w:spacing w:after="0" w:line="240" w:lineRule="auto"/>
        <w:rPr>
          <w:rFonts w:ascii="Times New Roman" w:hAnsi="Times New Roman" w:cs="Times New Roman"/>
        </w:rPr>
      </w:pPr>
      <w:r w:rsidRPr="008307FB">
        <w:rPr>
          <w:rFonts w:ascii="Times New Roman" w:hAnsi="Times New Roman" w:cs="Times New Roman"/>
          <w:b/>
          <w:bCs/>
        </w:rPr>
        <w:t xml:space="preserve">2.3.12. Административна процедура: </w:t>
      </w:r>
      <w:r w:rsidRPr="008307FB">
        <w:rPr>
          <w:rFonts w:ascii="Times New Roman" w:hAnsi="Times New Roman" w:cs="Times New Roman"/>
        </w:rPr>
        <w:t>- Спровођење јавне набавке мале вредности за одабир пружаоца услуге испитивања квалитета земљишта - узорака: - Расписивање јавног позива за пријављивање носилаца пољопривредних газдинстава; - Формирање ранг листе до испуњења броја од 380 узорака</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2.4. Назив и шифра мере: </w:t>
      </w:r>
      <w:r w:rsidRPr="008307FB">
        <w:rPr>
          <w:rFonts w:ascii="Times New Roman" w:hAnsi="Times New Roman" w:cs="Times New Roman"/>
        </w:rPr>
        <w:t>402 Подстицаји за промотивне активности у пољопривреди и руралном развоју</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b/>
          <w:bCs/>
        </w:rPr>
        <w:t xml:space="preserve">2.4.1. Образложење: </w:t>
      </w:r>
      <w:r w:rsidRPr="008307FB">
        <w:rPr>
          <w:rFonts w:ascii="Times New Roman" w:hAnsi="Times New Roman" w:cs="Times New Roman"/>
        </w:rPr>
        <w:t xml:space="preserve">Одрживи  развој пољопривреде и руралних подручја захтева да буде заснован на праћењу нoвих технологија, стручном усавршавању и константном трансферу знања и информација. Пољопривредни произвођачи и сеоско становништво све теже успевају да самостално, без икакве стручне помоћи примењују иновације у производњи, пласману, развоју непољопривредних делатности, маркетингу и другим активностима везаним за развој руралних средина. На недостатак знања и додатних вештина код сеоског становништва упућују и подаци да само 2% носиоца газдинстава имају стечено средње и високо стручно образовање из области пољопривреде, а највећи део носиоца газдинстава имају знање стечено праксом. Ова мера је у складу са националним Програмом пољопривреде.  Информативним активностима обухватиће се подршка промоције развојних потенцијала и потреба села, очувања традиције, подршку активностима везаним за подизање нивоа пласмана производа и услуга и активностима везаним за развој села у образовном, здравственом, културном, спортском, социолошком и осталим аспектима, који ће утицати на побољшање квалитета живота сеоског становништва, на основу стручног оспособљавања, активности стицања вештина и показне активности. </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b/>
          <w:bCs/>
        </w:rPr>
        <w:t xml:space="preserve">2.4.2. Циљеви мере: </w:t>
      </w:r>
      <w:r w:rsidRPr="008307FB">
        <w:rPr>
          <w:rFonts w:ascii="Times New Roman" w:hAnsi="Times New Roman" w:cs="Times New Roman"/>
        </w:rPr>
        <w:t>Мера треба да допринесе развоју пољопривреде, одрживом развоју и побољшању биодиверзитета. Специфични циљеви предвиђене мере, односе се на повећање стручног знања и вештина пољопривредних произвођача, примену нових технологија и знања, јачање капацитета за прихватање знања кроз развијање свести и мотивисаности за образовањем.</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b/>
          <w:bCs/>
        </w:rPr>
        <w:t xml:space="preserve">2.4.3. Веза мере са националним програмима за рурални развој и пољопривреду: </w:t>
      </w:r>
      <w:r w:rsidRPr="008307FB">
        <w:rPr>
          <w:rFonts w:ascii="Times New Roman" w:hAnsi="Times New Roman" w:cs="Times New Roman"/>
        </w:rPr>
        <w:t>Подстицаји за промотивне активности у пољопривреди усмерени су на подршку  организовања научностручних скупова, семинара, радионица, трибина и предавања, привредних манифестација, сајмова и изложби и подршку учешћа на привредним манифестацијама, сајмовима и изложбама у земљи и иностранству. Применом ове мере подржавају се активности, које могу допринети квалитетнијем информисању и едукацији пољопривредних произвођача, као и промовисању домаћих производа, произвођача и производних подручја.  Подршка промотивним активностима у претходном периоду утицала је на повећање броја одржаних манифестација, на којима су произвођачи имали могућност да излажу и промовишу своје пољопривредне и прехрамбене производе. Такође, ова мера допринела је развоју социјалних, едукативних и културних активности.  Циљеви који се настоје достићи реализацијом ове мере, односе се на достизање тржишног развоја и јачање тржишне позиције пољопривредних и прехрамбених производа, унапређење рада удружења пољопривредних произвођача, унапређење конкурентности субјеката у производњи хране, као и повећање свести потрошача о квалитету пољопривредних и прехрамбених производа у земљи и иностранству.Конкретни циљеви, којима се тежи кроз имплементацију ове мере, јесу: повећање броја сајмова и манифестација из области пољопривреде и руралног развоја и њихова квалитетнија организација, повећање броја удружења пољопривредних произвођача, повећање броја нових прехрамбених производа, као и квалитетније информисање и едукација пољопривредних произвођача.</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2.4.4. Крајњи корисници: </w:t>
      </w:r>
      <w:r w:rsidRPr="008307FB">
        <w:rPr>
          <w:rFonts w:ascii="Times New Roman" w:hAnsi="Times New Roman" w:cs="Times New Roman"/>
        </w:rPr>
        <w:t>Крајњи корисници средстава наведене инвестиције по питању сајмова, изложби, манифестација и студијских путовања су носиоци или чланови регистрованих пољопривредних газдинстава, разна удружења итд.</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2.4.5. Економска одрживост: </w:t>
      </w:r>
      <w:r w:rsidRPr="008307FB">
        <w:rPr>
          <w:rFonts w:ascii="Times New Roman" w:hAnsi="Times New Roman" w:cs="Times New Roman"/>
        </w:rPr>
        <w:t>Није потребан Бизнис план.</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rPr>
        <w:br/>
      </w:r>
      <w:r w:rsidRPr="008307FB">
        <w:rPr>
          <w:rFonts w:ascii="Times New Roman" w:hAnsi="Times New Roman" w:cs="Times New Roman"/>
          <w:b/>
          <w:bCs/>
        </w:rPr>
        <w:t xml:space="preserve">2.4.6. Општи критеријуми за кориснике: </w:t>
      </w:r>
      <w:r w:rsidRPr="008307FB">
        <w:rPr>
          <w:rFonts w:ascii="Times New Roman" w:hAnsi="Times New Roman" w:cs="Times New Roman"/>
        </w:rPr>
        <w:t>За наведене инвестиције ће посебним конкурсима, у складу са Законом о јавним набавкама, бити прописани општи услови критеријума за поједине конкурсе у циљу реализације наведених активности, односно манифестација.</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2.4.7. Специфични критеријуми: </w:t>
      </w:r>
      <w:r w:rsidRPr="008307FB">
        <w:rPr>
          <w:rFonts w:ascii="Times New Roman" w:hAnsi="Times New Roman" w:cs="Times New Roman"/>
        </w:rPr>
        <w:t>Не постоје посебни критеријуми.</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2.4.8. Листа инвестиција у оквиру мере: </w:t>
      </w:r>
      <w:r w:rsidRPr="008307FB">
        <w:rPr>
          <w:rFonts w:ascii="Times New Roman" w:hAnsi="Times New Roman" w:cs="Times New Roman"/>
          <w:color w:val="FFFFFF"/>
        </w:rPr>
        <w:t xml:space="preserve">                                                    .</w:t>
      </w:r>
      <w:r w:rsidRPr="008307FB">
        <w:rPr>
          <w:rFonts w:ascii="Times New Roman" w:hAnsi="Times New Roman" w:cs="Times New Roman"/>
        </w:rPr>
        <w:br/>
      </w:r>
    </w:p>
    <w:tbl>
      <w:tblPr>
        <w:tblW w:w="0" w:type="auto"/>
        <w:tblLook w:val="04A0" w:firstRow="1" w:lastRow="0" w:firstColumn="1" w:lastColumn="0" w:noHBand="0" w:noVBand="1"/>
      </w:tblPr>
      <w:tblGrid>
        <w:gridCol w:w="1658"/>
        <w:gridCol w:w="3197"/>
      </w:tblGrid>
      <w:tr w:rsidR="008307FB" w:rsidRPr="008307FB" w:rsidTr="00B32538">
        <w:tc>
          <w:tcPr>
            <w:tcW w:w="2500"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Шифра инвестиције</w:t>
            </w:r>
          </w:p>
        </w:tc>
        <w:tc>
          <w:tcPr>
            <w:tcW w:w="7500"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Назив инвестиције</w:t>
            </w:r>
          </w:p>
        </w:tc>
      </w:tr>
      <w:tr w:rsidR="008307FB" w:rsidRPr="008307FB" w:rsidTr="00B32538">
        <w:tc>
          <w:tcPr>
            <w:tcW w:w="2500"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402.1</w:t>
            </w:r>
          </w:p>
        </w:tc>
        <w:tc>
          <w:tcPr>
            <w:tcW w:w="7500"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 xml:space="preserve">Информативне активности: сајмови, изложбе, манифестације, студијска путовања </w:t>
            </w:r>
          </w:p>
        </w:tc>
      </w:tr>
    </w:tbl>
    <w:p w:rsidR="008307FB" w:rsidRPr="008307FB" w:rsidRDefault="008307FB" w:rsidP="008307FB">
      <w:pPr>
        <w:spacing w:after="0" w:line="240" w:lineRule="auto"/>
        <w:rPr>
          <w:rFonts w:ascii="Times New Roman" w:hAnsi="Times New Roman" w:cs="Times New Roman"/>
        </w:rPr>
      </w:pPr>
      <w:r w:rsidRPr="008307FB">
        <w:rPr>
          <w:rFonts w:ascii="Times New Roman" w:hAnsi="Times New Roman" w:cs="Times New Roman"/>
        </w:rPr>
        <w:br/>
      </w:r>
      <w:r w:rsidRPr="008307FB">
        <w:rPr>
          <w:rFonts w:ascii="Times New Roman" w:hAnsi="Times New Roman" w:cs="Times New Roman"/>
          <w:b/>
          <w:bCs/>
        </w:rPr>
        <w:t xml:space="preserve">2.4.9. Критеријуми селекције: </w:t>
      </w:r>
      <w:r w:rsidRPr="008307FB">
        <w:rPr>
          <w:rFonts w:ascii="Times New Roman" w:hAnsi="Times New Roman" w:cs="Times New Roman"/>
          <w:color w:val="FFFFFF"/>
        </w:rPr>
        <w:t xml:space="preserve">                                                    .</w:t>
      </w:r>
      <w:r w:rsidRPr="008307FB">
        <w:rPr>
          <w:rFonts w:ascii="Times New Roman" w:hAnsi="Times New Roman" w:cs="Times New Roman"/>
        </w:rPr>
        <w:br/>
      </w:r>
    </w:p>
    <w:tbl>
      <w:tblPr>
        <w:tblW w:w="0" w:type="auto"/>
        <w:tblLook w:val="04A0" w:firstRow="1" w:lastRow="0" w:firstColumn="1" w:lastColumn="0" w:noHBand="0" w:noVBand="1"/>
      </w:tblPr>
      <w:tblGrid>
        <w:gridCol w:w="784"/>
        <w:gridCol w:w="2288"/>
        <w:gridCol w:w="782"/>
        <w:gridCol w:w="1001"/>
      </w:tblGrid>
      <w:tr w:rsidR="008307FB" w:rsidRPr="005F44E0" w:rsidTr="00B32538">
        <w:tc>
          <w:tcPr>
            <w:tcW w:w="600"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Редни број</w:t>
            </w:r>
          </w:p>
        </w:tc>
        <w:tc>
          <w:tcPr>
            <w:tcW w:w="7500"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Тип критеријума за избор</w:t>
            </w:r>
          </w:p>
        </w:tc>
        <w:tc>
          <w:tcPr>
            <w:tcW w:w="600"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Да/Не</w:t>
            </w:r>
          </w:p>
        </w:tc>
        <w:tc>
          <w:tcPr>
            <w:tcW w:w="1800"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Бодови</w:t>
            </w:r>
          </w:p>
        </w:tc>
      </w:tr>
      <w:tr w:rsidR="008307FB" w:rsidRPr="008307FB" w:rsidTr="00B32538">
        <w:tc>
          <w:tcPr>
            <w:tcW w:w="600"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1</w:t>
            </w:r>
          </w:p>
        </w:tc>
        <w:tc>
          <w:tcPr>
            <w:tcW w:w="7500"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Критеријуми селекције се не примењују при реализацији ове мере с обзиром да није предвиђено рангирање потенцијалних корисника.</w:t>
            </w:r>
          </w:p>
        </w:tc>
        <w:tc>
          <w:tcPr>
            <w:tcW w:w="600"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не</w:t>
            </w:r>
          </w:p>
        </w:tc>
        <w:tc>
          <w:tcPr>
            <w:tcW w:w="1800" w:type="dxa"/>
          </w:tcPr>
          <w:p w:rsidR="008307FB" w:rsidRPr="008307FB" w:rsidRDefault="008307FB" w:rsidP="008307FB">
            <w:pPr>
              <w:spacing w:after="0" w:line="240" w:lineRule="auto"/>
              <w:jc w:val="center"/>
            </w:pPr>
          </w:p>
        </w:tc>
      </w:tr>
    </w:tbl>
    <w:p w:rsidR="008307FB" w:rsidRPr="008307FB" w:rsidRDefault="008307FB" w:rsidP="008307FB">
      <w:pPr>
        <w:spacing w:after="0" w:line="240" w:lineRule="auto"/>
        <w:rPr>
          <w:rFonts w:ascii="Times New Roman" w:hAnsi="Times New Roman" w:cs="Times New Roman"/>
        </w:rPr>
      </w:pPr>
      <w:r w:rsidRPr="008307FB">
        <w:rPr>
          <w:rFonts w:ascii="Times New Roman" w:hAnsi="Times New Roman" w:cs="Times New Roman"/>
        </w:rPr>
        <w:br/>
      </w:r>
      <w:r w:rsidRPr="008307FB">
        <w:rPr>
          <w:rFonts w:ascii="Times New Roman" w:hAnsi="Times New Roman" w:cs="Times New Roman"/>
          <w:b/>
          <w:bCs/>
        </w:rPr>
        <w:t xml:space="preserve">2.4.10. Интензитет помоћи: </w:t>
      </w:r>
      <w:r w:rsidRPr="008307FB">
        <w:rPr>
          <w:rFonts w:ascii="Times New Roman" w:hAnsi="Times New Roman" w:cs="Times New Roman"/>
        </w:rPr>
        <w:t>Мере које се односе на информативне активности: сајмови, изложбе, манифестације, студијска путовања, финансирају се у висини од 100%.</w:t>
      </w:r>
      <w:r w:rsidRPr="008307FB">
        <w:rPr>
          <w:rFonts w:ascii="Times New Roman" w:hAnsi="Times New Roman" w:cs="Times New Roman"/>
          <w:color w:val="FFFFFF"/>
        </w:rPr>
        <w:t xml:space="preserve">                                                    .</w:t>
      </w:r>
      <w:r w:rsidRPr="008307FB">
        <w:rPr>
          <w:rFonts w:ascii="Times New Roman" w:hAnsi="Times New Roman" w:cs="Times New Roman"/>
        </w:rPr>
        <w:br/>
      </w:r>
      <w:r w:rsidRPr="008307FB">
        <w:rPr>
          <w:rFonts w:ascii="Times New Roman" w:hAnsi="Times New Roman" w:cs="Times New Roman"/>
          <w:b/>
          <w:bCs/>
        </w:rPr>
        <w:t xml:space="preserve">2.4.11. Индикатори/показатељи: </w:t>
      </w:r>
      <w:r w:rsidRPr="008307FB">
        <w:rPr>
          <w:rFonts w:ascii="Times New Roman" w:hAnsi="Times New Roman" w:cs="Times New Roman"/>
          <w:color w:val="FFFFFF"/>
        </w:rPr>
        <w:t xml:space="preserve">                                                    .</w:t>
      </w:r>
      <w:r w:rsidRPr="008307FB">
        <w:rPr>
          <w:rFonts w:ascii="Times New Roman" w:hAnsi="Times New Roman" w:cs="Times New Roman"/>
        </w:rPr>
        <w:br/>
      </w:r>
    </w:p>
    <w:tbl>
      <w:tblPr>
        <w:tblW w:w="0" w:type="auto"/>
        <w:tblLook w:val="04A0" w:firstRow="1" w:lastRow="0" w:firstColumn="1" w:lastColumn="0" w:noHBand="0" w:noVBand="1"/>
      </w:tblPr>
      <w:tblGrid>
        <w:gridCol w:w="1330"/>
        <w:gridCol w:w="3525"/>
      </w:tblGrid>
      <w:tr w:rsidR="008307FB" w:rsidRPr="008307FB" w:rsidTr="00B32538">
        <w:tc>
          <w:tcPr>
            <w:tcW w:w="2500"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Редни број</w:t>
            </w:r>
          </w:p>
        </w:tc>
        <w:tc>
          <w:tcPr>
            <w:tcW w:w="7500"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Назив показатеља</w:t>
            </w:r>
          </w:p>
        </w:tc>
      </w:tr>
      <w:tr w:rsidR="008307FB" w:rsidRPr="008307FB" w:rsidTr="00B32538">
        <w:tc>
          <w:tcPr>
            <w:tcW w:w="2500"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1</w:t>
            </w:r>
          </w:p>
        </w:tc>
        <w:tc>
          <w:tcPr>
            <w:tcW w:w="7500"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Укупан број подржаних манифестација</w:t>
            </w:r>
          </w:p>
        </w:tc>
      </w:tr>
      <w:tr w:rsidR="008307FB" w:rsidRPr="008307FB" w:rsidTr="00B32538">
        <w:tc>
          <w:tcPr>
            <w:tcW w:w="2500"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2</w:t>
            </w:r>
          </w:p>
        </w:tc>
        <w:tc>
          <w:tcPr>
            <w:tcW w:w="7500"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Број организованих  манифестација, сајмова, изложби и студијских путовања</w:t>
            </w:r>
          </w:p>
        </w:tc>
      </w:tr>
    </w:tbl>
    <w:p w:rsidR="00843450" w:rsidRDefault="008307FB" w:rsidP="00B32538">
      <w:pPr>
        <w:spacing w:after="0" w:line="240" w:lineRule="auto"/>
        <w:rPr>
          <w:rFonts w:ascii="Times New Roman" w:hAnsi="Times New Roman" w:cs="Times New Roman"/>
        </w:rPr>
      </w:pPr>
      <w:r w:rsidRPr="008307FB">
        <w:rPr>
          <w:rFonts w:ascii="Times New Roman" w:hAnsi="Times New Roman" w:cs="Times New Roman"/>
        </w:rPr>
        <w:br/>
      </w:r>
      <w:r w:rsidRPr="008307FB">
        <w:rPr>
          <w:rFonts w:ascii="Times New Roman" w:hAnsi="Times New Roman" w:cs="Times New Roman"/>
          <w:b/>
          <w:bCs/>
        </w:rPr>
        <w:t xml:space="preserve">2.4.12. Административна процедура: </w:t>
      </w:r>
      <w:r w:rsidRPr="008307FB">
        <w:rPr>
          <w:rFonts w:ascii="Times New Roman" w:hAnsi="Times New Roman" w:cs="Times New Roman"/>
        </w:rPr>
        <w:t>Средства за наведену меру користиће се за финансирање, у складу са Законом о јавним набавкама („Сл. гласник РС“ бр.124/12, 14/15 и 68/15) за семинаре, предавања, стручних радионица, тренинга, подршку организацији студијских путовања, како у земљи тако и у иностранству, стручних скупова, конференција, специјализацији и информативним активностима које су везане за стручно и техничко унапређење сеоског становништва, пољопривредних произвођача, привредних субјеката из области пољопривредне производње и пољопривредних стручњака.</w:t>
      </w:r>
      <w:r w:rsidRPr="008307FB">
        <w:rPr>
          <w:rFonts w:ascii="Times New Roman" w:hAnsi="Times New Roman" w:cs="Times New Roman"/>
          <w:color w:val="FFFFFF"/>
        </w:rPr>
        <w:t xml:space="preserve">                                                    .</w:t>
      </w:r>
      <w:r w:rsidRPr="008307FB">
        <w:rPr>
          <w:rFonts w:ascii="Times New Roman" w:hAnsi="Times New Roman" w:cs="Times New Roman"/>
        </w:rPr>
        <w:br/>
      </w:r>
    </w:p>
    <w:p w:rsidR="00843450" w:rsidRDefault="00843450" w:rsidP="00B32538">
      <w:pPr>
        <w:spacing w:after="0" w:line="240" w:lineRule="auto"/>
        <w:rPr>
          <w:rFonts w:ascii="Times New Roman" w:hAnsi="Times New Roman" w:cs="Times New Roman"/>
        </w:rPr>
      </w:pPr>
    </w:p>
    <w:p w:rsidR="00843450" w:rsidRDefault="00843450" w:rsidP="00B32538">
      <w:pPr>
        <w:spacing w:after="0" w:line="240" w:lineRule="auto"/>
        <w:rPr>
          <w:rFonts w:ascii="Times New Roman" w:hAnsi="Times New Roman" w:cs="Times New Roman"/>
        </w:rPr>
        <w:sectPr w:rsidR="00843450" w:rsidSect="006355A9">
          <w:type w:val="continuous"/>
          <w:pgSz w:w="11906" w:h="16838" w:code="9"/>
          <w:pgMar w:top="1253" w:right="747" w:bottom="360" w:left="1140" w:header="709" w:footer="709" w:gutter="0"/>
          <w:cols w:num="2" w:space="742"/>
          <w:docGrid w:linePitch="360"/>
        </w:sectPr>
      </w:pPr>
    </w:p>
    <w:p w:rsidR="008307FB" w:rsidRPr="008307FB" w:rsidRDefault="008307FB" w:rsidP="00B32538">
      <w:pPr>
        <w:spacing w:after="0" w:line="240" w:lineRule="auto"/>
        <w:rPr>
          <w:rFonts w:ascii="Times New Roman" w:hAnsi="Times New Roman" w:cs="Times New Roman"/>
        </w:rPr>
      </w:pPr>
      <w:r w:rsidRPr="008307FB">
        <w:rPr>
          <w:rFonts w:ascii="Times New Roman" w:hAnsi="Times New Roman" w:cs="Times New Roman"/>
        </w:rPr>
        <w:t>III. ИДЕНТИФИКАЦИОНА КАРТA</w:t>
      </w:r>
      <w:r w:rsidRPr="008307FB">
        <w:rPr>
          <w:rFonts w:ascii="Times New Roman" w:hAnsi="Times New Roman" w:cs="Times New Roman"/>
        </w:rPr>
        <w:br/>
      </w:r>
    </w:p>
    <w:p w:rsidR="005F44E0" w:rsidRDefault="008307FB" w:rsidP="008307FB">
      <w:pPr>
        <w:spacing w:after="0" w:line="240" w:lineRule="auto"/>
        <w:rPr>
          <w:rFonts w:ascii="Times New Roman" w:hAnsi="Times New Roman" w:cs="Times New Roman"/>
        </w:rPr>
        <w:sectPr w:rsidR="005F44E0" w:rsidSect="006355A9">
          <w:type w:val="continuous"/>
          <w:pgSz w:w="11906" w:h="16838" w:code="9"/>
          <w:pgMar w:top="1253" w:right="747" w:bottom="360" w:left="1140" w:header="709" w:footer="709" w:gutter="0"/>
          <w:cols w:space="742"/>
          <w:docGrid w:linePitch="360"/>
        </w:sectPr>
      </w:pPr>
      <w:r w:rsidRPr="008307FB">
        <w:rPr>
          <w:rFonts w:ascii="Times New Roman" w:hAnsi="Times New Roman" w:cs="Times New Roman"/>
        </w:rPr>
        <w:br/>
        <w:t>Табела</w:t>
      </w:r>
    </w:p>
    <w:p w:rsidR="008307FB" w:rsidRPr="008307FB" w:rsidRDefault="008307FB" w:rsidP="008307FB">
      <w:pPr>
        <w:spacing w:after="0" w:line="240" w:lineRule="auto"/>
        <w:rPr>
          <w:rFonts w:ascii="Times New Roman" w:hAnsi="Times New Roman" w:cs="Times New Roman"/>
        </w:rPr>
      </w:pPr>
      <w:r w:rsidRPr="008307FB">
        <w:rPr>
          <w:rFonts w:ascii="Times New Roman" w:hAnsi="Times New Roman" w:cs="Times New Roman"/>
        </w:rPr>
        <w:t xml:space="preserve">: Општи подаци и показатељи </w:t>
      </w:r>
    </w:p>
    <w:tbl>
      <w:tblPr>
        <w:tblW w:w="0" w:type="auto"/>
        <w:tblLook w:val="04A0" w:firstRow="1" w:lastRow="0" w:firstColumn="1" w:lastColumn="0" w:noHBand="0" w:noVBand="1"/>
      </w:tblPr>
      <w:tblGrid>
        <w:gridCol w:w="6044"/>
        <w:gridCol w:w="2377"/>
        <w:gridCol w:w="1815"/>
      </w:tblGrid>
      <w:tr w:rsidR="008307FB" w:rsidRPr="008307FB" w:rsidTr="00843450">
        <w:tc>
          <w:tcPr>
            <w:tcW w:w="6044"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Назив показатеља</w:t>
            </w:r>
          </w:p>
        </w:tc>
        <w:tc>
          <w:tcPr>
            <w:tcW w:w="2377"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Вредност, опис показатеља</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Извор податка и година</w:t>
            </w:r>
          </w:p>
        </w:tc>
      </w:tr>
    </w:tbl>
    <w:p w:rsidR="00843450" w:rsidRDefault="00843450" w:rsidP="008307FB">
      <w:pPr>
        <w:spacing w:after="0" w:line="240" w:lineRule="auto"/>
        <w:rPr>
          <w:b/>
          <w:bCs/>
        </w:rPr>
        <w:sectPr w:rsidR="00843450" w:rsidSect="006355A9">
          <w:type w:val="continuous"/>
          <w:pgSz w:w="11906" w:h="16838" w:code="9"/>
          <w:pgMar w:top="1253" w:right="747" w:bottom="360" w:left="1140" w:header="709" w:footer="709" w:gutter="0"/>
          <w:cols w:space="742"/>
          <w:docGrid w:linePitch="360"/>
        </w:sectPr>
      </w:pPr>
    </w:p>
    <w:tbl>
      <w:tblPr>
        <w:tblW w:w="0" w:type="auto"/>
        <w:tblLook w:val="04A0" w:firstRow="1" w:lastRow="0" w:firstColumn="1" w:lastColumn="0" w:noHBand="0" w:noVBand="1"/>
      </w:tblPr>
      <w:tblGrid>
        <w:gridCol w:w="6044"/>
        <w:gridCol w:w="2377"/>
        <w:gridCol w:w="1815"/>
      </w:tblGrid>
      <w:tr w:rsidR="008307FB" w:rsidRPr="008307FB" w:rsidTr="00843450">
        <w:tc>
          <w:tcPr>
            <w:tcW w:w="6044" w:type="dxa"/>
          </w:tcPr>
          <w:p w:rsidR="008307FB" w:rsidRPr="008307FB" w:rsidRDefault="008307FB" w:rsidP="008307FB">
            <w:pPr>
              <w:spacing w:after="0" w:line="240" w:lineRule="auto"/>
            </w:pPr>
            <w:r w:rsidRPr="008307FB">
              <w:rPr>
                <w:b/>
                <w:bCs/>
              </w:rPr>
              <w:t>ОПШТИ ПОДАЦИ</w:t>
            </w:r>
          </w:p>
        </w:tc>
        <w:tc>
          <w:tcPr>
            <w:tcW w:w="2377" w:type="dxa"/>
          </w:tcPr>
          <w:p w:rsidR="008307FB" w:rsidRPr="008307FB" w:rsidRDefault="008307FB" w:rsidP="008307FB">
            <w:pPr>
              <w:spacing w:after="0" w:line="240" w:lineRule="auto"/>
            </w:pPr>
          </w:p>
        </w:tc>
        <w:tc>
          <w:tcPr>
            <w:tcW w:w="1815" w:type="dxa"/>
          </w:tcPr>
          <w:p w:rsidR="008307FB" w:rsidRPr="008307FB" w:rsidRDefault="008307FB" w:rsidP="008307FB">
            <w:pPr>
              <w:spacing w:after="0" w:line="240" w:lineRule="auto"/>
            </w:pPr>
          </w:p>
        </w:tc>
      </w:tr>
      <w:tr w:rsidR="008307FB" w:rsidRPr="008307FB"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Административни и географски положај</w:t>
            </w:r>
          </w:p>
        </w:tc>
        <w:tc>
          <w:tcPr>
            <w:tcW w:w="2377" w:type="dxa"/>
          </w:tcPr>
          <w:p w:rsidR="008307FB" w:rsidRPr="005F44E0" w:rsidRDefault="008307FB" w:rsidP="008307FB">
            <w:pPr>
              <w:spacing w:after="0" w:line="240" w:lineRule="auto"/>
              <w:rPr>
                <w:rFonts w:ascii="Times New Roman" w:hAnsi="Times New Roman" w:cs="Times New Roman"/>
              </w:rPr>
            </w:pPr>
          </w:p>
        </w:tc>
        <w:tc>
          <w:tcPr>
            <w:tcW w:w="1815" w:type="dxa"/>
          </w:tcPr>
          <w:p w:rsidR="008307FB" w:rsidRPr="005F44E0" w:rsidRDefault="008307FB" w:rsidP="008307FB">
            <w:pPr>
              <w:spacing w:after="0" w:line="240" w:lineRule="auto"/>
              <w:rPr>
                <w:rFonts w:ascii="Times New Roman" w:hAnsi="Times New Roman" w:cs="Times New Roman"/>
              </w:rPr>
            </w:pPr>
          </w:p>
        </w:tc>
      </w:tr>
      <w:tr w:rsidR="008307FB" w:rsidRPr="008307FB"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Аутономна покрајина</w:t>
            </w:r>
          </w:p>
        </w:tc>
        <w:tc>
          <w:tcPr>
            <w:tcW w:w="2377" w:type="dxa"/>
          </w:tcPr>
          <w:p w:rsidR="008307FB" w:rsidRPr="005F44E0" w:rsidRDefault="008307FB" w:rsidP="008307FB">
            <w:pPr>
              <w:spacing w:after="0" w:line="240" w:lineRule="auto"/>
              <w:rPr>
                <w:rFonts w:ascii="Times New Roman" w:hAnsi="Times New Roman" w:cs="Times New Roman"/>
              </w:rPr>
            </w:pP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8307FB"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Регион</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Шумадија</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8307FB"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Област</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Рашки</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8307FB"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Град или општина</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Врњачка Бања</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8307FB"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Површина</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239 км2</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8307FB"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Број насеља</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14</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8307FB"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Број катастарских општина</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12</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8307FB"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Број подручја са отежаним условима рада у пољопривреди (ПОУРП)</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4</w:t>
            </w: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8307FB"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b/>
                <w:bCs/>
              </w:rPr>
              <w:t>Демографски показатељи</w:t>
            </w:r>
          </w:p>
        </w:tc>
        <w:tc>
          <w:tcPr>
            <w:tcW w:w="2377" w:type="dxa"/>
          </w:tcPr>
          <w:p w:rsidR="008307FB" w:rsidRPr="005F44E0" w:rsidRDefault="008307FB" w:rsidP="008307FB">
            <w:pPr>
              <w:spacing w:after="0" w:line="240" w:lineRule="auto"/>
              <w:jc w:val="center"/>
              <w:rPr>
                <w:rFonts w:ascii="Times New Roman" w:hAnsi="Times New Roman" w:cs="Times New Roman"/>
              </w:rPr>
            </w:pP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8307FB"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Број становника</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27527</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8307FB"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Број домаћинстава</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9504</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8307FB"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Густина насељености (број становника/површина, km²)</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115,17 ст/km²</w:t>
            </w: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Промена броја становника 2011:2002 (2011/2002*100 - 100)</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+1,03</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 xml:space="preserve">  - у руралним подручјима АП/ЈЛС</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+1,08</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Становништво млађе од 15 година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13,98</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Становништво старије од 65 година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26,98</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Просечна старост</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43,30</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Индекс старења</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1,18</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Без школске спреме и са непотпуним основним образовањем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2,39</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Основно образовање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17,68</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Средње образовање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44,09</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Више и високо образовање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12,92</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Пољопривредно становништво у укупном броју становника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33</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Процена</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Природни услови</w:t>
            </w:r>
          </w:p>
        </w:tc>
        <w:tc>
          <w:tcPr>
            <w:tcW w:w="2377" w:type="dxa"/>
          </w:tcPr>
          <w:p w:rsidR="008307FB" w:rsidRPr="005F44E0" w:rsidRDefault="008307FB" w:rsidP="008307FB">
            <w:pPr>
              <w:spacing w:after="0" w:line="240" w:lineRule="auto"/>
              <w:jc w:val="center"/>
              <w:rPr>
                <w:rFonts w:ascii="Times New Roman" w:hAnsi="Times New Roman" w:cs="Times New Roman"/>
              </w:rPr>
            </w:pP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Рељеф (равничарски, брежуљкасти, брдски, планински)</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равничарски брдско - планински</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Преовлађујући педолошки типови земљишта и бонитетна класа</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нема званичних података</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Клима (умерено-континентална, субпланинска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Континентална и Умерено - континентална</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Просечна количина падавина (mm)</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928 мм</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Средња годишња температура (оС)</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10,6 ºC</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Хидрографија (површинске и подземне воде)</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Западна Морава Врњачка река Липовачка река, Новоселска река, Грачачка река Попинска река</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Површина под шумом (hа)</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12090</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Површина под шумом у укупној површини АП/ЈЛС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65</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Пошумљене површине у претходној години (hа)</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1,2</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Посечена дрвна маса (m3)</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22005</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b/>
                <w:bCs/>
              </w:rPr>
              <w:t>ПОКАЗАТЕЉИ РАЗВОЈА ПОЉОПРИВРЕДЕ</w:t>
            </w:r>
          </w:p>
        </w:tc>
        <w:tc>
          <w:tcPr>
            <w:tcW w:w="2377" w:type="dxa"/>
          </w:tcPr>
          <w:p w:rsidR="008307FB" w:rsidRPr="005F44E0" w:rsidRDefault="008307FB" w:rsidP="008307FB">
            <w:pPr>
              <w:spacing w:after="0" w:line="240" w:lineRule="auto"/>
              <w:jc w:val="center"/>
              <w:rPr>
                <w:rFonts w:ascii="Times New Roman" w:hAnsi="Times New Roman" w:cs="Times New Roman"/>
              </w:rPr>
            </w:pP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b/>
                <w:bCs/>
              </w:rPr>
              <w:t>Стање ресурса</w:t>
            </w:r>
          </w:p>
        </w:tc>
        <w:tc>
          <w:tcPr>
            <w:tcW w:w="2377" w:type="dxa"/>
          </w:tcPr>
          <w:p w:rsidR="008307FB" w:rsidRPr="005F44E0" w:rsidRDefault="008307FB" w:rsidP="008307FB">
            <w:pPr>
              <w:spacing w:after="0" w:line="240" w:lineRule="auto"/>
              <w:jc w:val="center"/>
              <w:rPr>
                <w:rFonts w:ascii="Times New Roman" w:hAnsi="Times New Roman" w:cs="Times New Roman"/>
              </w:rPr>
            </w:pP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Укупан број пољопривредних газдинстава:</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2932</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Број регистрованих пољопривредних газдинстава (РПГ):</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Управа за трезор</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 xml:space="preserve">  - породична пољопривредна газдинства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 xml:space="preserve">  - правна лица и предузетници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Коришћено пољопривредно земљиште  - КПЗ (hа)</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5072</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Учешће КПЗ у укупној површини ЈЛС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21,22</w:t>
            </w: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Оранице и баште, воћњаци, виногради, ливаде и пашњаци, остало(18) (ha,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85</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Жита, индустријско биље, поврће, крмно биље, остало(19) (ha,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15</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Просечна величина поседа (КПЗ) по газдинству (ha)</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2,65</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Обухваћеност пољопривредног земљишта комасацијом (ha)</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Обухваћеност земљишта неким видом удруживања (ha)</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 xml:space="preserve">Број пољопривредних газдинстава која наводњавају КПЗ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Одводњавана површина КПЗ (ha)</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Наводњавана површина КПЗ (ha)</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 xml:space="preserve">Површина пољопривредног земљишта у државној својини на територији АП(20) (ha)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849,2452</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Површина пољопривредног земљишта у државној својини која се даје у закуп (ha):</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828,0199</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 xml:space="preserve">  - физичка лица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 xml:space="preserve">  - правна лица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Говеда, свиње, овце и козе, живина, кошнице пчела (број)</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говеда:  2335, свиње:  7839, овце: 8141,  козе:  905, живина:  106610, кошнице пчела: 2030</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Трактори, комбајни, прикључне машине (број)</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Мотoкултиватори: 1003, Трактор: 1213, Комбајн: 53, Берач кукуруза: 23, Прикључни уређ.: 4588, Машине за мужу: 126, Млинови: 439, Круњачи: 764</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Пољопривредни објекти (број)</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Пластеници: 71358, Стакленици: 7450, објекти за говеда: 1632, објекти за свиње: 1556</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Хладњаче, сушаре, стакленици и пластеници (број)</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Употреба минералног ђубрива, стајњака и средстава за заштиту биља (ha, број ПГ)</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Број чланова газдинства и стално запослених на газдинству:</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 xml:space="preserve">(на породичном ПГ: на газдинству правног лица/предузетника) (ha)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Годишње радне јединице (број)</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Земљорадничке задруге и удружења пољопривредника (број)</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b/>
                <w:bCs/>
              </w:rPr>
              <w:t>Производња пољопривредних производа(количина):</w:t>
            </w:r>
          </w:p>
        </w:tc>
        <w:tc>
          <w:tcPr>
            <w:tcW w:w="2377" w:type="dxa"/>
          </w:tcPr>
          <w:p w:rsidR="008307FB" w:rsidRPr="005F44E0" w:rsidRDefault="008307FB" w:rsidP="008307FB">
            <w:pPr>
              <w:spacing w:after="0" w:line="240" w:lineRule="auto"/>
              <w:jc w:val="center"/>
              <w:rPr>
                <w:rFonts w:ascii="Times New Roman" w:hAnsi="Times New Roman" w:cs="Times New Roman"/>
              </w:rPr>
            </w:pP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 xml:space="preserve">  - биљна производња (t)</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2 пољопривредне задруге</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 xml:space="preserve">  - сточарска производња (t, lit, ком.)</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b/>
                <w:bCs/>
              </w:rPr>
              <w:t>ПОКАЗАТЕЉИ РУРАЛНОГ РАЗВОЈА</w:t>
            </w:r>
          </w:p>
        </w:tc>
        <w:tc>
          <w:tcPr>
            <w:tcW w:w="2377" w:type="dxa"/>
          </w:tcPr>
          <w:p w:rsidR="008307FB" w:rsidRPr="005F44E0" w:rsidRDefault="008307FB" w:rsidP="008307FB">
            <w:pPr>
              <w:spacing w:after="0" w:line="240" w:lineRule="auto"/>
              <w:jc w:val="center"/>
              <w:rPr>
                <w:rFonts w:ascii="Times New Roman" w:hAnsi="Times New Roman" w:cs="Times New Roman"/>
              </w:rPr>
            </w:pP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b/>
                <w:bCs/>
              </w:rPr>
              <w:t>Рурална инфраструктура</w:t>
            </w:r>
          </w:p>
        </w:tc>
        <w:tc>
          <w:tcPr>
            <w:tcW w:w="2377" w:type="dxa"/>
          </w:tcPr>
          <w:p w:rsidR="008307FB" w:rsidRPr="005F44E0" w:rsidRDefault="008307FB" w:rsidP="008307FB">
            <w:pPr>
              <w:spacing w:after="0" w:line="240" w:lineRule="auto"/>
              <w:jc w:val="center"/>
              <w:rPr>
                <w:rFonts w:ascii="Times New Roman" w:hAnsi="Times New Roman" w:cs="Times New Roman"/>
              </w:rPr>
            </w:pP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i/>
                <w:iCs/>
              </w:rPr>
              <w:t>Саобраћајна инфраструктура</w:t>
            </w:r>
          </w:p>
        </w:tc>
        <w:tc>
          <w:tcPr>
            <w:tcW w:w="2377" w:type="dxa"/>
          </w:tcPr>
          <w:p w:rsidR="008307FB" w:rsidRPr="005F44E0" w:rsidRDefault="008307FB" w:rsidP="008307FB">
            <w:pPr>
              <w:spacing w:after="0" w:line="240" w:lineRule="auto"/>
              <w:jc w:val="center"/>
              <w:rPr>
                <w:rFonts w:ascii="Times New Roman" w:hAnsi="Times New Roman" w:cs="Times New Roman"/>
              </w:rPr>
            </w:pP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Дужина путева(26) (km)</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284 км</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Поште и телефонски претплатници (број)</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5 пошта</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i/>
                <w:iCs/>
              </w:rPr>
              <w:t>Водопривредна инфраструктура</w:t>
            </w:r>
          </w:p>
        </w:tc>
        <w:tc>
          <w:tcPr>
            <w:tcW w:w="2377" w:type="dxa"/>
          </w:tcPr>
          <w:p w:rsidR="008307FB" w:rsidRPr="005F44E0" w:rsidRDefault="008307FB" w:rsidP="008307FB">
            <w:pPr>
              <w:spacing w:after="0" w:line="240" w:lineRule="auto"/>
              <w:jc w:val="center"/>
              <w:rPr>
                <w:rFonts w:ascii="Times New Roman" w:hAnsi="Times New Roman" w:cs="Times New Roman"/>
              </w:rPr>
            </w:pP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Домаћинства прикључена на водоводну мрежу (број)</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9623</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Домаћинства прикључена на канализациону мрежу (број)</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5200</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Укупне испуштене отпадне воде (хиљ.m3)</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570</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Пречишћене отпадне воде (хиљ.m3)</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i/>
                <w:iCs/>
              </w:rPr>
              <w:t>Енергетска инфраструктура</w:t>
            </w:r>
          </w:p>
        </w:tc>
        <w:tc>
          <w:tcPr>
            <w:tcW w:w="2377" w:type="dxa"/>
          </w:tcPr>
          <w:p w:rsidR="008307FB" w:rsidRPr="005F44E0" w:rsidRDefault="008307FB" w:rsidP="008307FB">
            <w:pPr>
              <w:spacing w:after="0" w:line="240" w:lineRule="auto"/>
              <w:jc w:val="center"/>
              <w:rPr>
                <w:rFonts w:ascii="Times New Roman" w:hAnsi="Times New Roman" w:cs="Times New Roman"/>
              </w:rPr>
            </w:pP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Производња и снабдевање електричном енергијом (број)</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172 трафостанице</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i/>
                <w:iCs/>
              </w:rPr>
              <w:t>Социјална инфраструктура</w:t>
            </w:r>
          </w:p>
        </w:tc>
        <w:tc>
          <w:tcPr>
            <w:tcW w:w="2377" w:type="dxa"/>
          </w:tcPr>
          <w:p w:rsidR="008307FB" w:rsidRPr="005F44E0" w:rsidRDefault="008307FB" w:rsidP="008307FB">
            <w:pPr>
              <w:spacing w:after="0" w:line="240" w:lineRule="auto"/>
              <w:jc w:val="center"/>
              <w:rPr>
                <w:rFonts w:ascii="Times New Roman" w:hAnsi="Times New Roman" w:cs="Times New Roman"/>
              </w:rPr>
            </w:pP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Објекти образовне инфраструктуре (број)</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14</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 xml:space="preserve">Број становника на једног лекара </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Број корисника социјалне заштите</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Диверзификација руралне економије</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Запослени у секторима пољопривреде, шумарства и водопривреде (број)</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845</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 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Газдинства која обављају друге профитабилне активности(30) (број)</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Туристи и просечан број ноћења туриста на територији АП/ЈЛС (број)</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рзс*</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Трансфер знања и информација</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Пољопривредна саветодавна стручна служба (да/не)</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Домаћи туристи 201.806, Остварена ноћења домаћих 681.477, Страни туристи 46980, Остварена ноћења страних 121.990</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Интерни</w:t>
            </w:r>
          </w:p>
        </w:tc>
      </w:tr>
      <w:tr w:rsidR="008307FB" w:rsidRPr="005F44E0" w:rsidTr="00843450">
        <w:tc>
          <w:tcPr>
            <w:tcW w:w="6044"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Пољопривредна газдинства укључена у саветодавни систем (број)</w:t>
            </w:r>
          </w:p>
        </w:tc>
        <w:tc>
          <w:tcPr>
            <w:tcW w:w="2377" w:type="dxa"/>
          </w:tcPr>
          <w:p w:rsidR="008307FB" w:rsidRPr="005F44E0" w:rsidRDefault="008307FB" w:rsidP="008307FB">
            <w:pPr>
              <w:spacing w:after="0" w:line="240" w:lineRule="auto"/>
              <w:rPr>
                <w:rFonts w:ascii="Times New Roman" w:hAnsi="Times New Roman" w:cs="Times New Roman"/>
              </w:rPr>
            </w:pPr>
            <w:r w:rsidRPr="005F44E0">
              <w:rPr>
                <w:rFonts w:ascii="Times New Roman" w:hAnsi="Times New Roman" w:cs="Times New Roman"/>
              </w:rPr>
              <w:t>-</w:t>
            </w:r>
          </w:p>
        </w:tc>
        <w:tc>
          <w:tcPr>
            <w:tcW w:w="1815" w:type="dxa"/>
          </w:tcPr>
          <w:p w:rsidR="008307FB" w:rsidRPr="005F44E0" w:rsidRDefault="008307FB" w:rsidP="008307FB">
            <w:pPr>
              <w:spacing w:after="0" w:line="240" w:lineRule="auto"/>
              <w:jc w:val="center"/>
              <w:rPr>
                <w:rFonts w:ascii="Times New Roman" w:hAnsi="Times New Roman" w:cs="Times New Roman"/>
              </w:rPr>
            </w:pPr>
            <w:r w:rsidRPr="005F44E0">
              <w:rPr>
                <w:rFonts w:ascii="Times New Roman" w:hAnsi="Times New Roman" w:cs="Times New Roman"/>
              </w:rPr>
              <w:t>ПССС</w:t>
            </w:r>
          </w:p>
        </w:tc>
      </w:tr>
    </w:tbl>
    <w:p w:rsidR="008307FB" w:rsidRPr="008307FB" w:rsidRDefault="008307FB" w:rsidP="008307FB">
      <w:pPr>
        <w:pStyle w:val="Paragraph"/>
        <w:spacing w:after="0" w:line="240" w:lineRule="auto"/>
      </w:pPr>
    </w:p>
    <w:p w:rsidR="008307FB" w:rsidRPr="008307FB" w:rsidRDefault="008307FB" w:rsidP="008307FB">
      <w:pPr>
        <w:pStyle w:val="Paragraph"/>
        <w:spacing w:after="0" w:line="240" w:lineRule="auto"/>
      </w:pPr>
      <w:r w:rsidRPr="008307FB">
        <w:tab/>
        <w:t>ОПШТИНСКО ВЕЋЕОПШТИНЕ ВРЊАЧКА БАНА</w:t>
      </w:r>
    </w:p>
    <w:p w:rsidR="008307FB" w:rsidRPr="008307FB" w:rsidRDefault="008307FB" w:rsidP="008307FB">
      <w:pPr>
        <w:pStyle w:val="Paragraph"/>
        <w:spacing w:after="0" w:line="240" w:lineRule="auto"/>
      </w:pPr>
      <w:r w:rsidRPr="008307FB">
        <w:t>Број 320-21/19 од 30.маја 2019.године</w:t>
      </w:r>
    </w:p>
    <w:p w:rsidR="00B957B9" w:rsidRDefault="00B957B9" w:rsidP="008307FB">
      <w:pPr>
        <w:tabs>
          <w:tab w:val="left" w:pos="6330"/>
        </w:tabs>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8307FB" w:rsidRPr="008307FB" w:rsidRDefault="00B957B9" w:rsidP="008307FB">
      <w:pPr>
        <w:tabs>
          <w:tab w:val="left" w:pos="6330"/>
        </w:tabs>
        <w:spacing w:after="0" w:line="240" w:lineRule="auto"/>
        <w:jc w:val="right"/>
        <w:rPr>
          <w:rFonts w:ascii="Times New Roman" w:hAnsi="Times New Roman" w:cs="Times New Roman"/>
        </w:rPr>
      </w:pPr>
      <w:r>
        <w:rPr>
          <w:rFonts w:ascii="Times New Roman" w:hAnsi="Times New Roman" w:cs="Times New Roman"/>
        </w:rPr>
        <w:tab/>
      </w:r>
      <w:r w:rsidR="008307FB" w:rsidRPr="008307FB">
        <w:rPr>
          <w:rFonts w:ascii="Times New Roman" w:hAnsi="Times New Roman" w:cs="Times New Roman"/>
        </w:rPr>
        <w:t>ПРЕДСЕДНИК                                ОПШТИНСКОГ ВЕЋА</w:t>
      </w:r>
    </w:p>
    <w:p w:rsidR="008307FB" w:rsidRDefault="008307FB" w:rsidP="008307FB">
      <w:pPr>
        <w:tabs>
          <w:tab w:val="left" w:pos="6330"/>
        </w:tabs>
        <w:spacing w:after="0" w:line="240" w:lineRule="auto"/>
        <w:jc w:val="right"/>
        <w:rPr>
          <w:rFonts w:ascii="Times New Roman" w:hAnsi="Times New Roman" w:cs="Times New Roman"/>
        </w:rPr>
      </w:pPr>
      <w:r w:rsidRPr="008307FB">
        <w:rPr>
          <w:rFonts w:ascii="Times New Roman" w:hAnsi="Times New Roman" w:cs="Times New Roman"/>
        </w:rPr>
        <w:t>Бобан Ђуровић</w:t>
      </w:r>
      <w:r w:rsidR="00D802D1">
        <w:rPr>
          <w:rFonts w:ascii="Times New Roman" w:hAnsi="Times New Roman" w:cs="Times New Roman"/>
        </w:rPr>
        <w:t>, с.р.</w:t>
      </w:r>
    </w:p>
    <w:p w:rsidR="00D802D1" w:rsidRPr="00D802D1" w:rsidRDefault="00D802D1" w:rsidP="00D802D1">
      <w:pPr>
        <w:tabs>
          <w:tab w:val="left" w:pos="6330"/>
        </w:tabs>
        <w:spacing w:after="0" w:line="240" w:lineRule="auto"/>
        <w:jc w:val="center"/>
        <w:rPr>
          <w:rFonts w:ascii="Times New Roman" w:hAnsi="Times New Roman" w:cs="Times New Roman"/>
        </w:rPr>
      </w:pPr>
      <w:r>
        <w:rPr>
          <w:rFonts w:ascii="Times New Roman" w:hAnsi="Times New Roman" w:cs="Times New Roman"/>
        </w:rPr>
        <w:t>___________________________________________________________________________</w:t>
      </w:r>
    </w:p>
    <w:p w:rsidR="008307FB" w:rsidRPr="008307FB" w:rsidRDefault="008307FB" w:rsidP="008307FB">
      <w:pPr>
        <w:tabs>
          <w:tab w:val="left" w:pos="5895"/>
        </w:tabs>
        <w:spacing w:after="0" w:line="240" w:lineRule="auto"/>
        <w:rPr>
          <w:rFonts w:ascii="Times New Roman" w:hAnsi="Times New Roman" w:cs="Times New Roman"/>
        </w:rPr>
      </w:pPr>
    </w:p>
    <w:p w:rsidR="0000092D" w:rsidRDefault="007B148F" w:rsidP="0000092D">
      <w:pPr>
        <w:spacing w:after="0" w:line="240" w:lineRule="auto"/>
        <w:jc w:val="both"/>
        <w:rPr>
          <w:rFonts w:ascii="Times New Roman" w:hAnsi="Times New Roman"/>
          <w:b/>
          <w:bCs/>
        </w:rPr>
      </w:pPr>
      <w:r>
        <w:rPr>
          <w:rFonts w:ascii="Times New Roman" w:hAnsi="Times New Roman"/>
          <w:b/>
          <w:bCs/>
        </w:rPr>
        <w:t>176</w:t>
      </w:r>
      <w:r w:rsidR="00822D64">
        <w:rPr>
          <w:rFonts w:ascii="Times New Roman" w:hAnsi="Times New Roman"/>
          <w:b/>
          <w:bCs/>
        </w:rPr>
        <w:t>.</w:t>
      </w:r>
    </w:p>
    <w:p w:rsidR="007B148F" w:rsidRDefault="007B148F" w:rsidP="007B148F">
      <w:pPr>
        <w:spacing w:after="0" w:line="240" w:lineRule="auto"/>
        <w:ind w:left="284" w:right="364"/>
        <w:jc w:val="both"/>
        <w:rPr>
          <w:lang w:val="sr-Cyrl-CS"/>
        </w:rPr>
        <w:sectPr w:rsidR="007B148F" w:rsidSect="006355A9">
          <w:type w:val="continuous"/>
          <w:pgSz w:w="11906" w:h="16838" w:code="9"/>
          <w:pgMar w:top="1253" w:right="747" w:bottom="360" w:left="1140" w:header="709" w:footer="709" w:gutter="0"/>
          <w:cols w:space="742"/>
          <w:docGrid w:linePitch="360"/>
        </w:sectPr>
      </w:pPr>
      <w:r>
        <w:rPr>
          <w:lang w:val="sr-Cyrl-CS"/>
        </w:rPr>
        <w:tab/>
      </w:r>
    </w:p>
    <w:p w:rsidR="007B148F" w:rsidRPr="007B148F" w:rsidRDefault="007B148F" w:rsidP="000A676F">
      <w:pPr>
        <w:spacing w:after="0" w:line="240" w:lineRule="auto"/>
        <w:ind w:left="284" w:right="364" w:firstLine="436"/>
        <w:jc w:val="both"/>
        <w:rPr>
          <w:rFonts w:ascii="Times New Roman" w:hAnsi="Times New Roman" w:cs="Times New Roman"/>
          <w:lang w:val="sr-Cyrl-CS"/>
        </w:rPr>
      </w:pPr>
      <w:r w:rsidRPr="007B148F">
        <w:rPr>
          <w:rFonts w:ascii="Times New Roman" w:hAnsi="Times New Roman" w:cs="Times New Roman"/>
          <w:lang w:val="sr-Cyrl-CS"/>
        </w:rPr>
        <w:t xml:space="preserve">Општинско веће општине општине Врњачка Бања на </w:t>
      </w:r>
      <w:r w:rsidRPr="007B148F">
        <w:rPr>
          <w:rFonts w:ascii="Times New Roman" w:hAnsi="Times New Roman" w:cs="Times New Roman"/>
        </w:rPr>
        <w:t>ванредној</w:t>
      </w:r>
      <w:r w:rsidRPr="007B148F">
        <w:rPr>
          <w:rFonts w:ascii="Times New Roman" w:hAnsi="Times New Roman" w:cs="Times New Roman"/>
          <w:lang w:val="sr-Cyrl-CS"/>
        </w:rPr>
        <w:t xml:space="preserve"> седници одржаној </w:t>
      </w:r>
      <w:r w:rsidRPr="007B148F">
        <w:rPr>
          <w:rFonts w:ascii="Times New Roman" w:hAnsi="Times New Roman" w:cs="Times New Roman"/>
        </w:rPr>
        <w:t xml:space="preserve">телефонским путем </w:t>
      </w:r>
      <w:r w:rsidRPr="007B148F">
        <w:rPr>
          <w:rFonts w:ascii="Times New Roman" w:hAnsi="Times New Roman" w:cs="Times New Roman"/>
          <w:lang w:val="sr-Cyrl-CS"/>
        </w:rPr>
        <w:t xml:space="preserve">дана </w:t>
      </w:r>
      <w:r w:rsidRPr="007B148F">
        <w:rPr>
          <w:rFonts w:ascii="Times New Roman" w:hAnsi="Times New Roman" w:cs="Times New Roman"/>
        </w:rPr>
        <w:t>7.6.2019</w:t>
      </w:r>
      <w:r w:rsidRPr="007B148F">
        <w:rPr>
          <w:rFonts w:ascii="Times New Roman" w:hAnsi="Times New Roman" w:cs="Times New Roman"/>
          <w:lang w:val="sr-Cyrl-CS"/>
        </w:rPr>
        <w:t xml:space="preserve">. године на основу члана </w:t>
      </w:r>
      <w:r w:rsidRPr="007B148F">
        <w:rPr>
          <w:rFonts w:ascii="Times New Roman" w:hAnsi="Times New Roman" w:cs="Times New Roman"/>
        </w:rPr>
        <w:t>46. Закона о локалној самоуправи (</w:t>
      </w:r>
      <w:r w:rsidRPr="007B148F">
        <w:rPr>
          <w:rFonts w:ascii="Times New Roman" w:hAnsi="Times New Roman" w:cs="Times New Roman"/>
          <w:lang w:val="sr-Cyrl-CS"/>
        </w:rPr>
        <w:t>„Сл.гласник РС“, бр.129/07, 83/14-др закон, 101/16 и 47/18</w:t>
      </w:r>
      <w:r w:rsidRPr="007B148F">
        <w:rPr>
          <w:rFonts w:ascii="Times New Roman" w:hAnsi="Times New Roman" w:cs="Times New Roman"/>
        </w:rPr>
        <w:t>)</w:t>
      </w:r>
      <w:r w:rsidRPr="007B148F">
        <w:rPr>
          <w:rFonts w:ascii="Times New Roman" w:hAnsi="Times New Roman" w:cs="Times New Roman"/>
          <w:lang w:val="sr-Cyrl-CS"/>
        </w:rPr>
        <w:t>, Одлуке о такси превозу на територији општине Врњачка Бања („Сл.лист општине Врњачка Бања“, бр.</w:t>
      </w:r>
      <w:r w:rsidRPr="007B148F">
        <w:rPr>
          <w:rFonts w:ascii="Times New Roman" w:hAnsi="Times New Roman" w:cs="Times New Roman"/>
        </w:rPr>
        <w:t>12/19</w:t>
      </w:r>
      <w:r w:rsidRPr="007B148F">
        <w:rPr>
          <w:rFonts w:ascii="Times New Roman" w:hAnsi="Times New Roman" w:cs="Times New Roman"/>
          <w:lang w:val="sr-Cyrl-CS"/>
        </w:rPr>
        <w:t>), Закључка Бањског одбора за питања привреде, пољопривреде, заштите животне средине и друштвене делатности СО Врњачка Бања бр.38-8</w:t>
      </w:r>
      <w:r w:rsidRPr="007B148F">
        <w:rPr>
          <w:rFonts w:ascii="Times New Roman" w:hAnsi="Times New Roman" w:cs="Times New Roman"/>
        </w:rPr>
        <w:t xml:space="preserve">/19 </w:t>
      </w:r>
      <w:r w:rsidRPr="007B148F">
        <w:rPr>
          <w:rFonts w:ascii="Times New Roman" w:hAnsi="Times New Roman" w:cs="Times New Roman"/>
          <w:lang w:val="sr-Cyrl-CS"/>
        </w:rPr>
        <w:t xml:space="preserve"> од </w:t>
      </w:r>
      <w:r w:rsidRPr="007B148F">
        <w:rPr>
          <w:rFonts w:ascii="Times New Roman" w:hAnsi="Times New Roman" w:cs="Times New Roman"/>
        </w:rPr>
        <w:t>6.6.2019</w:t>
      </w:r>
      <w:r w:rsidRPr="007B148F">
        <w:rPr>
          <w:rFonts w:ascii="Times New Roman" w:hAnsi="Times New Roman" w:cs="Times New Roman"/>
          <w:lang w:val="sr-Cyrl-CS"/>
        </w:rPr>
        <w:t>.године,  чл.59. Статута општине Врњачка Бања („Сл.лист општине Врњачка Б</w:t>
      </w:r>
      <w:r w:rsidR="000A676F">
        <w:rPr>
          <w:rFonts w:ascii="Times New Roman" w:hAnsi="Times New Roman" w:cs="Times New Roman"/>
          <w:lang w:val="sr-Cyrl-CS"/>
        </w:rPr>
        <w:t>ања“, бр.23/16- пречишћен текст</w:t>
      </w:r>
      <w:r w:rsidRPr="007B148F">
        <w:rPr>
          <w:rFonts w:ascii="Times New Roman" w:hAnsi="Times New Roman" w:cs="Times New Roman"/>
          <w:lang w:val="sr-Cyrl-CS"/>
        </w:rPr>
        <w:t xml:space="preserve">), чл.33. Пословника о раду Општинског Већа („Сл.лист општине Врњачка Бања“, бр.7/09 и 6/18), донело је </w:t>
      </w:r>
    </w:p>
    <w:p w:rsidR="007B148F" w:rsidRPr="007B148F" w:rsidRDefault="007B148F" w:rsidP="007B148F">
      <w:pPr>
        <w:spacing w:after="0" w:line="240" w:lineRule="auto"/>
        <w:ind w:left="284" w:right="364"/>
        <w:rPr>
          <w:rFonts w:ascii="Times New Roman" w:hAnsi="Times New Roman" w:cs="Times New Roman"/>
          <w:b/>
          <w:lang w:val="sr-Cyrl-CS"/>
        </w:rPr>
      </w:pPr>
    </w:p>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rPr>
        <w:t>O</w:t>
      </w:r>
      <w:r w:rsidRPr="007B148F">
        <w:rPr>
          <w:rFonts w:ascii="Times New Roman" w:hAnsi="Times New Roman" w:cs="Times New Roman"/>
          <w:lang w:val="sr-Cyrl-CS"/>
        </w:rPr>
        <w:t>ДЛУКУ</w:t>
      </w:r>
    </w:p>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lang w:val="sr-Cyrl-CS"/>
        </w:rPr>
        <w:t>О УТВРЂИВАЊУ ЦЕНА АУТО-ТАКСИ ПРЕВОЗА</w:t>
      </w:r>
      <w:r w:rsidR="000A676F">
        <w:rPr>
          <w:rFonts w:ascii="Times New Roman" w:hAnsi="Times New Roman" w:cs="Times New Roman"/>
          <w:lang w:val="sr-Cyrl-CS"/>
        </w:rPr>
        <w:t xml:space="preserve"> </w:t>
      </w:r>
      <w:r w:rsidRPr="007B148F">
        <w:rPr>
          <w:rFonts w:ascii="Times New Roman" w:hAnsi="Times New Roman" w:cs="Times New Roman"/>
          <w:lang w:val="sr-Cyrl-CS"/>
        </w:rPr>
        <w:t>НА ТЕРИТОРИЈИ ОПШТИНЕ ВРЊАЧКА БАЊА</w:t>
      </w:r>
    </w:p>
    <w:p w:rsidR="007B148F" w:rsidRDefault="007B148F" w:rsidP="007B148F">
      <w:pPr>
        <w:spacing w:after="0" w:line="240" w:lineRule="auto"/>
        <w:ind w:left="284" w:right="364"/>
        <w:rPr>
          <w:rFonts w:ascii="Times New Roman" w:hAnsi="Times New Roman" w:cs="Times New Roman"/>
          <w:b/>
          <w:lang w:val="sr-Cyrl-CS"/>
        </w:rPr>
      </w:pPr>
    </w:p>
    <w:p w:rsidR="000A676F" w:rsidRPr="007B148F" w:rsidRDefault="000A676F" w:rsidP="007B148F">
      <w:pPr>
        <w:spacing w:after="0" w:line="240" w:lineRule="auto"/>
        <w:ind w:left="284" w:right="364"/>
        <w:rPr>
          <w:rFonts w:ascii="Times New Roman" w:hAnsi="Times New Roman" w:cs="Times New Roman"/>
          <w:b/>
          <w:lang w:val="sr-Cyrl-CS"/>
        </w:rPr>
      </w:pPr>
    </w:p>
    <w:p w:rsidR="007B148F" w:rsidRPr="007B148F" w:rsidRDefault="007B148F" w:rsidP="007B148F">
      <w:pPr>
        <w:spacing w:after="0" w:line="240" w:lineRule="auto"/>
        <w:ind w:left="284" w:right="364"/>
        <w:jc w:val="center"/>
        <w:rPr>
          <w:rFonts w:ascii="Times New Roman" w:hAnsi="Times New Roman" w:cs="Times New Roman"/>
        </w:rPr>
      </w:pPr>
      <w:r w:rsidRPr="007B148F">
        <w:rPr>
          <w:rFonts w:ascii="Times New Roman" w:hAnsi="Times New Roman" w:cs="Times New Roman"/>
          <w:lang w:val="sr-Cyrl-CS"/>
        </w:rPr>
        <w:t>Члан 1.</w:t>
      </w:r>
    </w:p>
    <w:p w:rsidR="007B148F" w:rsidRPr="007B148F" w:rsidRDefault="007B148F" w:rsidP="007B148F">
      <w:pPr>
        <w:pStyle w:val="Default"/>
        <w:ind w:left="284" w:right="364" w:firstLine="436"/>
        <w:jc w:val="both"/>
        <w:rPr>
          <w:sz w:val="22"/>
          <w:szCs w:val="22"/>
        </w:rPr>
      </w:pPr>
      <w:r w:rsidRPr="007B148F">
        <w:rPr>
          <w:sz w:val="22"/>
          <w:szCs w:val="22"/>
        </w:rPr>
        <w:t xml:space="preserve">Овом одлуком утврђује се и усклађује економски најнижа цена у оквиру такси тарифе по којој се ауто-такси превоз мора обављати на територији општине Врњачка Бања, и то: </w:t>
      </w:r>
    </w:p>
    <w:p w:rsidR="007B148F" w:rsidRPr="007B148F" w:rsidRDefault="007B148F" w:rsidP="007B148F">
      <w:pPr>
        <w:spacing w:after="0" w:line="240" w:lineRule="auto"/>
        <w:ind w:left="284" w:right="364"/>
        <w:jc w:val="both"/>
        <w:rPr>
          <w:rFonts w:ascii="Times New Roman" w:hAnsi="Times New Roman" w:cs="Times New Roman"/>
        </w:rPr>
      </w:pPr>
    </w:p>
    <w:p w:rsidR="007B148F" w:rsidRPr="007B148F" w:rsidRDefault="007B148F" w:rsidP="007B148F">
      <w:pPr>
        <w:spacing w:after="0" w:line="240" w:lineRule="auto"/>
        <w:ind w:left="284" w:right="364"/>
        <w:jc w:val="both"/>
        <w:rPr>
          <w:rFonts w:ascii="Times New Roman" w:hAnsi="Times New Roman" w:cs="Times New Roman"/>
        </w:rPr>
      </w:pPr>
      <w:r w:rsidRPr="007B148F">
        <w:rPr>
          <w:rFonts w:ascii="Times New Roman" w:hAnsi="Times New Roman" w:cs="Times New Roman"/>
        </w:rPr>
        <w:t>ТАРИФА 1.</w:t>
      </w:r>
    </w:p>
    <w:p w:rsidR="007B148F" w:rsidRPr="007B148F" w:rsidRDefault="007B148F" w:rsidP="007B148F">
      <w:pPr>
        <w:spacing w:after="0" w:line="240" w:lineRule="auto"/>
        <w:ind w:left="284" w:right="364"/>
        <w:jc w:val="both"/>
        <w:rPr>
          <w:rFonts w:ascii="Times New Roman" w:hAnsi="Times New Roman" w:cs="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2014"/>
        <w:gridCol w:w="1367"/>
      </w:tblGrid>
      <w:tr w:rsidR="007B148F" w:rsidRPr="007B148F" w:rsidTr="009D2704">
        <w:trPr>
          <w:jc w:val="center"/>
        </w:trPr>
        <w:tc>
          <w:tcPr>
            <w:tcW w:w="1374" w:type="dxa"/>
          </w:tcPr>
          <w:p w:rsidR="007B148F" w:rsidRPr="007B148F" w:rsidRDefault="007B148F" w:rsidP="007B148F">
            <w:pPr>
              <w:spacing w:after="0" w:line="240" w:lineRule="auto"/>
              <w:ind w:left="284" w:right="364"/>
              <w:jc w:val="both"/>
              <w:rPr>
                <w:rFonts w:ascii="Times New Roman" w:hAnsi="Times New Roman" w:cs="Times New Roman"/>
                <w:lang w:val="sr-Cyrl-CS"/>
              </w:rPr>
            </w:pPr>
            <w:r w:rsidRPr="007B148F">
              <w:rPr>
                <w:rFonts w:ascii="Times New Roman" w:hAnsi="Times New Roman" w:cs="Times New Roman"/>
                <w:lang w:val="sr-Cyrl-CS"/>
              </w:rPr>
              <w:t>Редни број</w:t>
            </w:r>
          </w:p>
        </w:tc>
        <w:tc>
          <w:tcPr>
            <w:tcW w:w="2014" w:type="dxa"/>
          </w:tcPr>
          <w:p w:rsidR="007B148F" w:rsidRPr="007B148F" w:rsidRDefault="007B148F" w:rsidP="007B148F">
            <w:pPr>
              <w:spacing w:after="0" w:line="240" w:lineRule="auto"/>
              <w:ind w:left="284" w:right="364"/>
              <w:jc w:val="both"/>
              <w:rPr>
                <w:rFonts w:ascii="Times New Roman" w:hAnsi="Times New Roman" w:cs="Times New Roman"/>
                <w:lang w:val="sr-Cyrl-CS"/>
              </w:rPr>
            </w:pPr>
            <w:r w:rsidRPr="007B148F">
              <w:rPr>
                <w:rFonts w:ascii="Times New Roman" w:hAnsi="Times New Roman" w:cs="Times New Roman"/>
                <w:lang w:val="sr-Cyrl-CS"/>
              </w:rPr>
              <w:t xml:space="preserve">                 Назив</w:t>
            </w:r>
          </w:p>
        </w:tc>
        <w:tc>
          <w:tcPr>
            <w:tcW w:w="1367" w:type="dxa"/>
            <w:vAlign w:val="center"/>
          </w:tcPr>
          <w:p w:rsidR="007B148F" w:rsidRPr="007B148F" w:rsidRDefault="007B148F" w:rsidP="007B148F">
            <w:pPr>
              <w:spacing w:after="0" w:line="240" w:lineRule="auto"/>
              <w:ind w:left="284" w:right="364"/>
              <w:rPr>
                <w:rFonts w:ascii="Times New Roman" w:hAnsi="Times New Roman" w:cs="Times New Roman"/>
                <w:lang w:val="sr-Cyrl-CS"/>
              </w:rPr>
            </w:pPr>
            <w:r w:rsidRPr="007B148F">
              <w:rPr>
                <w:rFonts w:ascii="Times New Roman" w:hAnsi="Times New Roman" w:cs="Times New Roman"/>
                <w:lang w:val="sr-Cyrl-CS"/>
              </w:rPr>
              <w:t>ТАРИФА</w:t>
            </w:r>
          </w:p>
        </w:tc>
      </w:tr>
      <w:tr w:rsidR="007B148F" w:rsidRPr="007B148F" w:rsidTr="009D2704">
        <w:trPr>
          <w:jc w:val="center"/>
        </w:trPr>
        <w:tc>
          <w:tcPr>
            <w:tcW w:w="1374"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lang w:val="sr-Cyrl-CS"/>
              </w:rPr>
              <w:t>1.</w:t>
            </w:r>
          </w:p>
        </w:tc>
        <w:tc>
          <w:tcPr>
            <w:tcW w:w="2014" w:type="dxa"/>
          </w:tcPr>
          <w:p w:rsidR="007B148F" w:rsidRPr="007B148F" w:rsidRDefault="007B148F" w:rsidP="007B148F">
            <w:pPr>
              <w:spacing w:after="0" w:line="240" w:lineRule="auto"/>
              <w:ind w:left="284" w:right="364"/>
              <w:jc w:val="both"/>
              <w:rPr>
                <w:rFonts w:ascii="Times New Roman" w:hAnsi="Times New Roman" w:cs="Times New Roman"/>
                <w:lang w:val="sr-Cyrl-CS"/>
              </w:rPr>
            </w:pPr>
            <w:r w:rsidRPr="007B148F">
              <w:rPr>
                <w:rFonts w:ascii="Times New Roman" w:hAnsi="Times New Roman" w:cs="Times New Roman"/>
                <w:lang w:val="sr-Cyrl-CS"/>
              </w:rPr>
              <w:t>Старт</w:t>
            </w:r>
          </w:p>
        </w:tc>
        <w:tc>
          <w:tcPr>
            <w:tcW w:w="1367"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rPr>
              <w:t>12</w:t>
            </w:r>
            <w:r w:rsidRPr="007B148F">
              <w:rPr>
                <w:rFonts w:ascii="Times New Roman" w:hAnsi="Times New Roman" w:cs="Times New Roman"/>
                <w:lang w:val="sr-Cyrl-CS"/>
              </w:rPr>
              <w:t>0,оо дин.</w:t>
            </w:r>
          </w:p>
        </w:tc>
      </w:tr>
      <w:tr w:rsidR="007B148F" w:rsidRPr="007B148F" w:rsidTr="009D2704">
        <w:trPr>
          <w:jc w:val="center"/>
        </w:trPr>
        <w:tc>
          <w:tcPr>
            <w:tcW w:w="1374"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lang w:val="sr-Cyrl-CS"/>
              </w:rPr>
              <w:t>2.</w:t>
            </w:r>
          </w:p>
        </w:tc>
        <w:tc>
          <w:tcPr>
            <w:tcW w:w="2014" w:type="dxa"/>
          </w:tcPr>
          <w:p w:rsidR="007B148F" w:rsidRPr="007B148F" w:rsidRDefault="007B148F" w:rsidP="007B148F">
            <w:pPr>
              <w:spacing w:after="0" w:line="240" w:lineRule="auto"/>
              <w:ind w:left="284" w:right="364"/>
              <w:jc w:val="both"/>
              <w:rPr>
                <w:rFonts w:ascii="Times New Roman" w:hAnsi="Times New Roman" w:cs="Times New Roman"/>
                <w:lang w:val="sr-Cyrl-CS"/>
              </w:rPr>
            </w:pPr>
            <w:r w:rsidRPr="007B148F">
              <w:rPr>
                <w:rFonts w:ascii="Times New Roman" w:hAnsi="Times New Roman" w:cs="Times New Roman"/>
                <w:lang w:val="sr-Cyrl-CS"/>
              </w:rPr>
              <w:t>Вожња по километру</w:t>
            </w:r>
          </w:p>
        </w:tc>
        <w:tc>
          <w:tcPr>
            <w:tcW w:w="1367"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rPr>
              <w:t>60</w:t>
            </w:r>
            <w:r w:rsidRPr="007B148F">
              <w:rPr>
                <w:rFonts w:ascii="Times New Roman" w:hAnsi="Times New Roman" w:cs="Times New Roman"/>
                <w:lang w:val="sr-Cyrl-CS"/>
              </w:rPr>
              <w:t>,оо дин.</w:t>
            </w:r>
          </w:p>
        </w:tc>
      </w:tr>
      <w:tr w:rsidR="007B148F" w:rsidRPr="007B148F" w:rsidTr="009D2704">
        <w:trPr>
          <w:jc w:val="center"/>
        </w:trPr>
        <w:tc>
          <w:tcPr>
            <w:tcW w:w="1374"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lang w:val="sr-Cyrl-CS"/>
              </w:rPr>
              <w:t>3.</w:t>
            </w:r>
          </w:p>
        </w:tc>
        <w:tc>
          <w:tcPr>
            <w:tcW w:w="2014" w:type="dxa"/>
          </w:tcPr>
          <w:p w:rsidR="007B148F" w:rsidRPr="007B148F" w:rsidRDefault="007B148F" w:rsidP="007B148F">
            <w:pPr>
              <w:spacing w:after="0" w:line="240" w:lineRule="auto"/>
              <w:ind w:left="284" w:right="364"/>
              <w:jc w:val="both"/>
              <w:rPr>
                <w:rFonts w:ascii="Times New Roman" w:hAnsi="Times New Roman" w:cs="Times New Roman"/>
                <w:lang w:val="sr-Cyrl-CS"/>
              </w:rPr>
            </w:pPr>
            <w:r w:rsidRPr="007B148F">
              <w:rPr>
                <w:rFonts w:ascii="Times New Roman" w:hAnsi="Times New Roman" w:cs="Times New Roman"/>
                <w:lang w:val="sr-Cyrl-CS"/>
              </w:rPr>
              <w:t>Чекање по часу</w:t>
            </w:r>
          </w:p>
        </w:tc>
        <w:tc>
          <w:tcPr>
            <w:tcW w:w="1367"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rPr>
              <w:t>60</w:t>
            </w:r>
            <w:r w:rsidRPr="007B148F">
              <w:rPr>
                <w:rFonts w:ascii="Times New Roman" w:hAnsi="Times New Roman" w:cs="Times New Roman"/>
                <w:lang w:val="sr-Cyrl-CS"/>
              </w:rPr>
              <w:t>0,оо дин.</w:t>
            </w:r>
          </w:p>
        </w:tc>
      </w:tr>
      <w:tr w:rsidR="007B148F" w:rsidRPr="007B148F" w:rsidTr="009D2704">
        <w:trPr>
          <w:jc w:val="center"/>
        </w:trPr>
        <w:tc>
          <w:tcPr>
            <w:tcW w:w="1374"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lang w:val="sr-Cyrl-CS"/>
              </w:rPr>
              <w:t>4.</w:t>
            </w:r>
          </w:p>
        </w:tc>
        <w:tc>
          <w:tcPr>
            <w:tcW w:w="2014" w:type="dxa"/>
          </w:tcPr>
          <w:p w:rsidR="007B148F" w:rsidRPr="007B148F" w:rsidRDefault="007B148F" w:rsidP="007B148F">
            <w:pPr>
              <w:spacing w:after="0" w:line="240" w:lineRule="auto"/>
              <w:ind w:left="284" w:right="364"/>
              <w:jc w:val="both"/>
              <w:rPr>
                <w:rFonts w:ascii="Times New Roman" w:hAnsi="Times New Roman" w:cs="Times New Roman"/>
                <w:lang w:val="sr-Cyrl-CS"/>
              </w:rPr>
            </w:pPr>
            <w:r w:rsidRPr="007B148F">
              <w:rPr>
                <w:rFonts w:ascii="Times New Roman" w:hAnsi="Times New Roman" w:cs="Times New Roman"/>
                <w:lang w:val="sr-Cyrl-CS"/>
              </w:rPr>
              <w:t>По комаду пртљага</w:t>
            </w:r>
          </w:p>
        </w:tc>
        <w:tc>
          <w:tcPr>
            <w:tcW w:w="1367"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lang w:val="sr-Cyrl-CS"/>
              </w:rPr>
              <w:t>50,оо дин.</w:t>
            </w:r>
          </w:p>
        </w:tc>
      </w:tr>
    </w:tbl>
    <w:p w:rsidR="007B148F" w:rsidRPr="007B148F" w:rsidRDefault="007B148F" w:rsidP="007B148F">
      <w:pPr>
        <w:spacing w:after="0" w:line="240" w:lineRule="auto"/>
        <w:ind w:left="284" w:right="364"/>
        <w:jc w:val="both"/>
        <w:rPr>
          <w:rFonts w:ascii="Times New Roman" w:hAnsi="Times New Roman" w:cs="Times New Roman"/>
        </w:rPr>
      </w:pPr>
    </w:p>
    <w:p w:rsidR="007B148F" w:rsidRPr="007B148F" w:rsidRDefault="007B148F" w:rsidP="007B148F">
      <w:pPr>
        <w:spacing w:after="0" w:line="240" w:lineRule="auto"/>
        <w:ind w:left="284" w:right="364"/>
        <w:jc w:val="both"/>
        <w:rPr>
          <w:rFonts w:ascii="Times New Roman" w:hAnsi="Times New Roman" w:cs="Times New Roman"/>
        </w:rPr>
      </w:pPr>
      <w:r w:rsidRPr="007B148F">
        <w:rPr>
          <w:rFonts w:ascii="Times New Roman" w:hAnsi="Times New Roman" w:cs="Times New Roman"/>
        </w:rPr>
        <w:t>ТАРИФА 2.</w:t>
      </w:r>
    </w:p>
    <w:p w:rsidR="007B148F" w:rsidRPr="007B148F" w:rsidRDefault="007B148F" w:rsidP="007B148F">
      <w:pPr>
        <w:spacing w:after="0" w:line="240" w:lineRule="auto"/>
        <w:ind w:left="284" w:right="364" w:firstLine="436"/>
        <w:jc w:val="both"/>
        <w:rPr>
          <w:rFonts w:ascii="Times New Roman" w:hAnsi="Times New Roman" w:cs="Times New Roman"/>
          <w:lang w:val="sr-Cyrl-CS"/>
        </w:rPr>
      </w:pPr>
      <w:r w:rsidRPr="007B148F">
        <w:rPr>
          <w:rFonts w:ascii="Times New Roman" w:hAnsi="Times New Roman" w:cs="Times New Roman"/>
          <w:lang w:val="sr-Cyrl-CS"/>
        </w:rPr>
        <w:t>Која се примењује за Нову годину и Божић у времену од 20 часова до 06 часова.</w:t>
      </w:r>
    </w:p>
    <w:p w:rsidR="007B148F" w:rsidRPr="007B148F" w:rsidRDefault="007B148F" w:rsidP="007B148F">
      <w:pPr>
        <w:spacing w:after="0" w:line="240" w:lineRule="auto"/>
        <w:ind w:left="284" w:right="364"/>
        <w:jc w:val="both"/>
        <w:rPr>
          <w:rFonts w:ascii="Times New Roman" w:hAnsi="Times New Roman" w:cs="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1992"/>
        <w:gridCol w:w="1344"/>
      </w:tblGrid>
      <w:tr w:rsidR="007B148F" w:rsidRPr="007B148F" w:rsidTr="009D2704">
        <w:trPr>
          <w:jc w:val="center"/>
        </w:trPr>
        <w:tc>
          <w:tcPr>
            <w:tcW w:w="1374" w:type="dxa"/>
          </w:tcPr>
          <w:p w:rsidR="007B148F" w:rsidRPr="007B148F" w:rsidRDefault="007B148F" w:rsidP="007B148F">
            <w:pPr>
              <w:spacing w:after="0" w:line="240" w:lineRule="auto"/>
              <w:ind w:left="284" w:right="364"/>
              <w:jc w:val="both"/>
              <w:rPr>
                <w:rFonts w:ascii="Times New Roman" w:hAnsi="Times New Roman" w:cs="Times New Roman"/>
                <w:lang w:val="sr-Cyrl-CS"/>
              </w:rPr>
            </w:pPr>
            <w:r w:rsidRPr="007B148F">
              <w:rPr>
                <w:rFonts w:ascii="Times New Roman" w:hAnsi="Times New Roman" w:cs="Times New Roman"/>
                <w:lang w:val="sr-Cyrl-CS"/>
              </w:rPr>
              <w:t>Редни број</w:t>
            </w:r>
          </w:p>
        </w:tc>
        <w:tc>
          <w:tcPr>
            <w:tcW w:w="1992" w:type="dxa"/>
          </w:tcPr>
          <w:p w:rsidR="007B148F" w:rsidRPr="007B148F" w:rsidRDefault="007B148F" w:rsidP="007B148F">
            <w:pPr>
              <w:spacing w:after="0" w:line="240" w:lineRule="auto"/>
              <w:ind w:left="284" w:right="364"/>
              <w:jc w:val="both"/>
              <w:rPr>
                <w:rFonts w:ascii="Times New Roman" w:hAnsi="Times New Roman" w:cs="Times New Roman"/>
                <w:lang w:val="sr-Cyrl-CS"/>
              </w:rPr>
            </w:pPr>
            <w:r w:rsidRPr="007B148F">
              <w:rPr>
                <w:rFonts w:ascii="Times New Roman" w:hAnsi="Times New Roman" w:cs="Times New Roman"/>
                <w:lang w:val="sr-Cyrl-CS"/>
              </w:rPr>
              <w:t xml:space="preserve">                 Назив</w:t>
            </w:r>
          </w:p>
        </w:tc>
        <w:tc>
          <w:tcPr>
            <w:tcW w:w="1344" w:type="dxa"/>
            <w:vAlign w:val="center"/>
          </w:tcPr>
          <w:p w:rsidR="007B148F" w:rsidRPr="007B148F" w:rsidRDefault="007B148F" w:rsidP="000A676F">
            <w:pPr>
              <w:spacing w:after="0" w:line="240" w:lineRule="auto"/>
              <w:ind w:right="364"/>
              <w:rPr>
                <w:rFonts w:ascii="Times New Roman" w:hAnsi="Times New Roman" w:cs="Times New Roman"/>
                <w:lang w:val="sr-Cyrl-CS"/>
              </w:rPr>
            </w:pPr>
            <w:r w:rsidRPr="007B148F">
              <w:rPr>
                <w:rFonts w:ascii="Times New Roman" w:hAnsi="Times New Roman" w:cs="Times New Roman"/>
                <w:lang w:val="sr-Cyrl-CS"/>
              </w:rPr>
              <w:t>ТАРИФА</w:t>
            </w:r>
          </w:p>
        </w:tc>
      </w:tr>
      <w:tr w:rsidR="007B148F" w:rsidRPr="007B148F" w:rsidTr="009D2704">
        <w:trPr>
          <w:jc w:val="center"/>
        </w:trPr>
        <w:tc>
          <w:tcPr>
            <w:tcW w:w="1374"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lang w:val="sr-Cyrl-CS"/>
              </w:rPr>
              <w:t>1.</w:t>
            </w:r>
          </w:p>
        </w:tc>
        <w:tc>
          <w:tcPr>
            <w:tcW w:w="1992" w:type="dxa"/>
          </w:tcPr>
          <w:p w:rsidR="007B148F" w:rsidRPr="007B148F" w:rsidRDefault="007B148F" w:rsidP="007B148F">
            <w:pPr>
              <w:spacing w:after="0" w:line="240" w:lineRule="auto"/>
              <w:ind w:left="284" w:right="364"/>
              <w:jc w:val="both"/>
              <w:rPr>
                <w:rFonts w:ascii="Times New Roman" w:hAnsi="Times New Roman" w:cs="Times New Roman"/>
                <w:lang w:val="sr-Cyrl-CS"/>
              </w:rPr>
            </w:pPr>
            <w:r w:rsidRPr="007B148F">
              <w:rPr>
                <w:rFonts w:ascii="Times New Roman" w:hAnsi="Times New Roman" w:cs="Times New Roman"/>
                <w:lang w:val="sr-Cyrl-CS"/>
              </w:rPr>
              <w:t>Старт</w:t>
            </w:r>
          </w:p>
        </w:tc>
        <w:tc>
          <w:tcPr>
            <w:tcW w:w="1344"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rPr>
              <w:t>12</w:t>
            </w:r>
            <w:r w:rsidRPr="007B148F">
              <w:rPr>
                <w:rFonts w:ascii="Times New Roman" w:hAnsi="Times New Roman" w:cs="Times New Roman"/>
                <w:lang w:val="sr-Cyrl-CS"/>
              </w:rPr>
              <w:t>0,оо дин.</w:t>
            </w:r>
          </w:p>
        </w:tc>
      </w:tr>
      <w:tr w:rsidR="007B148F" w:rsidRPr="007B148F" w:rsidTr="009D2704">
        <w:trPr>
          <w:jc w:val="center"/>
        </w:trPr>
        <w:tc>
          <w:tcPr>
            <w:tcW w:w="1374"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lang w:val="sr-Cyrl-CS"/>
              </w:rPr>
              <w:t>2.</w:t>
            </w:r>
          </w:p>
        </w:tc>
        <w:tc>
          <w:tcPr>
            <w:tcW w:w="1992" w:type="dxa"/>
          </w:tcPr>
          <w:p w:rsidR="007B148F" w:rsidRPr="007B148F" w:rsidRDefault="007B148F" w:rsidP="007B148F">
            <w:pPr>
              <w:spacing w:after="0" w:line="240" w:lineRule="auto"/>
              <w:ind w:left="284" w:right="364"/>
              <w:jc w:val="both"/>
              <w:rPr>
                <w:rFonts w:ascii="Times New Roman" w:hAnsi="Times New Roman" w:cs="Times New Roman"/>
                <w:lang w:val="sr-Cyrl-CS"/>
              </w:rPr>
            </w:pPr>
            <w:r w:rsidRPr="007B148F">
              <w:rPr>
                <w:rFonts w:ascii="Times New Roman" w:hAnsi="Times New Roman" w:cs="Times New Roman"/>
                <w:lang w:val="sr-Cyrl-CS"/>
              </w:rPr>
              <w:t>Вожња по километру</w:t>
            </w:r>
          </w:p>
        </w:tc>
        <w:tc>
          <w:tcPr>
            <w:tcW w:w="1344"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rPr>
              <w:t>80</w:t>
            </w:r>
            <w:r w:rsidRPr="007B148F">
              <w:rPr>
                <w:rFonts w:ascii="Times New Roman" w:hAnsi="Times New Roman" w:cs="Times New Roman"/>
                <w:lang w:val="sr-Cyrl-CS"/>
              </w:rPr>
              <w:t>,оо дин.</w:t>
            </w:r>
          </w:p>
        </w:tc>
      </w:tr>
      <w:tr w:rsidR="007B148F" w:rsidRPr="007B148F" w:rsidTr="009D2704">
        <w:trPr>
          <w:jc w:val="center"/>
        </w:trPr>
        <w:tc>
          <w:tcPr>
            <w:tcW w:w="1374"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lang w:val="sr-Cyrl-CS"/>
              </w:rPr>
              <w:t>3.</w:t>
            </w:r>
          </w:p>
        </w:tc>
        <w:tc>
          <w:tcPr>
            <w:tcW w:w="1992" w:type="dxa"/>
          </w:tcPr>
          <w:p w:rsidR="009D2704" w:rsidRDefault="007B148F" w:rsidP="007B148F">
            <w:pPr>
              <w:spacing w:after="0" w:line="240" w:lineRule="auto"/>
              <w:ind w:left="284" w:right="364"/>
              <w:jc w:val="both"/>
              <w:rPr>
                <w:rFonts w:ascii="Times New Roman" w:hAnsi="Times New Roman" w:cs="Times New Roman"/>
              </w:rPr>
            </w:pPr>
            <w:r w:rsidRPr="007B148F">
              <w:rPr>
                <w:rFonts w:ascii="Times New Roman" w:hAnsi="Times New Roman" w:cs="Times New Roman"/>
                <w:lang w:val="sr-Cyrl-CS"/>
              </w:rPr>
              <w:t xml:space="preserve">Чекање по </w:t>
            </w:r>
          </w:p>
          <w:p w:rsidR="007B148F" w:rsidRPr="007B148F" w:rsidRDefault="007B148F" w:rsidP="007B148F">
            <w:pPr>
              <w:spacing w:after="0" w:line="240" w:lineRule="auto"/>
              <w:ind w:left="284" w:right="364"/>
              <w:jc w:val="both"/>
              <w:rPr>
                <w:rFonts w:ascii="Times New Roman" w:hAnsi="Times New Roman" w:cs="Times New Roman"/>
                <w:lang w:val="sr-Cyrl-CS"/>
              </w:rPr>
            </w:pPr>
            <w:r w:rsidRPr="007B148F">
              <w:rPr>
                <w:rFonts w:ascii="Times New Roman" w:hAnsi="Times New Roman" w:cs="Times New Roman"/>
                <w:lang w:val="sr-Cyrl-CS"/>
              </w:rPr>
              <w:t>часу</w:t>
            </w:r>
          </w:p>
        </w:tc>
        <w:tc>
          <w:tcPr>
            <w:tcW w:w="1344"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rPr>
              <w:t>70</w:t>
            </w:r>
            <w:r w:rsidRPr="007B148F">
              <w:rPr>
                <w:rFonts w:ascii="Times New Roman" w:hAnsi="Times New Roman" w:cs="Times New Roman"/>
                <w:lang w:val="sr-Cyrl-CS"/>
              </w:rPr>
              <w:t>0,оо дин.</w:t>
            </w:r>
          </w:p>
        </w:tc>
      </w:tr>
      <w:tr w:rsidR="007B148F" w:rsidRPr="007B148F" w:rsidTr="009D2704">
        <w:trPr>
          <w:jc w:val="center"/>
        </w:trPr>
        <w:tc>
          <w:tcPr>
            <w:tcW w:w="1374"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lang w:val="sr-Cyrl-CS"/>
              </w:rPr>
              <w:t>4.</w:t>
            </w:r>
          </w:p>
        </w:tc>
        <w:tc>
          <w:tcPr>
            <w:tcW w:w="1992" w:type="dxa"/>
          </w:tcPr>
          <w:p w:rsidR="007B148F" w:rsidRPr="007B148F" w:rsidRDefault="007B148F" w:rsidP="007B148F">
            <w:pPr>
              <w:spacing w:after="0" w:line="240" w:lineRule="auto"/>
              <w:ind w:left="284" w:right="364"/>
              <w:jc w:val="both"/>
              <w:rPr>
                <w:rFonts w:ascii="Times New Roman" w:hAnsi="Times New Roman" w:cs="Times New Roman"/>
                <w:lang w:val="sr-Cyrl-CS"/>
              </w:rPr>
            </w:pPr>
            <w:r w:rsidRPr="007B148F">
              <w:rPr>
                <w:rFonts w:ascii="Times New Roman" w:hAnsi="Times New Roman" w:cs="Times New Roman"/>
                <w:lang w:val="sr-Cyrl-CS"/>
              </w:rPr>
              <w:t>По комаду пртљага</w:t>
            </w:r>
          </w:p>
        </w:tc>
        <w:tc>
          <w:tcPr>
            <w:tcW w:w="1344" w:type="dxa"/>
            <w:vAlign w:val="center"/>
          </w:tcPr>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lang w:val="sr-Cyrl-CS"/>
              </w:rPr>
              <w:t>50,оо дин.</w:t>
            </w:r>
          </w:p>
        </w:tc>
      </w:tr>
    </w:tbl>
    <w:p w:rsidR="007B148F" w:rsidRPr="007B148F" w:rsidRDefault="007B148F" w:rsidP="007B148F">
      <w:pPr>
        <w:spacing w:after="0" w:line="240" w:lineRule="auto"/>
        <w:ind w:left="284" w:right="364"/>
        <w:jc w:val="center"/>
        <w:rPr>
          <w:rFonts w:ascii="Times New Roman" w:hAnsi="Times New Roman" w:cs="Times New Roman"/>
          <w:b/>
          <w:lang w:val="sr-Cyrl-CS"/>
        </w:rPr>
      </w:pPr>
    </w:p>
    <w:p w:rsidR="007B148F" w:rsidRPr="007B148F" w:rsidRDefault="007B148F" w:rsidP="007B148F">
      <w:pPr>
        <w:spacing w:after="0" w:line="240" w:lineRule="auto"/>
        <w:ind w:left="284" w:right="364"/>
        <w:jc w:val="center"/>
        <w:rPr>
          <w:rFonts w:ascii="Times New Roman" w:hAnsi="Times New Roman" w:cs="Times New Roman"/>
          <w:b/>
          <w:lang w:val="sr-Cyrl-CS"/>
        </w:rPr>
      </w:pPr>
    </w:p>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lang w:val="sr-Cyrl-CS"/>
        </w:rPr>
        <w:t>Члан 2.</w:t>
      </w:r>
    </w:p>
    <w:p w:rsidR="007B148F" w:rsidRPr="000A676F" w:rsidRDefault="007B148F" w:rsidP="000A676F">
      <w:pPr>
        <w:pStyle w:val="Normal1"/>
        <w:spacing w:before="0" w:beforeAutospacing="0" w:after="0" w:afterAutospacing="0"/>
        <w:ind w:left="284" w:right="49" w:firstLine="436"/>
        <w:jc w:val="both"/>
        <w:rPr>
          <w:rFonts w:ascii="Times New Roman" w:hAnsi="Times New Roman" w:cs="Times New Roman"/>
        </w:rPr>
      </w:pPr>
      <w:r w:rsidRPr="007B148F">
        <w:rPr>
          <w:rFonts w:ascii="Times New Roman" w:hAnsi="Times New Roman" w:cs="Times New Roman"/>
        </w:rPr>
        <w:t>Цену услуге обављања такси превоза односно такси тарифу чини скуп јединичних цена за старт, пређени километар, време чекања, долазак на адресу по позиву и превоз пртљага по комаду, о чему се путници обавештавају пре уласка у такси возило, а примењује се у зависности од доба дана или ноћи, од дана у недељи (радни дан, недеља или државни празник) и подручја на коме се вожња обавља (ужа или шира територија општине Врњачка Бања и територије других јединица локалне самоуправе) и кој</w:t>
      </w:r>
      <w:r w:rsidR="000A676F">
        <w:rPr>
          <w:rFonts w:ascii="Times New Roman" w:hAnsi="Times New Roman" w:cs="Times New Roman"/>
        </w:rPr>
        <w:t>а је учитана у мерни инструмент.</w:t>
      </w:r>
    </w:p>
    <w:p w:rsidR="007B148F" w:rsidRPr="007B148F" w:rsidRDefault="007B148F" w:rsidP="007B148F">
      <w:pPr>
        <w:pStyle w:val="Default"/>
        <w:ind w:left="284" w:right="364"/>
        <w:jc w:val="both"/>
        <w:rPr>
          <w:sz w:val="22"/>
          <w:szCs w:val="22"/>
        </w:rPr>
      </w:pPr>
    </w:p>
    <w:p w:rsidR="007B148F" w:rsidRPr="007B148F" w:rsidRDefault="007B148F" w:rsidP="007B148F">
      <w:pPr>
        <w:pStyle w:val="Default"/>
        <w:ind w:left="284" w:right="364"/>
        <w:jc w:val="center"/>
        <w:rPr>
          <w:sz w:val="22"/>
          <w:szCs w:val="22"/>
        </w:rPr>
      </w:pPr>
      <w:r w:rsidRPr="007B148F">
        <w:rPr>
          <w:sz w:val="22"/>
          <w:szCs w:val="22"/>
        </w:rPr>
        <w:t xml:space="preserve">Члан 3. </w:t>
      </w:r>
    </w:p>
    <w:p w:rsidR="007B148F" w:rsidRPr="007B148F" w:rsidRDefault="007B148F" w:rsidP="000A676F">
      <w:pPr>
        <w:pStyle w:val="Default"/>
        <w:ind w:right="49" w:firstLine="436"/>
        <w:jc w:val="both"/>
        <w:rPr>
          <w:sz w:val="22"/>
          <w:szCs w:val="22"/>
        </w:rPr>
      </w:pPr>
      <w:r w:rsidRPr="007B148F">
        <w:rPr>
          <w:sz w:val="22"/>
          <w:szCs w:val="22"/>
        </w:rPr>
        <w:t>Доношењем ове Одлуке престаје да важи Одлука бр.38-12/18 од 24.7.2018.године.</w:t>
      </w:r>
    </w:p>
    <w:p w:rsidR="007B148F" w:rsidRPr="007B148F" w:rsidRDefault="007B148F" w:rsidP="007B148F">
      <w:pPr>
        <w:pStyle w:val="PlainText"/>
        <w:ind w:firstLine="720"/>
        <w:jc w:val="both"/>
        <w:rPr>
          <w:rFonts w:ascii="Times New Roman" w:hAnsi="Times New Roman"/>
          <w:b/>
          <w:caps/>
          <w:sz w:val="22"/>
          <w:szCs w:val="22"/>
        </w:rPr>
      </w:pPr>
      <w:r w:rsidRPr="007B148F">
        <w:rPr>
          <w:rFonts w:ascii="Times New Roman" w:hAnsi="Times New Roman"/>
          <w:sz w:val="22"/>
          <w:szCs w:val="22"/>
        </w:rPr>
        <w:t xml:space="preserve">Ова Одлука ступа на снагу </w:t>
      </w:r>
      <w:r w:rsidRPr="007B148F">
        <w:rPr>
          <w:rFonts w:ascii="Times New Roman" w:hAnsi="Times New Roman"/>
          <w:sz w:val="22"/>
          <w:szCs w:val="22"/>
          <w:lang w:val="sr-Cyrl-CS"/>
        </w:rPr>
        <w:t xml:space="preserve">осмог дана од дана </w:t>
      </w:r>
      <w:r w:rsidRPr="007B148F">
        <w:rPr>
          <w:rFonts w:ascii="Times New Roman" w:hAnsi="Times New Roman"/>
          <w:sz w:val="22"/>
          <w:szCs w:val="22"/>
        </w:rPr>
        <w:t>објав</w:t>
      </w:r>
      <w:r w:rsidRPr="007B148F">
        <w:rPr>
          <w:rFonts w:ascii="Times New Roman" w:hAnsi="Times New Roman"/>
          <w:sz w:val="22"/>
          <w:szCs w:val="22"/>
          <w:lang w:val="sr-Cyrl-CS"/>
        </w:rPr>
        <w:t>љивања</w:t>
      </w:r>
      <w:r w:rsidRPr="007B148F">
        <w:rPr>
          <w:rFonts w:ascii="Times New Roman" w:hAnsi="Times New Roman"/>
          <w:sz w:val="22"/>
          <w:szCs w:val="22"/>
        </w:rPr>
        <w:t xml:space="preserve"> у „Сл</w:t>
      </w:r>
      <w:r w:rsidRPr="007B148F">
        <w:rPr>
          <w:rFonts w:ascii="Times New Roman" w:hAnsi="Times New Roman"/>
          <w:sz w:val="22"/>
          <w:szCs w:val="22"/>
          <w:lang w:val="sr-Cyrl-CS"/>
        </w:rPr>
        <w:t xml:space="preserve">ужбеном </w:t>
      </w:r>
      <w:r w:rsidRPr="007B148F">
        <w:rPr>
          <w:rFonts w:ascii="Times New Roman" w:hAnsi="Times New Roman"/>
          <w:sz w:val="22"/>
          <w:szCs w:val="22"/>
        </w:rPr>
        <w:t>листу општине Врњачка Бања“ .</w:t>
      </w:r>
    </w:p>
    <w:p w:rsidR="007B148F" w:rsidRPr="007B148F" w:rsidRDefault="007B148F" w:rsidP="007B148F">
      <w:pPr>
        <w:pStyle w:val="Default"/>
        <w:ind w:left="284" w:right="364"/>
        <w:jc w:val="center"/>
        <w:rPr>
          <w:sz w:val="22"/>
          <w:szCs w:val="22"/>
        </w:rPr>
      </w:pPr>
    </w:p>
    <w:p w:rsidR="007B148F" w:rsidRPr="007B148F" w:rsidRDefault="00967BBC" w:rsidP="007B148F">
      <w:pPr>
        <w:spacing w:after="0" w:line="240" w:lineRule="auto"/>
        <w:ind w:left="284" w:right="364"/>
        <w:jc w:val="center"/>
        <w:rPr>
          <w:rFonts w:ascii="Times New Roman" w:hAnsi="Times New Roman" w:cs="Times New Roman"/>
          <w:lang w:val="sr-Cyrl-CS"/>
        </w:rPr>
      </w:pPr>
      <w:r>
        <w:rPr>
          <w:rFonts w:ascii="Times New Roman" w:hAnsi="Times New Roman" w:cs="Times New Roman"/>
          <w:lang w:val="sr-Cyrl-CS"/>
        </w:rPr>
        <w:t xml:space="preserve">ОПШТИНСКО ВЕЋЕ ОПШТИНЕ </w:t>
      </w:r>
      <w:r w:rsidR="007B148F" w:rsidRPr="007B148F">
        <w:rPr>
          <w:rFonts w:ascii="Times New Roman" w:hAnsi="Times New Roman" w:cs="Times New Roman"/>
          <w:lang w:val="sr-Cyrl-CS"/>
        </w:rPr>
        <w:t xml:space="preserve"> ВРЊАЧКА БАЊА</w:t>
      </w:r>
    </w:p>
    <w:p w:rsidR="007B148F" w:rsidRPr="007B148F" w:rsidRDefault="007B148F" w:rsidP="007B148F">
      <w:pPr>
        <w:spacing w:after="0" w:line="240" w:lineRule="auto"/>
        <w:ind w:left="284" w:right="364"/>
        <w:jc w:val="center"/>
        <w:rPr>
          <w:rFonts w:ascii="Times New Roman" w:hAnsi="Times New Roman" w:cs="Times New Roman"/>
          <w:lang w:val="sr-Cyrl-CS"/>
        </w:rPr>
      </w:pPr>
      <w:r w:rsidRPr="007B148F">
        <w:rPr>
          <w:rFonts w:ascii="Times New Roman" w:hAnsi="Times New Roman" w:cs="Times New Roman"/>
          <w:lang w:val="sr-Cyrl-CS"/>
        </w:rPr>
        <w:t xml:space="preserve">Број: 38-8/19 од </w:t>
      </w:r>
      <w:r w:rsidRPr="007B148F">
        <w:rPr>
          <w:rFonts w:ascii="Times New Roman" w:hAnsi="Times New Roman" w:cs="Times New Roman"/>
        </w:rPr>
        <w:t>7. јуна 2019</w:t>
      </w:r>
      <w:r w:rsidRPr="007B148F">
        <w:rPr>
          <w:rFonts w:ascii="Times New Roman" w:hAnsi="Times New Roman" w:cs="Times New Roman"/>
          <w:lang w:val="sr-Cyrl-CS"/>
        </w:rPr>
        <w:t>.године</w:t>
      </w:r>
    </w:p>
    <w:p w:rsidR="007B148F" w:rsidRDefault="007B148F" w:rsidP="007B148F">
      <w:pPr>
        <w:tabs>
          <w:tab w:val="left" w:pos="6330"/>
        </w:tabs>
        <w:spacing w:after="0" w:line="240" w:lineRule="auto"/>
        <w:jc w:val="right"/>
        <w:rPr>
          <w:rFonts w:ascii="Times New Roman" w:hAnsi="Times New Roman" w:cs="Times New Roman"/>
        </w:rPr>
      </w:pPr>
    </w:p>
    <w:p w:rsidR="007B148F" w:rsidRPr="008307FB" w:rsidRDefault="007B148F" w:rsidP="007B148F">
      <w:pPr>
        <w:tabs>
          <w:tab w:val="left" w:pos="6330"/>
        </w:tabs>
        <w:spacing w:after="0" w:line="240" w:lineRule="auto"/>
        <w:jc w:val="right"/>
        <w:rPr>
          <w:rFonts w:ascii="Times New Roman" w:hAnsi="Times New Roman" w:cs="Times New Roman"/>
        </w:rPr>
      </w:pPr>
      <w:r w:rsidRPr="008307FB">
        <w:rPr>
          <w:rFonts w:ascii="Times New Roman" w:hAnsi="Times New Roman" w:cs="Times New Roman"/>
        </w:rPr>
        <w:t>ПРЕДСЕДНИК                                ОПШТИНСКОГ ВЕЋА</w:t>
      </w:r>
    </w:p>
    <w:p w:rsidR="007B148F" w:rsidRPr="007B148F" w:rsidRDefault="007B148F" w:rsidP="007B148F">
      <w:pPr>
        <w:tabs>
          <w:tab w:val="left" w:pos="6330"/>
        </w:tabs>
        <w:spacing w:after="0" w:line="240" w:lineRule="auto"/>
        <w:jc w:val="right"/>
        <w:rPr>
          <w:rFonts w:ascii="Times New Roman" w:hAnsi="Times New Roman" w:cs="Times New Roman"/>
        </w:rPr>
      </w:pPr>
      <w:r w:rsidRPr="008307FB">
        <w:rPr>
          <w:rFonts w:ascii="Times New Roman" w:hAnsi="Times New Roman" w:cs="Times New Roman"/>
        </w:rPr>
        <w:t>Бобан Ђуровић</w:t>
      </w:r>
      <w:r>
        <w:rPr>
          <w:rFonts w:ascii="Times New Roman" w:hAnsi="Times New Roman" w:cs="Times New Roman"/>
        </w:rPr>
        <w:t>, с.р.</w:t>
      </w:r>
    </w:p>
    <w:p w:rsidR="007B148F" w:rsidRPr="007B148F" w:rsidRDefault="007B148F" w:rsidP="007B148F">
      <w:pPr>
        <w:spacing w:after="0" w:line="240" w:lineRule="auto"/>
        <w:ind w:left="284" w:right="364"/>
        <w:rPr>
          <w:rFonts w:ascii="Times New Roman" w:hAnsi="Times New Roman" w:cs="Times New Roman"/>
          <w:lang w:val="sr-Cyrl-CS"/>
        </w:rPr>
      </w:pPr>
      <w:r>
        <w:rPr>
          <w:rFonts w:ascii="Times New Roman" w:hAnsi="Times New Roman" w:cs="Times New Roman"/>
          <w:lang w:val="sr-Cyrl-CS"/>
        </w:rPr>
        <w:t>____________________________________</w:t>
      </w:r>
    </w:p>
    <w:p w:rsidR="007B148F" w:rsidRDefault="007B148F" w:rsidP="00E77313">
      <w:pPr>
        <w:autoSpaceDE w:val="0"/>
        <w:autoSpaceDN w:val="0"/>
        <w:adjustRightInd w:val="0"/>
        <w:ind w:firstLine="720"/>
        <w:jc w:val="both"/>
        <w:sectPr w:rsidR="007B148F" w:rsidSect="006355A9">
          <w:type w:val="continuous"/>
          <w:pgSz w:w="11906" w:h="16838" w:code="9"/>
          <w:pgMar w:top="1253" w:right="747" w:bottom="360" w:left="1140" w:header="709" w:footer="709" w:gutter="0"/>
          <w:cols w:num="2" w:space="742"/>
          <w:docGrid w:linePitch="360"/>
        </w:sectPr>
      </w:pPr>
    </w:p>
    <w:p w:rsidR="004A54F6" w:rsidRDefault="004A54F6" w:rsidP="000A676F">
      <w:pPr>
        <w:autoSpaceDE w:val="0"/>
        <w:autoSpaceDN w:val="0"/>
        <w:adjustRightInd w:val="0"/>
        <w:jc w:val="both"/>
      </w:pPr>
    </w:p>
    <w:p w:rsidR="009D2704" w:rsidRDefault="009D2704" w:rsidP="000A676F">
      <w:pPr>
        <w:autoSpaceDE w:val="0"/>
        <w:autoSpaceDN w:val="0"/>
        <w:adjustRightInd w:val="0"/>
        <w:spacing w:after="0" w:line="240" w:lineRule="auto"/>
        <w:jc w:val="both"/>
        <w:rPr>
          <w:rFonts w:ascii="Times New Roman" w:hAnsi="Times New Roman" w:cs="Times New Roman"/>
          <w:b/>
        </w:rPr>
      </w:pPr>
    </w:p>
    <w:p w:rsidR="000A676F" w:rsidRPr="000A676F" w:rsidRDefault="000A676F" w:rsidP="000A676F">
      <w:pPr>
        <w:autoSpaceDE w:val="0"/>
        <w:autoSpaceDN w:val="0"/>
        <w:adjustRightInd w:val="0"/>
        <w:spacing w:after="0" w:line="240" w:lineRule="auto"/>
        <w:jc w:val="both"/>
        <w:rPr>
          <w:rFonts w:ascii="Times New Roman" w:hAnsi="Times New Roman" w:cs="Times New Roman"/>
          <w:b/>
        </w:rPr>
      </w:pPr>
      <w:r w:rsidRPr="000A676F">
        <w:rPr>
          <w:rFonts w:ascii="Times New Roman" w:hAnsi="Times New Roman" w:cs="Times New Roman"/>
          <w:b/>
        </w:rPr>
        <w:t>177.</w:t>
      </w:r>
    </w:p>
    <w:p w:rsidR="007B148F" w:rsidRPr="007B148F" w:rsidRDefault="007B148F" w:rsidP="000A676F">
      <w:pPr>
        <w:autoSpaceDE w:val="0"/>
        <w:autoSpaceDN w:val="0"/>
        <w:adjustRightInd w:val="0"/>
        <w:spacing w:after="0" w:line="240" w:lineRule="auto"/>
        <w:ind w:firstLine="720"/>
        <w:jc w:val="both"/>
        <w:sectPr w:rsidR="007B148F" w:rsidRPr="007B148F" w:rsidSect="006355A9">
          <w:type w:val="continuous"/>
          <w:pgSz w:w="11906" w:h="16838" w:code="9"/>
          <w:pgMar w:top="1253" w:right="747" w:bottom="360" w:left="1140" w:header="709" w:footer="709" w:gutter="0"/>
          <w:cols w:space="742"/>
          <w:docGrid w:linePitch="360"/>
        </w:sectPr>
      </w:pPr>
    </w:p>
    <w:p w:rsidR="004A54F6" w:rsidRPr="004A54F6" w:rsidRDefault="004A54F6" w:rsidP="000A676F">
      <w:pPr>
        <w:autoSpaceDE w:val="0"/>
        <w:autoSpaceDN w:val="0"/>
        <w:adjustRightInd w:val="0"/>
        <w:spacing w:after="0" w:line="240" w:lineRule="auto"/>
        <w:ind w:firstLine="720"/>
        <w:jc w:val="both"/>
        <w:rPr>
          <w:rFonts w:ascii="Times New Roman" w:hAnsi="Times New Roman" w:cs="Times New Roman"/>
        </w:rPr>
      </w:pPr>
      <w:r w:rsidRPr="004A54F6">
        <w:rPr>
          <w:rFonts w:ascii="Times New Roman" w:hAnsi="Times New Roman" w:cs="Times New Roman"/>
        </w:rPr>
        <w:t xml:space="preserve">Општинско веће општине Врњачка Бања </w:t>
      </w:r>
      <w:r w:rsidRPr="004A54F6">
        <w:rPr>
          <w:rFonts w:ascii="Times New Roman" w:hAnsi="Times New Roman" w:cs="Times New Roman"/>
          <w:lang w:val="sr-Cyrl-CS"/>
        </w:rPr>
        <w:t xml:space="preserve">на </w:t>
      </w:r>
      <w:r w:rsidRPr="004A54F6">
        <w:rPr>
          <w:rFonts w:ascii="Times New Roman" w:hAnsi="Times New Roman" w:cs="Times New Roman"/>
        </w:rPr>
        <w:t xml:space="preserve">ванредној </w:t>
      </w:r>
      <w:r w:rsidRPr="004A54F6">
        <w:rPr>
          <w:rFonts w:ascii="Times New Roman" w:hAnsi="Times New Roman" w:cs="Times New Roman"/>
          <w:lang w:val="sr-Cyrl-CS"/>
        </w:rPr>
        <w:t>седници одржаној телефонским путем</w:t>
      </w:r>
      <w:r w:rsidRPr="004A54F6">
        <w:rPr>
          <w:rFonts w:ascii="Times New Roman" w:hAnsi="Times New Roman" w:cs="Times New Roman"/>
        </w:rPr>
        <w:t xml:space="preserve"> </w:t>
      </w:r>
      <w:r w:rsidRPr="004A54F6">
        <w:rPr>
          <w:rFonts w:ascii="Times New Roman" w:hAnsi="Times New Roman" w:cs="Times New Roman"/>
          <w:lang w:val="sr-Cyrl-CS"/>
        </w:rPr>
        <w:t xml:space="preserve">дана </w:t>
      </w:r>
      <w:r w:rsidRPr="004A54F6">
        <w:rPr>
          <w:rFonts w:ascii="Times New Roman" w:hAnsi="Times New Roman" w:cs="Times New Roman"/>
        </w:rPr>
        <w:t>6.6.2019</w:t>
      </w:r>
      <w:r w:rsidRPr="004A54F6">
        <w:rPr>
          <w:rFonts w:ascii="Times New Roman" w:hAnsi="Times New Roman" w:cs="Times New Roman"/>
          <w:lang w:val="sr-Cyrl-CS"/>
        </w:rPr>
        <w:t>.године</w:t>
      </w:r>
      <w:r w:rsidRPr="004A54F6">
        <w:rPr>
          <w:rFonts w:ascii="Times New Roman" w:hAnsi="Times New Roman" w:cs="Times New Roman"/>
        </w:rPr>
        <w:t>, на основу ч</w:t>
      </w:r>
      <w:r w:rsidRPr="004A54F6">
        <w:rPr>
          <w:rFonts w:ascii="Times New Roman" w:hAnsi="Times New Roman" w:cs="Times New Roman"/>
          <w:lang w:val="sr-Cyrl-CS"/>
        </w:rPr>
        <w:t>л.46</w:t>
      </w:r>
      <w:r w:rsidRPr="004A54F6">
        <w:rPr>
          <w:rFonts w:ascii="Times New Roman" w:hAnsi="Times New Roman" w:cs="Times New Roman"/>
        </w:rPr>
        <w:t>.</w:t>
      </w:r>
      <w:r w:rsidRPr="004A54F6">
        <w:rPr>
          <w:rFonts w:ascii="Times New Roman" w:hAnsi="Times New Roman" w:cs="Times New Roman"/>
          <w:lang w:val="sr-Cyrl-CS"/>
        </w:rPr>
        <w:t xml:space="preserve"> Закона о локалној самоуправи („Сл. гласник РС“  бр.129/07</w:t>
      </w:r>
      <w:r w:rsidRPr="004A54F6">
        <w:rPr>
          <w:rFonts w:ascii="Times New Roman" w:hAnsi="Times New Roman" w:cs="Times New Roman"/>
        </w:rPr>
        <w:t>,</w:t>
      </w:r>
      <w:r w:rsidRPr="004A54F6">
        <w:rPr>
          <w:rFonts w:ascii="Times New Roman" w:hAnsi="Times New Roman" w:cs="Times New Roman"/>
          <w:lang w:val="sr-Cyrl-CS"/>
        </w:rPr>
        <w:t xml:space="preserve"> 83/14- други закон, 101/1</w:t>
      </w:r>
      <w:r w:rsidRPr="004A54F6">
        <w:rPr>
          <w:rFonts w:ascii="Times New Roman" w:hAnsi="Times New Roman" w:cs="Times New Roman"/>
        </w:rPr>
        <w:t>6</w:t>
      </w:r>
      <w:r w:rsidRPr="004A54F6">
        <w:rPr>
          <w:rFonts w:ascii="Times New Roman" w:hAnsi="Times New Roman" w:cs="Times New Roman"/>
          <w:lang w:val="sr-Cyrl-CS"/>
        </w:rPr>
        <w:t>- други закон</w:t>
      </w:r>
      <w:r w:rsidRPr="004A54F6">
        <w:rPr>
          <w:rFonts w:ascii="Times New Roman" w:hAnsi="Times New Roman" w:cs="Times New Roman"/>
        </w:rPr>
        <w:t xml:space="preserve"> и 47/18</w:t>
      </w:r>
      <w:r w:rsidRPr="004A54F6">
        <w:rPr>
          <w:rFonts w:ascii="Times New Roman" w:hAnsi="Times New Roman" w:cs="Times New Roman"/>
          <w:lang w:val="sr-Cyrl-CS"/>
        </w:rPr>
        <w:t>)</w:t>
      </w:r>
      <w:r w:rsidRPr="004A54F6">
        <w:rPr>
          <w:rFonts w:ascii="Times New Roman" w:hAnsi="Times New Roman" w:cs="Times New Roman"/>
        </w:rPr>
        <w:t xml:space="preserve">, </w:t>
      </w:r>
      <w:r w:rsidRPr="004A54F6">
        <w:rPr>
          <w:rFonts w:ascii="Times New Roman" w:hAnsi="Times New Roman" w:cs="Times New Roman"/>
          <w:lang w:val="ru-RU"/>
        </w:rPr>
        <w:t>Закона</w:t>
      </w:r>
      <w:r w:rsidRPr="004A54F6">
        <w:rPr>
          <w:rFonts w:ascii="Times New Roman" w:hAnsi="Times New Roman" w:cs="Times New Roman"/>
          <w:lang w:val="sr-Latn-CS"/>
        </w:rPr>
        <w:t xml:space="preserve"> </w:t>
      </w:r>
      <w:r w:rsidRPr="004A54F6">
        <w:rPr>
          <w:rFonts w:ascii="Times New Roman" w:hAnsi="Times New Roman" w:cs="Times New Roman"/>
          <w:lang w:val="ru-RU"/>
        </w:rPr>
        <w:t>о</w:t>
      </w:r>
      <w:r w:rsidRPr="004A54F6">
        <w:rPr>
          <w:rFonts w:ascii="Times New Roman" w:hAnsi="Times New Roman" w:cs="Times New Roman"/>
          <w:lang w:val="sr-Latn-CS"/>
        </w:rPr>
        <w:t xml:space="preserve"> </w:t>
      </w:r>
      <w:r w:rsidRPr="004A54F6">
        <w:rPr>
          <w:rFonts w:ascii="Times New Roman" w:hAnsi="Times New Roman" w:cs="Times New Roman"/>
          <w:lang w:val="ru-RU"/>
        </w:rPr>
        <w:t>буџетском</w:t>
      </w:r>
      <w:r w:rsidRPr="004A54F6">
        <w:rPr>
          <w:rFonts w:ascii="Times New Roman" w:hAnsi="Times New Roman" w:cs="Times New Roman"/>
          <w:lang w:val="sr-Latn-CS"/>
        </w:rPr>
        <w:t xml:space="preserve"> </w:t>
      </w:r>
      <w:r w:rsidRPr="004A54F6">
        <w:rPr>
          <w:rFonts w:ascii="Times New Roman" w:hAnsi="Times New Roman" w:cs="Times New Roman"/>
          <w:lang w:val="ru-RU"/>
        </w:rPr>
        <w:t>систему</w:t>
      </w:r>
      <w:r w:rsidRPr="004A54F6">
        <w:rPr>
          <w:rFonts w:ascii="Times New Roman" w:hAnsi="Times New Roman" w:cs="Times New Roman"/>
          <w:lang w:val="sr-Latn-CS"/>
        </w:rPr>
        <w:t xml:space="preserve"> ("</w:t>
      </w:r>
      <w:r w:rsidRPr="004A54F6">
        <w:rPr>
          <w:rFonts w:ascii="Times New Roman" w:hAnsi="Times New Roman" w:cs="Times New Roman"/>
          <w:lang w:val="ru-RU"/>
        </w:rPr>
        <w:t>Сл</w:t>
      </w:r>
      <w:r w:rsidRPr="004A54F6">
        <w:rPr>
          <w:rFonts w:ascii="Times New Roman" w:hAnsi="Times New Roman" w:cs="Times New Roman"/>
          <w:lang w:val="sr-Latn-CS"/>
        </w:rPr>
        <w:t xml:space="preserve">. </w:t>
      </w:r>
      <w:r w:rsidRPr="004A54F6">
        <w:rPr>
          <w:rFonts w:ascii="Times New Roman" w:hAnsi="Times New Roman" w:cs="Times New Roman"/>
          <w:lang w:val="ru-RU"/>
        </w:rPr>
        <w:t>гласник</w:t>
      </w:r>
      <w:r w:rsidRPr="004A54F6">
        <w:rPr>
          <w:rFonts w:ascii="Times New Roman" w:hAnsi="Times New Roman" w:cs="Times New Roman"/>
          <w:lang w:val="sr-Latn-CS"/>
        </w:rPr>
        <w:t xml:space="preserve"> </w:t>
      </w:r>
      <w:r w:rsidRPr="004A54F6">
        <w:rPr>
          <w:rFonts w:ascii="Times New Roman" w:hAnsi="Times New Roman" w:cs="Times New Roman"/>
          <w:lang w:val="ru-RU"/>
        </w:rPr>
        <w:t>РС</w:t>
      </w:r>
      <w:r w:rsidRPr="004A54F6">
        <w:rPr>
          <w:rFonts w:ascii="Times New Roman" w:hAnsi="Times New Roman" w:cs="Times New Roman"/>
          <w:lang w:val="sr-Latn-CS"/>
        </w:rPr>
        <w:t xml:space="preserve">", </w:t>
      </w:r>
      <w:r w:rsidRPr="004A54F6">
        <w:rPr>
          <w:rFonts w:ascii="Times New Roman" w:hAnsi="Times New Roman" w:cs="Times New Roman"/>
          <w:lang w:val="ru-RU"/>
        </w:rPr>
        <w:t>бр</w:t>
      </w:r>
      <w:r w:rsidRPr="004A54F6">
        <w:rPr>
          <w:rFonts w:ascii="Times New Roman" w:hAnsi="Times New Roman" w:cs="Times New Roman"/>
          <w:lang w:val="sr-Latn-CS"/>
        </w:rPr>
        <w:t>. 54/2009, 73/2010, 101/2010,</w:t>
      </w:r>
      <w:r w:rsidRPr="004A54F6">
        <w:rPr>
          <w:rFonts w:ascii="Times New Roman" w:hAnsi="Times New Roman" w:cs="Times New Roman"/>
          <w:lang w:val="sr-Cyrl-CS"/>
        </w:rPr>
        <w:t xml:space="preserve"> </w:t>
      </w:r>
      <w:r w:rsidRPr="004A54F6">
        <w:rPr>
          <w:rFonts w:ascii="Times New Roman" w:hAnsi="Times New Roman" w:cs="Times New Roman"/>
          <w:lang w:val="sr-Latn-CS"/>
        </w:rPr>
        <w:t>101/2011, 93/2012</w:t>
      </w:r>
      <w:r w:rsidRPr="004A54F6">
        <w:rPr>
          <w:rFonts w:ascii="Times New Roman" w:hAnsi="Times New Roman" w:cs="Times New Roman"/>
          <w:lang w:val="sr-Cyrl-CS"/>
        </w:rPr>
        <w:t>, 62/2013, 63/2013- испр., 108/2013</w:t>
      </w:r>
      <w:r w:rsidRPr="004A54F6">
        <w:rPr>
          <w:rFonts w:ascii="Times New Roman" w:hAnsi="Times New Roman" w:cs="Times New Roman"/>
        </w:rPr>
        <w:t xml:space="preserve"> 142/2014, 68/2015 - др. Зaкoн, 103/2015, 99/2016 и 113/17</w:t>
      </w:r>
      <w:r w:rsidRPr="004A54F6">
        <w:rPr>
          <w:rFonts w:ascii="Times New Roman" w:hAnsi="Times New Roman" w:cs="Times New Roman"/>
          <w:lang w:val="sr-Latn-CS"/>
        </w:rPr>
        <w:t>),</w:t>
      </w:r>
      <w:r w:rsidRPr="004A54F6">
        <w:rPr>
          <w:rFonts w:ascii="Times New Roman" w:hAnsi="Times New Roman" w:cs="Times New Roman"/>
          <w:lang w:val="sr-Cyrl-CS"/>
        </w:rPr>
        <w:t xml:space="preserve"> Одлуке о буџету општине Врњачка Бања за 2019.год. („Сл. лист општине Врњачка Бања", бр. </w:t>
      </w:r>
      <w:r w:rsidRPr="004A54F6">
        <w:rPr>
          <w:rFonts w:ascii="Times New Roman" w:hAnsi="Times New Roman" w:cs="Times New Roman"/>
        </w:rPr>
        <w:t>41/18, 3/19 и 11/19</w:t>
      </w:r>
      <w:r w:rsidRPr="004A54F6">
        <w:rPr>
          <w:rFonts w:ascii="Times New Roman" w:hAnsi="Times New Roman" w:cs="Times New Roman"/>
          <w:lang w:val="sr-Cyrl-CS"/>
        </w:rPr>
        <w:t xml:space="preserve">), члана 59.Статута Општине Врњачка Бања („Сл.лист општине Врњачка Бања“, бр.12/19- пречишћен текст), члана 33. Пословника Општинског већа општине Врњачка Бања („Сл.лист општине Врњачка Бања“, бр.7/09 и 6/18)  и </w:t>
      </w:r>
      <w:r w:rsidRPr="004A54F6">
        <w:rPr>
          <w:rFonts w:ascii="Times New Roman" w:hAnsi="Times New Roman" w:cs="Times New Roman"/>
        </w:rPr>
        <w:t>З</w:t>
      </w:r>
      <w:r w:rsidRPr="004A54F6">
        <w:rPr>
          <w:rFonts w:ascii="Times New Roman" w:hAnsi="Times New Roman" w:cs="Times New Roman"/>
          <w:lang w:val="sr-Cyrl-CS"/>
        </w:rPr>
        <w:t xml:space="preserve">акључка Општинског већа бр. </w:t>
      </w:r>
      <w:r w:rsidRPr="004A54F6">
        <w:rPr>
          <w:rFonts w:ascii="Times New Roman" w:hAnsi="Times New Roman" w:cs="Times New Roman"/>
        </w:rPr>
        <w:t>400-1798/19</w:t>
      </w:r>
      <w:r w:rsidRPr="004A54F6">
        <w:rPr>
          <w:rFonts w:ascii="Times New Roman" w:hAnsi="Times New Roman" w:cs="Times New Roman"/>
          <w:lang w:val="sr-Cyrl-CS"/>
        </w:rPr>
        <w:t xml:space="preserve"> </w:t>
      </w:r>
      <w:r w:rsidRPr="004A54F6">
        <w:rPr>
          <w:rFonts w:ascii="Times New Roman" w:hAnsi="Times New Roman" w:cs="Times New Roman"/>
          <w:lang w:val="ru-RU"/>
        </w:rPr>
        <w:t xml:space="preserve">од </w:t>
      </w:r>
      <w:r w:rsidRPr="004A54F6">
        <w:rPr>
          <w:rFonts w:ascii="Times New Roman" w:hAnsi="Times New Roman" w:cs="Times New Roman"/>
        </w:rPr>
        <w:t>06.06.2019</w:t>
      </w:r>
      <w:r w:rsidRPr="004A54F6">
        <w:rPr>
          <w:rFonts w:ascii="Times New Roman" w:hAnsi="Times New Roman" w:cs="Times New Roman"/>
          <w:lang w:val="ru-RU"/>
        </w:rPr>
        <w:t>.год</w:t>
      </w:r>
      <w:r w:rsidRPr="004A54F6">
        <w:rPr>
          <w:rFonts w:ascii="Times New Roman" w:hAnsi="Times New Roman" w:cs="Times New Roman"/>
          <w:lang w:val="sr-Cyrl-CS"/>
        </w:rPr>
        <w:t>ине,  доноси</w:t>
      </w:r>
    </w:p>
    <w:p w:rsidR="004A54F6" w:rsidRPr="004A54F6" w:rsidRDefault="004A54F6" w:rsidP="004A54F6">
      <w:pPr>
        <w:spacing w:after="0" w:line="240" w:lineRule="auto"/>
        <w:rPr>
          <w:rFonts w:ascii="Times New Roman" w:hAnsi="Times New Roman" w:cs="Times New Roman"/>
          <w:b/>
        </w:rPr>
      </w:pPr>
    </w:p>
    <w:p w:rsidR="004A54F6" w:rsidRPr="004A54F6" w:rsidRDefault="004A54F6" w:rsidP="004A54F6">
      <w:pPr>
        <w:spacing w:after="0" w:line="240" w:lineRule="auto"/>
        <w:jc w:val="center"/>
        <w:rPr>
          <w:rFonts w:ascii="Times New Roman" w:hAnsi="Times New Roman" w:cs="Times New Roman"/>
          <w:lang w:val="sr-Cyrl-CS"/>
        </w:rPr>
      </w:pPr>
      <w:r w:rsidRPr="004A54F6">
        <w:rPr>
          <w:rFonts w:ascii="Times New Roman" w:hAnsi="Times New Roman" w:cs="Times New Roman"/>
          <w:lang w:val="sr-Cyrl-CS"/>
        </w:rPr>
        <w:t>Р  Е  Ш  Е Њ  Е</w:t>
      </w:r>
    </w:p>
    <w:p w:rsidR="004A54F6" w:rsidRPr="004A54F6" w:rsidRDefault="004A54F6" w:rsidP="004A54F6">
      <w:pPr>
        <w:spacing w:after="0" w:line="240" w:lineRule="auto"/>
        <w:jc w:val="center"/>
        <w:rPr>
          <w:rFonts w:ascii="Times New Roman" w:hAnsi="Times New Roman" w:cs="Times New Roman"/>
          <w:lang w:val="sr-Cyrl-CS"/>
        </w:rPr>
      </w:pPr>
      <w:r w:rsidRPr="004A54F6">
        <w:rPr>
          <w:rFonts w:ascii="Times New Roman" w:hAnsi="Times New Roman" w:cs="Times New Roman"/>
          <w:lang w:val="sr-Cyrl-CS"/>
        </w:rPr>
        <w:t>О УПОТРЕБИ СРЕДСТАВА ТЕКУЋЕ БУЏЕТСКЕ РЕЗЕРВЕ</w:t>
      </w:r>
    </w:p>
    <w:p w:rsidR="004A54F6" w:rsidRPr="004A54F6" w:rsidRDefault="004A54F6" w:rsidP="004A54F6">
      <w:pPr>
        <w:spacing w:after="0" w:line="240" w:lineRule="auto"/>
        <w:rPr>
          <w:rFonts w:ascii="Times New Roman" w:hAnsi="Times New Roman" w:cs="Times New Roman"/>
          <w:lang w:val="sr-Cyrl-CS"/>
        </w:rPr>
      </w:pPr>
    </w:p>
    <w:p w:rsidR="007276E8" w:rsidRPr="007276E8" w:rsidRDefault="007276E8" w:rsidP="007276E8">
      <w:pPr>
        <w:spacing w:after="0" w:line="240" w:lineRule="auto"/>
        <w:jc w:val="both"/>
        <w:rPr>
          <w:rFonts w:ascii="Times New Roman" w:hAnsi="Times New Roman" w:cs="Times New Roman"/>
          <w:lang w:val="sr-Cyrl-CS"/>
        </w:rPr>
      </w:pPr>
      <w:r>
        <w:rPr>
          <w:rFonts w:ascii="Times New Roman" w:hAnsi="Times New Roman" w:cs="Times New Roman"/>
          <w:lang w:val="sr-Cyrl-CS"/>
        </w:rPr>
        <w:t>1.</w:t>
      </w:r>
      <w:r w:rsidR="004A54F6" w:rsidRPr="007276E8">
        <w:rPr>
          <w:rFonts w:ascii="Times New Roman" w:hAnsi="Times New Roman" w:cs="Times New Roman"/>
          <w:lang w:val="sr-Cyrl-CS"/>
        </w:rPr>
        <w:t xml:space="preserve">Из  средстава  утврђених  Одлуком  о буџету  општине Врњачка Бања за 2019.г. („Службени лист општине Врњачка Бања“, број </w:t>
      </w:r>
      <w:r w:rsidR="004A54F6" w:rsidRPr="007276E8">
        <w:rPr>
          <w:rFonts w:ascii="Times New Roman" w:hAnsi="Times New Roman" w:cs="Times New Roman"/>
        </w:rPr>
        <w:t>41/18, 3/19 и 11/19</w:t>
      </w:r>
      <w:r w:rsidR="004A54F6" w:rsidRPr="007276E8">
        <w:rPr>
          <w:rFonts w:ascii="Times New Roman" w:hAnsi="Times New Roman" w:cs="Times New Roman"/>
          <w:lang w:val="sr-Cyrl-CS"/>
        </w:rPr>
        <w:t>) у оквиру раздела 4 директног корисника буџетских средстава – Општинске управе,  глава  4.01.06.  Буџетске  резерве, функционална  класификација  160,  програм 0602 Опште услуге локалне самоуправе, програмска активност 0602-0009 Текућа резерва,  економска класификација 49912 назив позиције Текућа резерва, одобравају  се средства  у  укупном  износу  од  150.000,00 динара у  корист  следеће  апропријације  у разделу  4  директног корисника буџетских средстава – Општинске управе, у оквиру  главе</w:t>
      </w:r>
      <w:r w:rsidR="004A54F6" w:rsidRPr="007276E8">
        <w:rPr>
          <w:rFonts w:ascii="Times New Roman" w:hAnsi="Times New Roman" w:cs="Times New Roman"/>
          <w:lang w:val="sr-Latn-CS"/>
        </w:rPr>
        <w:t xml:space="preserve"> </w:t>
      </w:r>
      <w:r w:rsidR="004A54F6" w:rsidRPr="007276E8">
        <w:rPr>
          <w:rFonts w:ascii="Times New Roman" w:hAnsi="Times New Roman" w:cs="Times New Roman"/>
          <w:lang w:val="sr-Cyrl-CS"/>
        </w:rPr>
        <w:t>4.</w:t>
      </w:r>
      <w:r w:rsidR="004A54F6" w:rsidRPr="007276E8">
        <w:rPr>
          <w:rFonts w:ascii="Times New Roman" w:hAnsi="Times New Roman" w:cs="Times New Roman"/>
        </w:rPr>
        <w:t>14.</w:t>
      </w:r>
      <w:r w:rsidR="004A54F6" w:rsidRPr="007276E8">
        <w:rPr>
          <w:rFonts w:ascii="Times New Roman" w:hAnsi="Times New Roman" w:cs="Times New Roman"/>
          <w:lang w:val="sr-Cyrl-CS"/>
        </w:rPr>
        <w:t xml:space="preserve"> </w:t>
      </w:r>
      <w:r w:rsidR="004A54F6" w:rsidRPr="007276E8">
        <w:rPr>
          <w:rFonts w:ascii="Times New Roman" w:hAnsi="Times New Roman" w:cs="Times New Roman"/>
        </w:rPr>
        <w:t>МЗ Подунавци</w:t>
      </w:r>
      <w:r w:rsidR="004A54F6" w:rsidRPr="007276E8">
        <w:rPr>
          <w:rFonts w:ascii="Times New Roman" w:hAnsi="Times New Roman" w:cs="Times New Roman"/>
          <w:lang w:val="sr-Cyrl-CS"/>
        </w:rPr>
        <w:t xml:space="preserve">, функционалне класификације </w:t>
      </w:r>
      <w:r w:rsidR="004A54F6" w:rsidRPr="007276E8">
        <w:rPr>
          <w:rFonts w:ascii="Times New Roman" w:hAnsi="Times New Roman" w:cs="Times New Roman"/>
        </w:rPr>
        <w:t>130</w:t>
      </w:r>
      <w:r w:rsidR="004A54F6" w:rsidRPr="007276E8">
        <w:rPr>
          <w:rFonts w:ascii="Times New Roman" w:hAnsi="Times New Roman" w:cs="Times New Roman"/>
          <w:lang w:val="sr-Latn-CS"/>
        </w:rPr>
        <w:t xml:space="preserve">, </w:t>
      </w:r>
      <w:r w:rsidR="004A54F6" w:rsidRPr="007276E8">
        <w:rPr>
          <w:rFonts w:ascii="Times New Roman" w:hAnsi="Times New Roman" w:cs="Times New Roman"/>
          <w:lang w:val="sr-Cyrl-CS"/>
        </w:rPr>
        <w:t>програм 06</w:t>
      </w:r>
      <w:r w:rsidR="004A54F6" w:rsidRPr="007276E8">
        <w:rPr>
          <w:rFonts w:ascii="Times New Roman" w:hAnsi="Times New Roman" w:cs="Times New Roman"/>
        </w:rPr>
        <w:t>02</w:t>
      </w:r>
      <w:r w:rsidR="004A54F6" w:rsidRPr="007276E8">
        <w:rPr>
          <w:rFonts w:ascii="Times New Roman" w:hAnsi="Times New Roman" w:cs="Times New Roman"/>
          <w:lang w:val="sr-Cyrl-CS"/>
        </w:rPr>
        <w:t xml:space="preserve"> </w:t>
      </w:r>
      <w:r w:rsidR="004A54F6" w:rsidRPr="007276E8">
        <w:rPr>
          <w:rFonts w:ascii="Times New Roman" w:hAnsi="Times New Roman" w:cs="Times New Roman"/>
        </w:rPr>
        <w:t>Опште услуге локалне самоуправе</w:t>
      </w:r>
      <w:r w:rsidR="004A54F6" w:rsidRPr="007276E8">
        <w:rPr>
          <w:rFonts w:ascii="Times New Roman" w:hAnsi="Times New Roman" w:cs="Times New Roman"/>
          <w:lang w:val="sr-Cyrl-CS"/>
        </w:rPr>
        <w:t>, програмска активност 0002 Функционисање месних заједница, у корист  економске класификације 512 Машине и опрема.</w:t>
      </w:r>
    </w:p>
    <w:p w:rsidR="004A54F6" w:rsidRPr="007276E8" w:rsidRDefault="004A54F6" w:rsidP="0014593A">
      <w:pPr>
        <w:spacing w:after="0" w:line="240" w:lineRule="auto"/>
        <w:jc w:val="both"/>
        <w:rPr>
          <w:rFonts w:ascii="Times New Roman" w:hAnsi="Times New Roman" w:cs="Times New Roman"/>
          <w:lang w:val="sr-Cyrl-CS"/>
        </w:rPr>
      </w:pPr>
      <w:r w:rsidRPr="007276E8">
        <w:rPr>
          <w:rFonts w:ascii="Times New Roman" w:hAnsi="Times New Roman" w:cs="Times New Roman"/>
          <w:lang w:val="sr-Cyrl-CS"/>
        </w:rPr>
        <w:t>За  наведени  износ  умањиће  се  планирана позиција  49912  Текућа  буџетска  резерва  и увећати апропријација 512 Машине и опрема.</w:t>
      </w:r>
    </w:p>
    <w:p w:rsidR="004A54F6" w:rsidRPr="004A54F6" w:rsidRDefault="004A54F6" w:rsidP="004A54F6">
      <w:pPr>
        <w:pStyle w:val="NoSpacing"/>
        <w:jc w:val="both"/>
        <w:rPr>
          <w:rFonts w:ascii="Times New Roman" w:hAnsi="Times New Roman"/>
          <w:lang w:val="sr-Cyrl-CS"/>
        </w:rPr>
      </w:pPr>
      <w:r w:rsidRPr="004A54F6">
        <w:rPr>
          <w:rFonts w:ascii="Times New Roman" w:hAnsi="Times New Roman"/>
          <w:lang w:val="sr-Cyrl-CS"/>
        </w:rPr>
        <w:t xml:space="preserve">2. Средства из претходне тачке одобравају се на основу </w:t>
      </w:r>
      <w:r w:rsidRPr="004A54F6">
        <w:rPr>
          <w:rFonts w:ascii="Times New Roman" w:hAnsi="Times New Roman"/>
        </w:rPr>
        <w:t>З</w:t>
      </w:r>
      <w:r w:rsidRPr="004A54F6">
        <w:rPr>
          <w:rFonts w:ascii="Times New Roman" w:hAnsi="Times New Roman"/>
          <w:lang w:val="sr-Cyrl-CS"/>
        </w:rPr>
        <w:t>акључка Општинског већа бр: 400-1798/19  од 06.06.2019</w:t>
      </w:r>
      <w:r w:rsidRPr="004A54F6">
        <w:rPr>
          <w:rFonts w:ascii="Times New Roman" w:hAnsi="Times New Roman"/>
          <w:lang w:val="ru-RU"/>
        </w:rPr>
        <w:t>.год</w:t>
      </w:r>
      <w:r w:rsidRPr="004A54F6">
        <w:rPr>
          <w:rFonts w:ascii="Times New Roman" w:hAnsi="Times New Roman"/>
        </w:rPr>
        <w:t>, а поводом</w:t>
      </w:r>
      <w:r w:rsidRPr="004A54F6">
        <w:rPr>
          <w:rFonts w:ascii="Times New Roman" w:hAnsi="Times New Roman"/>
          <w:lang w:val="sr-Cyrl-CS"/>
        </w:rPr>
        <w:t xml:space="preserve"> захтева индиректног корисника буџетских средстава МЗ Подунавци, бр.400-1798/19  од 04.06.2019.г. на име недостајућих средстава за опремање новоизграђене свлачионице на фудбалском игралишту у Подунавцима.</w:t>
      </w:r>
    </w:p>
    <w:p w:rsidR="004A54F6" w:rsidRPr="004A54F6" w:rsidRDefault="004A54F6" w:rsidP="004A54F6">
      <w:pPr>
        <w:pStyle w:val="NoSpacing"/>
        <w:jc w:val="both"/>
        <w:rPr>
          <w:rFonts w:ascii="Times New Roman" w:hAnsi="Times New Roman"/>
          <w:lang w:val="sr-Cyrl-CS"/>
        </w:rPr>
      </w:pPr>
      <w:r w:rsidRPr="004A54F6">
        <w:rPr>
          <w:rFonts w:ascii="Times New Roman" w:hAnsi="Times New Roman"/>
          <w:lang w:val="sr-Cyrl-CS"/>
        </w:rPr>
        <w:t>3. Овим решењем средства текуће буџетске резерве користе се за непланиране сврхе за које нису утврђене апропријације или за сврхе за које се у току године покаже да апропријације нису биле довољне за реализацију финансијског плана МЗ Подунавци.</w:t>
      </w:r>
    </w:p>
    <w:p w:rsidR="004A54F6" w:rsidRPr="004A54F6" w:rsidRDefault="004A54F6" w:rsidP="004A54F6">
      <w:pPr>
        <w:pStyle w:val="NoSpacing"/>
        <w:ind w:firstLine="708"/>
        <w:jc w:val="both"/>
        <w:rPr>
          <w:rFonts w:ascii="Times New Roman" w:hAnsi="Times New Roman"/>
          <w:lang w:val="sr-Cyrl-CS"/>
        </w:rPr>
      </w:pPr>
      <w:r w:rsidRPr="004A54F6">
        <w:rPr>
          <w:rFonts w:ascii="Times New Roman" w:hAnsi="Times New Roman"/>
          <w:lang w:val="sr-Cyrl-CS"/>
        </w:rPr>
        <w:t>Обавезује се МЗ Подунавци да посебно евидентира промене по овом решењу и да у оквиру извештавања о реализацији свог финансијског плана односно програма рада посебно извести о реализацији трошење јавних средстава по овом решењу у оквирима одобреног износа и за намене за коју су средства додељена за буџетску годину.</w:t>
      </w:r>
    </w:p>
    <w:p w:rsidR="004A54F6" w:rsidRPr="004A54F6" w:rsidRDefault="004A54F6" w:rsidP="004A54F6">
      <w:pPr>
        <w:pStyle w:val="NoSpacing"/>
        <w:jc w:val="both"/>
        <w:rPr>
          <w:rFonts w:ascii="Times New Roman" w:hAnsi="Times New Roman"/>
          <w:lang w:val="sr-Cyrl-CS"/>
        </w:rPr>
      </w:pPr>
      <w:r w:rsidRPr="004A54F6">
        <w:rPr>
          <w:rFonts w:ascii="Times New Roman" w:hAnsi="Times New Roman"/>
          <w:lang w:val="sr-Cyrl-CS"/>
        </w:rPr>
        <w:t>4. О реализацији овог решења стараће се Општинска управа – Одсек за буџет и финансије и МЗ Подунавци.</w:t>
      </w:r>
    </w:p>
    <w:p w:rsidR="004A54F6" w:rsidRPr="004A54F6" w:rsidRDefault="004A54F6" w:rsidP="004A54F6">
      <w:pPr>
        <w:pStyle w:val="NoSpacing"/>
        <w:jc w:val="both"/>
        <w:rPr>
          <w:rFonts w:ascii="Times New Roman" w:hAnsi="Times New Roman"/>
          <w:lang w:val="sr-Cyrl-CS"/>
        </w:rPr>
      </w:pPr>
      <w:r w:rsidRPr="004A54F6">
        <w:rPr>
          <w:rFonts w:ascii="Times New Roman" w:hAnsi="Times New Roman"/>
          <w:lang w:val="sr-Cyrl-CS"/>
        </w:rPr>
        <w:t xml:space="preserve"> 5. Ово  Решење  објавити  у  „Службеном листу Општине Врњачка Бања“.</w:t>
      </w:r>
      <w:r w:rsidRPr="004A54F6">
        <w:rPr>
          <w:rFonts w:ascii="Times New Roman" w:hAnsi="Times New Roman"/>
          <w:lang w:val="sr-Cyrl-CS"/>
        </w:rPr>
        <w:tab/>
      </w:r>
      <w:r w:rsidRPr="004A54F6">
        <w:rPr>
          <w:rFonts w:ascii="Times New Roman" w:hAnsi="Times New Roman"/>
          <w:lang w:val="sr-Cyrl-CS"/>
        </w:rPr>
        <w:tab/>
      </w:r>
    </w:p>
    <w:p w:rsidR="004A54F6" w:rsidRPr="004A54F6" w:rsidRDefault="004A54F6" w:rsidP="004A54F6">
      <w:pPr>
        <w:spacing w:after="0" w:line="240" w:lineRule="auto"/>
        <w:jc w:val="both"/>
        <w:rPr>
          <w:rFonts w:ascii="Times New Roman" w:hAnsi="Times New Roman" w:cs="Times New Roman"/>
        </w:rPr>
      </w:pPr>
    </w:p>
    <w:p w:rsidR="004A54F6" w:rsidRDefault="004A54F6" w:rsidP="004A54F6">
      <w:pPr>
        <w:spacing w:after="0" w:line="240" w:lineRule="auto"/>
        <w:jc w:val="center"/>
        <w:rPr>
          <w:rFonts w:ascii="Times New Roman" w:hAnsi="Times New Roman" w:cs="Times New Roman"/>
          <w:lang w:val="ru-RU"/>
        </w:rPr>
      </w:pPr>
      <w:r w:rsidRPr="004A54F6">
        <w:rPr>
          <w:rFonts w:ascii="Times New Roman" w:hAnsi="Times New Roman" w:cs="Times New Roman"/>
        </w:rPr>
        <w:t>O</w:t>
      </w:r>
      <w:r w:rsidRPr="004A54F6">
        <w:rPr>
          <w:rFonts w:ascii="Times New Roman" w:hAnsi="Times New Roman" w:cs="Times New Roman"/>
          <w:lang w:val="ru-RU"/>
        </w:rPr>
        <w:t>ПШТИН</w:t>
      </w:r>
      <w:r w:rsidRPr="004A54F6">
        <w:rPr>
          <w:rFonts w:ascii="Times New Roman" w:hAnsi="Times New Roman" w:cs="Times New Roman"/>
          <w:lang w:val="sr-Cyrl-CS"/>
        </w:rPr>
        <w:t>СКО ВЕЋЕ</w:t>
      </w:r>
      <w:r w:rsidRPr="004A54F6">
        <w:rPr>
          <w:rFonts w:ascii="Times New Roman" w:hAnsi="Times New Roman" w:cs="Times New Roman"/>
          <w:lang w:val="ru-RU"/>
        </w:rPr>
        <w:t xml:space="preserve"> ОПШТИНЕ ВРЊАЧКА БАЊА</w:t>
      </w:r>
    </w:p>
    <w:p w:rsidR="004A54F6" w:rsidRPr="004A54F6" w:rsidRDefault="004A54F6" w:rsidP="004A54F6">
      <w:pPr>
        <w:spacing w:after="0" w:line="240" w:lineRule="auto"/>
        <w:jc w:val="center"/>
        <w:rPr>
          <w:rFonts w:ascii="Times New Roman" w:hAnsi="Times New Roman" w:cs="Times New Roman"/>
          <w:lang w:val="ru-RU"/>
        </w:rPr>
      </w:pPr>
      <w:r w:rsidRPr="004A54F6">
        <w:rPr>
          <w:rFonts w:ascii="Times New Roman" w:hAnsi="Times New Roman" w:cs="Times New Roman"/>
          <w:lang w:val="ru-RU"/>
        </w:rPr>
        <w:t>Број:</w:t>
      </w:r>
      <w:r w:rsidRPr="004A54F6">
        <w:rPr>
          <w:rFonts w:ascii="Times New Roman" w:hAnsi="Times New Roman" w:cs="Times New Roman"/>
          <w:lang w:val="sr-Cyrl-CS"/>
        </w:rPr>
        <w:t xml:space="preserve"> 400-1798/19 од 6. јуна 2019.године</w:t>
      </w:r>
    </w:p>
    <w:p w:rsidR="004A54F6" w:rsidRDefault="004A54F6" w:rsidP="004A54F6">
      <w:pPr>
        <w:spacing w:after="0" w:line="240" w:lineRule="auto"/>
        <w:rPr>
          <w:rFonts w:ascii="Times New Roman" w:hAnsi="Times New Roman" w:cs="Times New Roman"/>
          <w:lang w:val="ru-RU"/>
        </w:rPr>
      </w:pPr>
    </w:p>
    <w:p w:rsidR="004A54F6" w:rsidRPr="004A54F6" w:rsidRDefault="004A54F6" w:rsidP="004A54F6">
      <w:pPr>
        <w:autoSpaceDE w:val="0"/>
        <w:autoSpaceDN w:val="0"/>
        <w:adjustRightInd w:val="0"/>
        <w:spacing w:after="0" w:line="240" w:lineRule="auto"/>
        <w:ind w:left="1440" w:firstLine="720"/>
        <w:jc w:val="both"/>
        <w:rPr>
          <w:rFonts w:ascii="Times New Roman" w:hAnsi="Times New Roman" w:cs="Times New Roman"/>
        </w:rPr>
      </w:pPr>
      <w:r w:rsidRPr="004A54F6">
        <w:rPr>
          <w:rFonts w:ascii="Times New Roman" w:hAnsi="Times New Roman" w:cs="Times New Roman"/>
        </w:rPr>
        <w:t>ПРЕДСЕДНИК</w:t>
      </w:r>
    </w:p>
    <w:p w:rsidR="004A54F6" w:rsidRPr="004A54F6" w:rsidRDefault="004A54F6" w:rsidP="004A54F6">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4A54F6">
        <w:rPr>
          <w:rFonts w:ascii="Times New Roman" w:hAnsi="Times New Roman" w:cs="Times New Roman"/>
        </w:rPr>
        <w:t>ОПШТИНСКОГ ВЕЋА</w:t>
      </w:r>
    </w:p>
    <w:p w:rsidR="004A54F6" w:rsidRDefault="004A54F6" w:rsidP="004A54F6">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4A54F6">
        <w:rPr>
          <w:rFonts w:ascii="Times New Roman" w:hAnsi="Times New Roman" w:cs="Times New Roman"/>
        </w:rPr>
        <w:t>Бобан Ђуровић, с.р.</w:t>
      </w:r>
    </w:p>
    <w:p w:rsidR="004A54F6" w:rsidRPr="004A54F6" w:rsidRDefault="004A54F6" w:rsidP="004A54F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________________________________________</w:t>
      </w:r>
    </w:p>
    <w:p w:rsidR="004A54F6" w:rsidRDefault="004A54F6" w:rsidP="004A54F6">
      <w:pPr>
        <w:autoSpaceDE w:val="0"/>
        <w:autoSpaceDN w:val="0"/>
        <w:adjustRightInd w:val="0"/>
        <w:ind w:firstLine="720"/>
        <w:jc w:val="both"/>
      </w:pPr>
    </w:p>
    <w:p w:rsidR="00967BBC" w:rsidRDefault="00967BBC" w:rsidP="004A54F6">
      <w:pPr>
        <w:spacing w:after="0" w:line="240" w:lineRule="auto"/>
        <w:rPr>
          <w:rFonts w:ascii="Times New Roman" w:hAnsi="Times New Roman" w:cs="Times New Roman"/>
          <w:b/>
          <w:lang w:val="ru-RU"/>
        </w:rPr>
      </w:pPr>
    </w:p>
    <w:p w:rsidR="004A54F6" w:rsidRPr="004A54F6" w:rsidRDefault="000A676F" w:rsidP="004A54F6">
      <w:pPr>
        <w:spacing w:after="0" w:line="240" w:lineRule="auto"/>
        <w:rPr>
          <w:rFonts w:ascii="Times New Roman" w:hAnsi="Times New Roman" w:cs="Times New Roman"/>
          <w:b/>
          <w:lang w:val="ru-RU"/>
        </w:rPr>
      </w:pPr>
      <w:r>
        <w:rPr>
          <w:rFonts w:ascii="Times New Roman" w:hAnsi="Times New Roman" w:cs="Times New Roman"/>
          <w:b/>
          <w:lang w:val="ru-RU"/>
        </w:rPr>
        <w:t>178</w:t>
      </w:r>
      <w:r w:rsidR="004A54F6" w:rsidRPr="004A54F6">
        <w:rPr>
          <w:rFonts w:ascii="Times New Roman" w:hAnsi="Times New Roman" w:cs="Times New Roman"/>
          <w:b/>
          <w:lang w:val="ru-RU"/>
        </w:rPr>
        <w:t>.</w:t>
      </w:r>
    </w:p>
    <w:p w:rsidR="004A54F6" w:rsidRPr="004A54F6" w:rsidRDefault="004A54F6" w:rsidP="004A54F6">
      <w:pPr>
        <w:autoSpaceDE w:val="0"/>
        <w:autoSpaceDN w:val="0"/>
        <w:adjustRightInd w:val="0"/>
        <w:spacing w:after="0" w:line="240" w:lineRule="auto"/>
        <w:ind w:firstLine="720"/>
        <w:jc w:val="both"/>
        <w:rPr>
          <w:rFonts w:ascii="Times New Roman" w:eastAsia="Times New Roman" w:hAnsi="Times New Roman" w:cs="Times New Roman"/>
        </w:rPr>
      </w:pPr>
      <w:r w:rsidRPr="004A54F6">
        <w:rPr>
          <w:rFonts w:ascii="Times New Roman" w:eastAsia="Times New Roman" w:hAnsi="Times New Roman" w:cs="Times New Roman"/>
        </w:rPr>
        <w:t xml:space="preserve">Општинско веће општине Врњачка Бања </w:t>
      </w:r>
      <w:r w:rsidRPr="004A54F6">
        <w:rPr>
          <w:rFonts w:ascii="Times New Roman" w:eastAsia="Times New Roman" w:hAnsi="Times New Roman" w:cs="Times New Roman"/>
          <w:lang w:val="sr-Cyrl-CS"/>
        </w:rPr>
        <w:t xml:space="preserve">на </w:t>
      </w:r>
      <w:r w:rsidRPr="004A54F6">
        <w:rPr>
          <w:rFonts w:ascii="Times New Roman" w:eastAsia="Times New Roman" w:hAnsi="Times New Roman" w:cs="Times New Roman"/>
        </w:rPr>
        <w:t xml:space="preserve">ванредној </w:t>
      </w:r>
      <w:r w:rsidRPr="004A54F6">
        <w:rPr>
          <w:rFonts w:ascii="Times New Roman" w:eastAsia="Times New Roman" w:hAnsi="Times New Roman" w:cs="Times New Roman"/>
          <w:lang w:val="sr-Cyrl-CS"/>
        </w:rPr>
        <w:t>седници одржаној телефонским путем</w:t>
      </w:r>
      <w:r w:rsidRPr="004A54F6">
        <w:rPr>
          <w:rFonts w:ascii="Times New Roman" w:eastAsia="Times New Roman" w:hAnsi="Times New Roman" w:cs="Times New Roman"/>
        </w:rPr>
        <w:t xml:space="preserve"> </w:t>
      </w:r>
      <w:r w:rsidRPr="004A54F6">
        <w:rPr>
          <w:rFonts w:ascii="Times New Roman" w:eastAsia="Times New Roman" w:hAnsi="Times New Roman" w:cs="Times New Roman"/>
          <w:lang w:val="sr-Cyrl-CS"/>
        </w:rPr>
        <w:t xml:space="preserve">дана </w:t>
      </w:r>
      <w:r w:rsidRPr="004A54F6">
        <w:rPr>
          <w:rFonts w:ascii="Times New Roman" w:eastAsia="Times New Roman" w:hAnsi="Times New Roman" w:cs="Times New Roman"/>
        </w:rPr>
        <w:t>6.6.2019</w:t>
      </w:r>
      <w:r w:rsidRPr="004A54F6">
        <w:rPr>
          <w:rFonts w:ascii="Times New Roman" w:eastAsia="Times New Roman" w:hAnsi="Times New Roman" w:cs="Times New Roman"/>
          <w:lang w:val="sr-Cyrl-CS"/>
        </w:rPr>
        <w:t>.године</w:t>
      </w:r>
      <w:r w:rsidRPr="004A54F6">
        <w:rPr>
          <w:rFonts w:ascii="Times New Roman" w:eastAsia="Times New Roman" w:hAnsi="Times New Roman" w:cs="Times New Roman"/>
        </w:rPr>
        <w:t>, на основу ч</w:t>
      </w:r>
      <w:r w:rsidRPr="004A54F6">
        <w:rPr>
          <w:rFonts w:ascii="Times New Roman" w:eastAsia="Times New Roman" w:hAnsi="Times New Roman" w:cs="Times New Roman"/>
          <w:lang w:val="sr-Cyrl-CS"/>
        </w:rPr>
        <w:t>л.46</w:t>
      </w:r>
      <w:r w:rsidRPr="004A54F6">
        <w:rPr>
          <w:rFonts w:ascii="Times New Roman" w:eastAsia="Times New Roman" w:hAnsi="Times New Roman" w:cs="Times New Roman"/>
        </w:rPr>
        <w:t>.</w:t>
      </w:r>
      <w:r w:rsidRPr="004A54F6">
        <w:rPr>
          <w:rFonts w:ascii="Times New Roman" w:eastAsia="Times New Roman" w:hAnsi="Times New Roman" w:cs="Times New Roman"/>
          <w:lang w:val="sr-Cyrl-CS"/>
        </w:rPr>
        <w:t xml:space="preserve"> Закона о локалној самоуправи („Сл. гласник РС“  бр.129/07</w:t>
      </w:r>
      <w:r w:rsidRPr="004A54F6">
        <w:rPr>
          <w:rFonts w:ascii="Times New Roman" w:eastAsia="Times New Roman" w:hAnsi="Times New Roman" w:cs="Times New Roman"/>
        </w:rPr>
        <w:t>,</w:t>
      </w:r>
      <w:r w:rsidRPr="004A54F6">
        <w:rPr>
          <w:rFonts w:ascii="Times New Roman" w:eastAsia="Times New Roman" w:hAnsi="Times New Roman" w:cs="Times New Roman"/>
          <w:lang w:val="sr-Cyrl-CS"/>
        </w:rPr>
        <w:t xml:space="preserve"> 83/14- други закон, 101/1</w:t>
      </w:r>
      <w:r w:rsidRPr="004A54F6">
        <w:rPr>
          <w:rFonts w:ascii="Times New Roman" w:eastAsia="Times New Roman" w:hAnsi="Times New Roman" w:cs="Times New Roman"/>
        </w:rPr>
        <w:t>6</w:t>
      </w:r>
      <w:r w:rsidRPr="004A54F6">
        <w:rPr>
          <w:rFonts w:ascii="Times New Roman" w:eastAsia="Times New Roman" w:hAnsi="Times New Roman" w:cs="Times New Roman"/>
          <w:lang w:val="sr-Cyrl-CS"/>
        </w:rPr>
        <w:t>- други закон</w:t>
      </w:r>
      <w:r w:rsidRPr="004A54F6">
        <w:rPr>
          <w:rFonts w:ascii="Times New Roman" w:eastAsia="Times New Roman" w:hAnsi="Times New Roman" w:cs="Times New Roman"/>
        </w:rPr>
        <w:t xml:space="preserve"> и 47/18</w:t>
      </w:r>
      <w:r w:rsidRPr="004A54F6">
        <w:rPr>
          <w:rFonts w:ascii="Times New Roman" w:eastAsia="Times New Roman" w:hAnsi="Times New Roman" w:cs="Times New Roman"/>
          <w:lang w:val="sr-Cyrl-CS"/>
        </w:rPr>
        <w:t>)</w:t>
      </w:r>
      <w:r w:rsidRPr="004A54F6">
        <w:rPr>
          <w:rFonts w:ascii="Times New Roman" w:eastAsia="Times New Roman" w:hAnsi="Times New Roman" w:cs="Times New Roman"/>
        </w:rPr>
        <w:t xml:space="preserve">, </w:t>
      </w:r>
      <w:r w:rsidRPr="004A54F6">
        <w:rPr>
          <w:rFonts w:ascii="Times New Roman" w:eastAsia="Times New Roman" w:hAnsi="Times New Roman" w:cs="Times New Roman"/>
          <w:lang w:val="ru-RU"/>
        </w:rPr>
        <w:t>Закона</w:t>
      </w:r>
      <w:r w:rsidRPr="004A54F6">
        <w:rPr>
          <w:rFonts w:ascii="Times New Roman" w:eastAsia="Times New Roman" w:hAnsi="Times New Roman" w:cs="Times New Roman"/>
          <w:lang w:val="sr-Latn-CS"/>
        </w:rPr>
        <w:t xml:space="preserve"> </w:t>
      </w:r>
      <w:r w:rsidRPr="004A54F6">
        <w:rPr>
          <w:rFonts w:ascii="Times New Roman" w:eastAsia="Times New Roman" w:hAnsi="Times New Roman" w:cs="Times New Roman"/>
          <w:lang w:val="ru-RU"/>
        </w:rPr>
        <w:t>о</w:t>
      </w:r>
      <w:r w:rsidRPr="004A54F6">
        <w:rPr>
          <w:rFonts w:ascii="Times New Roman" w:eastAsia="Times New Roman" w:hAnsi="Times New Roman" w:cs="Times New Roman"/>
          <w:lang w:val="sr-Latn-CS"/>
        </w:rPr>
        <w:t xml:space="preserve"> </w:t>
      </w:r>
      <w:r w:rsidRPr="004A54F6">
        <w:rPr>
          <w:rFonts w:ascii="Times New Roman" w:eastAsia="Times New Roman" w:hAnsi="Times New Roman" w:cs="Times New Roman"/>
          <w:lang w:val="ru-RU"/>
        </w:rPr>
        <w:t>буџетском</w:t>
      </w:r>
      <w:r w:rsidRPr="004A54F6">
        <w:rPr>
          <w:rFonts w:ascii="Times New Roman" w:eastAsia="Times New Roman" w:hAnsi="Times New Roman" w:cs="Times New Roman"/>
          <w:lang w:val="sr-Latn-CS"/>
        </w:rPr>
        <w:t xml:space="preserve"> </w:t>
      </w:r>
      <w:r w:rsidRPr="004A54F6">
        <w:rPr>
          <w:rFonts w:ascii="Times New Roman" w:eastAsia="Times New Roman" w:hAnsi="Times New Roman" w:cs="Times New Roman"/>
          <w:lang w:val="ru-RU"/>
        </w:rPr>
        <w:t>систему</w:t>
      </w:r>
      <w:r w:rsidRPr="004A54F6">
        <w:rPr>
          <w:rFonts w:ascii="Times New Roman" w:eastAsia="Times New Roman" w:hAnsi="Times New Roman" w:cs="Times New Roman"/>
          <w:lang w:val="sr-Latn-CS"/>
        </w:rPr>
        <w:t xml:space="preserve"> ("</w:t>
      </w:r>
      <w:r w:rsidRPr="004A54F6">
        <w:rPr>
          <w:rFonts w:ascii="Times New Roman" w:eastAsia="Times New Roman" w:hAnsi="Times New Roman" w:cs="Times New Roman"/>
          <w:lang w:val="ru-RU"/>
        </w:rPr>
        <w:t>Сл</w:t>
      </w:r>
      <w:r w:rsidRPr="004A54F6">
        <w:rPr>
          <w:rFonts w:ascii="Times New Roman" w:eastAsia="Times New Roman" w:hAnsi="Times New Roman" w:cs="Times New Roman"/>
          <w:lang w:val="sr-Latn-CS"/>
        </w:rPr>
        <w:t xml:space="preserve">. </w:t>
      </w:r>
      <w:r w:rsidRPr="004A54F6">
        <w:rPr>
          <w:rFonts w:ascii="Times New Roman" w:eastAsia="Times New Roman" w:hAnsi="Times New Roman" w:cs="Times New Roman"/>
          <w:lang w:val="ru-RU"/>
        </w:rPr>
        <w:t>гласник</w:t>
      </w:r>
      <w:r w:rsidRPr="004A54F6">
        <w:rPr>
          <w:rFonts w:ascii="Times New Roman" w:eastAsia="Times New Roman" w:hAnsi="Times New Roman" w:cs="Times New Roman"/>
          <w:lang w:val="sr-Latn-CS"/>
        </w:rPr>
        <w:t xml:space="preserve"> </w:t>
      </w:r>
      <w:r w:rsidRPr="004A54F6">
        <w:rPr>
          <w:rFonts w:ascii="Times New Roman" w:eastAsia="Times New Roman" w:hAnsi="Times New Roman" w:cs="Times New Roman"/>
          <w:lang w:val="ru-RU"/>
        </w:rPr>
        <w:t>РС</w:t>
      </w:r>
      <w:r w:rsidRPr="004A54F6">
        <w:rPr>
          <w:rFonts w:ascii="Times New Roman" w:eastAsia="Times New Roman" w:hAnsi="Times New Roman" w:cs="Times New Roman"/>
          <w:lang w:val="sr-Latn-CS"/>
        </w:rPr>
        <w:t xml:space="preserve">", </w:t>
      </w:r>
      <w:r w:rsidRPr="004A54F6">
        <w:rPr>
          <w:rFonts w:ascii="Times New Roman" w:eastAsia="Times New Roman" w:hAnsi="Times New Roman" w:cs="Times New Roman"/>
          <w:lang w:val="ru-RU"/>
        </w:rPr>
        <w:t>бр</w:t>
      </w:r>
      <w:r w:rsidRPr="004A54F6">
        <w:rPr>
          <w:rFonts w:ascii="Times New Roman" w:eastAsia="Times New Roman" w:hAnsi="Times New Roman" w:cs="Times New Roman"/>
          <w:lang w:val="sr-Latn-CS"/>
        </w:rPr>
        <w:t>. 54/2009, 73/2010, 101/2010,</w:t>
      </w:r>
      <w:r w:rsidRPr="004A54F6">
        <w:rPr>
          <w:rFonts w:ascii="Times New Roman" w:eastAsia="Times New Roman" w:hAnsi="Times New Roman" w:cs="Times New Roman"/>
          <w:lang w:val="sr-Cyrl-CS"/>
        </w:rPr>
        <w:t xml:space="preserve"> </w:t>
      </w:r>
      <w:r w:rsidRPr="004A54F6">
        <w:rPr>
          <w:rFonts w:ascii="Times New Roman" w:eastAsia="Times New Roman" w:hAnsi="Times New Roman" w:cs="Times New Roman"/>
          <w:lang w:val="sr-Latn-CS"/>
        </w:rPr>
        <w:t>101/2011, 93/2012</w:t>
      </w:r>
      <w:r w:rsidRPr="004A54F6">
        <w:rPr>
          <w:rFonts w:ascii="Times New Roman" w:eastAsia="Times New Roman" w:hAnsi="Times New Roman" w:cs="Times New Roman"/>
          <w:lang w:val="sr-Cyrl-CS"/>
        </w:rPr>
        <w:t>, 62/2013, 63/2013- испр., 108/2013</w:t>
      </w:r>
      <w:r w:rsidRPr="004A54F6">
        <w:rPr>
          <w:rFonts w:ascii="Times New Roman" w:eastAsia="Times New Roman" w:hAnsi="Times New Roman" w:cs="Times New Roman"/>
        </w:rPr>
        <w:t xml:space="preserve"> 142/2014, 68/2015 - др. Зaкoн, 103/2015, 99/2016 и 113/17</w:t>
      </w:r>
      <w:r w:rsidRPr="004A54F6">
        <w:rPr>
          <w:rFonts w:ascii="Times New Roman" w:eastAsia="Times New Roman" w:hAnsi="Times New Roman" w:cs="Times New Roman"/>
          <w:lang w:val="sr-Latn-CS"/>
        </w:rPr>
        <w:t>),</w:t>
      </w:r>
      <w:r w:rsidRPr="004A54F6">
        <w:rPr>
          <w:rFonts w:ascii="Times New Roman" w:eastAsia="Times New Roman" w:hAnsi="Times New Roman" w:cs="Times New Roman"/>
          <w:lang w:val="sr-Cyrl-CS"/>
        </w:rPr>
        <w:t xml:space="preserve"> Одлуке о буџету општине Врњачка Бања за 2019.год. („Сл. лист општине Врњачка Бања", бр. </w:t>
      </w:r>
      <w:r w:rsidRPr="004A54F6">
        <w:rPr>
          <w:rFonts w:ascii="Times New Roman" w:eastAsia="Times New Roman" w:hAnsi="Times New Roman" w:cs="Times New Roman"/>
        </w:rPr>
        <w:t>41/18, 3/19 и 11/19</w:t>
      </w:r>
      <w:r w:rsidRPr="004A54F6">
        <w:rPr>
          <w:rFonts w:ascii="Times New Roman" w:eastAsia="Times New Roman" w:hAnsi="Times New Roman" w:cs="Times New Roman"/>
          <w:lang w:val="sr-Cyrl-CS"/>
        </w:rPr>
        <w:t xml:space="preserve">), члана 59.Статута Општине Врњачка Бања („Сл.лист општине Врњачка Бања“, бр.12/19- пречишћен текст), члана 33. Пословника Општинског већа општине Врњачка Бања („Сл.лист општине Врњачка Бања“, бр.7/09 и 6/18) и </w:t>
      </w:r>
      <w:r w:rsidRPr="004A54F6">
        <w:rPr>
          <w:rFonts w:ascii="Times New Roman" w:eastAsia="Times New Roman" w:hAnsi="Times New Roman" w:cs="Times New Roman"/>
        </w:rPr>
        <w:t>З</w:t>
      </w:r>
      <w:r w:rsidRPr="004A54F6">
        <w:rPr>
          <w:rFonts w:ascii="Times New Roman" w:eastAsia="Times New Roman" w:hAnsi="Times New Roman" w:cs="Times New Roman"/>
          <w:lang w:val="sr-Cyrl-CS"/>
        </w:rPr>
        <w:t xml:space="preserve">акључка Општинског већа бр. </w:t>
      </w:r>
      <w:r w:rsidRPr="004A54F6">
        <w:rPr>
          <w:rFonts w:ascii="Times New Roman" w:eastAsia="Times New Roman" w:hAnsi="Times New Roman" w:cs="Times New Roman"/>
        </w:rPr>
        <w:t>400-1811/19</w:t>
      </w:r>
      <w:r w:rsidRPr="004A54F6">
        <w:rPr>
          <w:rFonts w:ascii="Times New Roman" w:eastAsia="Times New Roman" w:hAnsi="Times New Roman" w:cs="Times New Roman"/>
          <w:lang w:val="sr-Cyrl-CS"/>
        </w:rPr>
        <w:t xml:space="preserve"> </w:t>
      </w:r>
      <w:r w:rsidRPr="004A54F6">
        <w:rPr>
          <w:rFonts w:ascii="Times New Roman" w:eastAsia="Times New Roman" w:hAnsi="Times New Roman" w:cs="Times New Roman"/>
          <w:lang w:val="ru-RU"/>
        </w:rPr>
        <w:t xml:space="preserve">од </w:t>
      </w:r>
      <w:r w:rsidRPr="004A54F6">
        <w:rPr>
          <w:rFonts w:ascii="Times New Roman" w:eastAsia="Times New Roman" w:hAnsi="Times New Roman" w:cs="Times New Roman"/>
        </w:rPr>
        <w:t>06.06.2019</w:t>
      </w:r>
      <w:r w:rsidRPr="004A54F6">
        <w:rPr>
          <w:rFonts w:ascii="Times New Roman" w:eastAsia="Times New Roman" w:hAnsi="Times New Roman" w:cs="Times New Roman"/>
          <w:lang w:val="ru-RU"/>
        </w:rPr>
        <w:t>.године,</w:t>
      </w:r>
      <w:r w:rsidRPr="004A54F6">
        <w:rPr>
          <w:rFonts w:ascii="Times New Roman" w:eastAsia="Times New Roman" w:hAnsi="Times New Roman" w:cs="Times New Roman"/>
          <w:lang w:val="sr-Cyrl-CS"/>
        </w:rPr>
        <w:t xml:space="preserve">  доноси</w:t>
      </w:r>
    </w:p>
    <w:p w:rsidR="004A54F6" w:rsidRPr="004A54F6" w:rsidRDefault="004A54F6" w:rsidP="004A54F6">
      <w:pPr>
        <w:spacing w:after="0" w:line="240" w:lineRule="auto"/>
        <w:jc w:val="center"/>
        <w:rPr>
          <w:rFonts w:ascii="Times New Roman" w:eastAsia="Times New Roman" w:hAnsi="Times New Roman" w:cs="Times New Roman"/>
          <w:b/>
        </w:rPr>
      </w:pPr>
    </w:p>
    <w:p w:rsidR="004A54F6" w:rsidRPr="004A54F6" w:rsidRDefault="004A54F6" w:rsidP="004A54F6">
      <w:pPr>
        <w:spacing w:after="0" w:line="240" w:lineRule="auto"/>
        <w:jc w:val="center"/>
        <w:rPr>
          <w:rFonts w:ascii="Times New Roman" w:eastAsia="Times New Roman" w:hAnsi="Times New Roman" w:cs="Times New Roman"/>
          <w:lang w:val="sr-Cyrl-CS"/>
        </w:rPr>
      </w:pPr>
      <w:r w:rsidRPr="004A54F6">
        <w:rPr>
          <w:rFonts w:ascii="Times New Roman" w:eastAsia="Times New Roman" w:hAnsi="Times New Roman" w:cs="Times New Roman"/>
          <w:lang w:val="sr-Cyrl-CS"/>
        </w:rPr>
        <w:t>Р  Е  Ш  Е Њ  Е</w:t>
      </w:r>
    </w:p>
    <w:p w:rsidR="004A54F6" w:rsidRPr="004A54F6" w:rsidRDefault="004A54F6" w:rsidP="004A54F6">
      <w:pPr>
        <w:spacing w:after="0" w:line="240" w:lineRule="auto"/>
        <w:jc w:val="center"/>
        <w:rPr>
          <w:rFonts w:ascii="Times New Roman" w:eastAsia="Times New Roman" w:hAnsi="Times New Roman" w:cs="Times New Roman"/>
          <w:lang w:val="sr-Cyrl-CS"/>
        </w:rPr>
      </w:pPr>
      <w:r w:rsidRPr="004A54F6">
        <w:rPr>
          <w:rFonts w:ascii="Times New Roman" w:eastAsia="Times New Roman" w:hAnsi="Times New Roman" w:cs="Times New Roman"/>
          <w:lang w:val="sr-Cyrl-CS"/>
        </w:rPr>
        <w:t>О УПОТРЕБИ СРЕДСТАВА ТЕКУЋЕ БУЏЕТСКЕ РЕЗЕРВЕ</w:t>
      </w:r>
    </w:p>
    <w:p w:rsidR="004A54F6" w:rsidRPr="004A54F6" w:rsidRDefault="004A54F6" w:rsidP="004A54F6">
      <w:pPr>
        <w:spacing w:after="0" w:line="240" w:lineRule="auto"/>
        <w:jc w:val="center"/>
        <w:rPr>
          <w:rFonts w:ascii="Times New Roman" w:eastAsia="Times New Roman" w:hAnsi="Times New Roman" w:cs="Times New Roman"/>
          <w:b/>
          <w:lang w:val="sr-Cyrl-CS"/>
        </w:rPr>
      </w:pPr>
    </w:p>
    <w:p w:rsidR="004A54F6" w:rsidRPr="004A54F6" w:rsidRDefault="004A54F6" w:rsidP="004A54F6">
      <w:pPr>
        <w:spacing w:after="0" w:line="240" w:lineRule="auto"/>
        <w:jc w:val="both"/>
        <w:rPr>
          <w:rFonts w:ascii="Times New Roman" w:eastAsia="Times New Roman" w:hAnsi="Times New Roman" w:cs="Times New Roman"/>
          <w:highlight w:val="yellow"/>
          <w:lang w:val="sr-Cyrl-CS"/>
        </w:rPr>
      </w:pPr>
      <w:r w:rsidRPr="004A54F6">
        <w:rPr>
          <w:rFonts w:ascii="Times New Roman" w:eastAsia="Times New Roman" w:hAnsi="Times New Roman" w:cs="Times New Roman"/>
          <w:lang w:val="sr-Cyrl-CS"/>
        </w:rPr>
        <w:t xml:space="preserve">1. Из  средстава  утврђених  Одлуком  о буџету  општине Врњачка Бања за 2019.г. („Службени лист општине Врњачка Бања“, број </w:t>
      </w:r>
      <w:r w:rsidRPr="004A54F6">
        <w:rPr>
          <w:rFonts w:ascii="Times New Roman" w:eastAsia="Times New Roman" w:hAnsi="Times New Roman" w:cs="Times New Roman"/>
        </w:rPr>
        <w:t>41/18, 3/19 и 11/19</w:t>
      </w:r>
      <w:r w:rsidRPr="004A54F6">
        <w:rPr>
          <w:rFonts w:ascii="Times New Roman" w:eastAsia="Times New Roman" w:hAnsi="Times New Roman" w:cs="Times New Roman"/>
          <w:lang w:val="sr-Cyrl-CS"/>
        </w:rPr>
        <w:t xml:space="preserve">) у оквиру раздела 4 директног корисника буџетских средстава – Општинске управе,  глава  4.01.06.  Буџетске  резерве, функционална  класификација  160,  програм 0602 Опште услуге јавне управе, програмска активност 0602-0009 Текућа резерва, економска класификација 49912 назив позиције Текућа резерва, одобравају  се средства  у  укупном  износу  од  </w:t>
      </w:r>
      <w:r w:rsidRPr="004A54F6">
        <w:rPr>
          <w:rFonts w:ascii="Times New Roman" w:eastAsia="Times New Roman" w:hAnsi="Times New Roman" w:cs="Times New Roman"/>
        </w:rPr>
        <w:t>10</w:t>
      </w:r>
      <w:r w:rsidRPr="004A54F6">
        <w:rPr>
          <w:rFonts w:ascii="Times New Roman" w:eastAsia="Times New Roman" w:hAnsi="Times New Roman" w:cs="Times New Roman"/>
          <w:lang w:val="sr-Cyrl-CS"/>
        </w:rPr>
        <w:t>0</w:t>
      </w:r>
      <w:r w:rsidRPr="004A54F6">
        <w:rPr>
          <w:rFonts w:ascii="Times New Roman" w:eastAsia="Times New Roman" w:hAnsi="Times New Roman" w:cs="Times New Roman"/>
        </w:rPr>
        <w:t>.000</w:t>
      </w:r>
      <w:r w:rsidRPr="004A54F6">
        <w:rPr>
          <w:rFonts w:ascii="Times New Roman" w:eastAsia="Times New Roman" w:hAnsi="Times New Roman" w:cs="Times New Roman"/>
          <w:lang w:val="sr-Cyrl-CS"/>
        </w:rPr>
        <w:t>,00 динара у  корист  следеће  апропријације  у разделу 4 директног корисника буџетских средстава – Општинске управе, у оквиру  главе</w:t>
      </w:r>
      <w:r w:rsidRPr="004A54F6">
        <w:rPr>
          <w:rFonts w:ascii="Times New Roman" w:eastAsia="Times New Roman" w:hAnsi="Times New Roman" w:cs="Times New Roman"/>
          <w:lang w:val="sr-Latn-CS"/>
        </w:rPr>
        <w:t xml:space="preserve"> </w:t>
      </w:r>
      <w:r w:rsidRPr="004A54F6">
        <w:rPr>
          <w:rFonts w:ascii="Times New Roman" w:eastAsia="Times New Roman" w:hAnsi="Times New Roman" w:cs="Times New Roman"/>
          <w:lang w:val="sr-Cyrl-CS"/>
        </w:rPr>
        <w:t>4.01.33. Програм Црвеног крста, функционалне класификације 070</w:t>
      </w:r>
      <w:r w:rsidRPr="004A54F6">
        <w:rPr>
          <w:rFonts w:ascii="Times New Roman" w:eastAsia="Times New Roman" w:hAnsi="Times New Roman" w:cs="Times New Roman"/>
          <w:lang w:val="sr-Latn-CS"/>
        </w:rPr>
        <w:t xml:space="preserve">, </w:t>
      </w:r>
      <w:r w:rsidRPr="004A54F6">
        <w:rPr>
          <w:rFonts w:ascii="Times New Roman" w:eastAsia="Times New Roman" w:hAnsi="Times New Roman" w:cs="Times New Roman"/>
          <w:lang w:val="sr-Cyrl-CS"/>
        </w:rPr>
        <w:t xml:space="preserve">програм 0901 Социјална и дечија заштита, програмска активност 0901-0005 Подршка реализацији програма Црвеног крста, економска класификација 481, назив економске класификације Дотације невладиним организацијама. </w:t>
      </w:r>
    </w:p>
    <w:p w:rsidR="004A54F6" w:rsidRPr="004A54F6" w:rsidRDefault="004A54F6" w:rsidP="004A54F6">
      <w:pPr>
        <w:spacing w:after="0" w:line="240" w:lineRule="auto"/>
        <w:jc w:val="both"/>
        <w:rPr>
          <w:rFonts w:ascii="Times New Roman" w:eastAsia="Times New Roman" w:hAnsi="Times New Roman" w:cs="Times New Roman"/>
          <w:lang w:val="sr-Cyrl-CS"/>
        </w:rPr>
      </w:pPr>
      <w:r w:rsidRPr="004A54F6">
        <w:rPr>
          <w:rFonts w:ascii="Times New Roman" w:eastAsia="Times New Roman" w:hAnsi="Times New Roman" w:cs="Times New Roman"/>
          <w:lang w:val="sr-Cyrl-CS"/>
        </w:rPr>
        <w:t xml:space="preserve">За  наведени  износ  умањиће  се  планирана позиција  49912  Текућа  буџетска  резерва  и увећати планирана позиција 481 Дотације невладиним организацијама. </w:t>
      </w:r>
    </w:p>
    <w:p w:rsidR="004A54F6" w:rsidRPr="004A54F6" w:rsidRDefault="004A54F6" w:rsidP="004A54F6">
      <w:pPr>
        <w:pStyle w:val="NoSpacing"/>
        <w:jc w:val="both"/>
        <w:rPr>
          <w:rFonts w:ascii="Times New Roman" w:hAnsi="Times New Roman"/>
        </w:rPr>
      </w:pPr>
      <w:r w:rsidRPr="004A54F6">
        <w:rPr>
          <w:rFonts w:ascii="Times New Roman" w:hAnsi="Times New Roman"/>
          <w:lang w:val="sr-Cyrl-CS"/>
        </w:rPr>
        <w:t>2. Средства из претходне тачке одобравају се на основу</w:t>
      </w:r>
      <w:r w:rsidRPr="004A54F6">
        <w:rPr>
          <w:rFonts w:ascii="Times New Roman" w:hAnsi="Times New Roman"/>
        </w:rPr>
        <w:t xml:space="preserve"> З</w:t>
      </w:r>
      <w:r w:rsidRPr="004A54F6">
        <w:rPr>
          <w:rFonts w:ascii="Times New Roman" w:hAnsi="Times New Roman"/>
          <w:lang w:val="sr-Cyrl-CS"/>
        </w:rPr>
        <w:t xml:space="preserve">акључка Општинског већа бр: </w:t>
      </w:r>
      <w:r w:rsidRPr="004A54F6">
        <w:rPr>
          <w:rFonts w:ascii="Times New Roman" w:hAnsi="Times New Roman"/>
        </w:rPr>
        <w:t>400-1811/19</w:t>
      </w:r>
      <w:r w:rsidRPr="004A54F6">
        <w:rPr>
          <w:rFonts w:ascii="Times New Roman" w:hAnsi="Times New Roman"/>
          <w:lang w:val="sr-Cyrl-CS"/>
        </w:rPr>
        <w:t xml:space="preserve"> од 06.06.2019.г.</w:t>
      </w:r>
      <w:r w:rsidRPr="004A54F6">
        <w:rPr>
          <w:rFonts w:ascii="Times New Roman" w:hAnsi="Times New Roman"/>
        </w:rPr>
        <w:t>, а поводом</w:t>
      </w:r>
      <w:r w:rsidRPr="004A54F6">
        <w:rPr>
          <w:rFonts w:ascii="Times New Roman" w:hAnsi="Times New Roman"/>
          <w:lang w:val="sr-Cyrl-CS"/>
        </w:rPr>
        <w:t xml:space="preserve"> захтева индиректног корисника буџетских средстава Црвеног крста, број </w:t>
      </w:r>
      <w:r w:rsidRPr="004A54F6">
        <w:rPr>
          <w:rFonts w:ascii="Times New Roman" w:hAnsi="Times New Roman"/>
        </w:rPr>
        <w:t>400-1811/19</w:t>
      </w:r>
      <w:r w:rsidRPr="004A54F6">
        <w:rPr>
          <w:rFonts w:ascii="Times New Roman" w:hAnsi="Times New Roman"/>
          <w:lang w:val="sr-Cyrl-CS"/>
        </w:rPr>
        <w:t xml:space="preserve"> од </w:t>
      </w:r>
      <w:r w:rsidRPr="004A54F6">
        <w:rPr>
          <w:rFonts w:ascii="Times New Roman" w:hAnsi="Times New Roman"/>
        </w:rPr>
        <w:t>05.06.2019</w:t>
      </w:r>
      <w:r w:rsidRPr="004A54F6">
        <w:rPr>
          <w:rFonts w:ascii="Times New Roman" w:hAnsi="Times New Roman"/>
          <w:lang w:val="sr-Cyrl-CS"/>
        </w:rPr>
        <w:t>.г. за потребе проширења програмских активности.</w:t>
      </w:r>
    </w:p>
    <w:p w:rsidR="004A54F6" w:rsidRPr="004A54F6" w:rsidRDefault="004A54F6" w:rsidP="004A54F6">
      <w:pPr>
        <w:pStyle w:val="NoSpacing"/>
        <w:jc w:val="both"/>
        <w:rPr>
          <w:rFonts w:ascii="Times New Roman" w:hAnsi="Times New Roman"/>
          <w:lang w:val="sr-Cyrl-CS"/>
        </w:rPr>
      </w:pPr>
      <w:r w:rsidRPr="004A54F6">
        <w:rPr>
          <w:rFonts w:ascii="Times New Roman" w:hAnsi="Times New Roman"/>
          <w:lang w:val="sr-Cyrl-CS"/>
        </w:rPr>
        <w:t>3. Овим решењем средства текуће буџетске резерве користе се за непланиране сврхе за које нису утврђене апропријације или за сврхе за које се у току године покаже да апропријације нису биле довољне за реализацију финансијског плана Црвеног крста Врњачке Бање.</w:t>
      </w:r>
    </w:p>
    <w:p w:rsidR="004A54F6" w:rsidRPr="004A54F6" w:rsidRDefault="004A54F6" w:rsidP="004A54F6">
      <w:pPr>
        <w:pStyle w:val="NoSpacing"/>
        <w:ind w:firstLine="708"/>
        <w:jc w:val="both"/>
        <w:rPr>
          <w:rFonts w:ascii="Times New Roman" w:hAnsi="Times New Roman"/>
          <w:lang w:val="sr-Cyrl-CS"/>
        </w:rPr>
      </w:pPr>
      <w:r w:rsidRPr="004A54F6">
        <w:rPr>
          <w:rFonts w:ascii="Times New Roman" w:hAnsi="Times New Roman"/>
          <w:lang w:val="sr-Cyrl-CS"/>
        </w:rPr>
        <w:t>Обавезује се Црвени крст Врњачка Бања да посебно евидентира промене по овом решењу и да у оквиру извештавања о реализацији свог финансијског плана односно програма рада посебно извести о реализацији трошења јавних средстава по овом решењу у оквирима одобреног износа и за намене за коју су средства додељена за буџетску годину.</w:t>
      </w:r>
    </w:p>
    <w:p w:rsidR="004A54F6" w:rsidRPr="004A54F6" w:rsidRDefault="004A54F6" w:rsidP="004A54F6">
      <w:pPr>
        <w:pStyle w:val="NoSpacing"/>
        <w:jc w:val="both"/>
        <w:rPr>
          <w:rFonts w:ascii="Times New Roman" w:hAnsi="Times New Roman"/>
          <w:lang w:val="sr-Cyrl-CS"/>
        </w:rPr>
      </w:pPr>
      <w:r w:rsidRPr="004A54F6">
        <w:rPr>
          <w:rFonts w:ascii="Times New Roman" w:hAnsi="Times New Roman"/>
          <w:lang w:val="sr-Cyrl-CS"/>
        </w:rPr>
        <w:t>4. О реализацији овог решења стараће се Општинска управа – Одсек за буџет и финансије и Црвени крст Врњачка Бања.</w:t>
      </w:r>
    </w:p>
    <w:p w:rsidR="004A54F6" w:rsidRPr="004A54F6" w:rsidRDefault="004A54F6" w:rsidP="004A54F6">
      <w:pPr>
        <w:spacing w:after="0" w:line="240" w:lineRule="auto"/>
        <w:jc w:val="both"/>
        <w:rPr>
          <w:rFonts w:ascii="Times New Roman" w:eastAsia="Times New Roman" w:hAnsi="Times New Roman" w:cs="Times New Roman"/>
          <w:lang w:val="sr-Cyrl-CS"/>
        </w:rPr>
      </w:pPr>
      <w:r w:rsidRPr="004A54F6">
        <w:rPr>
          <w:rFonts w:ascii="Times New Roman" w:eastAsia="Times New Roman" w:hAnsi="Times New Roman" w:cs="Times New Roman"/>
          <w:lang w:val="sr-Cyrl-CS"/>
        </w:rPr>
        <w:t>5. Ово  Решење  објавити  у  „Службеном листу Општине Врњачка Бања“.</w:t>
      </w:r>
      <w:r w:rsidRPr="004A54F6">
        <w:rPr>
          <w:rFonts w:ascii="Times New Roman" w:eastAsia="Times New Roman" w:hAnsi="Times New Roman" w:cs="Times New Roman"/>
          <w:lang w:val="sr-Cyrl-CS"/>
        </w:rPr>
        <w:tab/>
      </w:r>
      <w:r w:rsidRPr="004A54F6">
        <w:rPr>
          <w:rFonts w:ascii="Times New Roman" w:eastAsia="Times New Roman" w:hAnsi="Times New Roman" w:cs="Times New Roman"/>
          <w:lang w:val="sr-Cyrl-CS"/>
        </w:rPr>
        <w:tab/>
      </w:r>
    </w:p>
    <w:p w:rsidR="004A54F6" w:rsidRPr="004A54F6" w:rsidRDefault="004A54F6" w:rsidP="004A54F6">
      <w:pPr>
        <w:spacing w:after="0" w:line="240" w:lineRule="auto"/>
        <w:jc w:val="center"/>
        <w:rPr>
          <w:rFonts w:ascii="Times New Roman" w:eastAsia="Times New Roman" w:hAnsi="Times New Roman" w:cs="Times New Roman"/>
        </w:rPr>
      </w:pPr>
    </w:p>
    <w:p w:rsidR="004A54F6" w:rsidRPr="004A54F6" w:rsidRDefault="004A54F6" w:rsidP="004A54F6">
      <w:pPr>
        <w:spacing w:after="0"/>
        <w:jc w:val="center"/>
        <w:rPr>
          <w:rFonts w:ascii="Times New Roman" w:eastAsia="Times New Roman" w:hAnsi="Times New Roman" w:cs="Times New Roman"/>
          <w:lang w:val="ru-RU"/>
        </w:rPr>
      </w:pPr>
      <w:r w:rsidRPr="004A54F6">
        <w:rPr>
          <w:rFonts w:ascii="Times New Roman" w:eastAsia="Times New Roman" w:hAnsi="Times New Roman" w:cs="Times New Roman"/>
        </w:rPr>
        <w:t>O</w:t>
      </w:r>
      <w:r w:rsidRPr="004A54F6">
        <w:rPr>
          <w:rFonts w:ascii="Times New Roman" w:eastAsia="Times New Roman" w:hAnsi="Times New Roman" w:cs="Times New Roman"/>
          <w:lang w:val="ru-RU"/>
        </w:rPr>
        <w:t>ПШТИН</w:t>
      </w:r>
      <w:r w:rsidRPr="004A54F6">
        <w:rPr>
          <w:rFonts w:ascii="Times New Roman" w:eastAsia="Times New Roman" w:hAnsi="Times New Roman" w:cs="Times New Roman"/>
          <w:lang w:val="sr-Cyrl-CS"/>
        </w:rPr>
        <w:t>СКО ВЕЋЕ</w:t>
      </w:r>
      <w:r w:rsidRPr="004A54F6">
        <w:rPr>
          <w:rFonts w:ascii="Times New Roman" w:eastAsia="Times New Roman" w:hAnsi="Times New Roman" w:cs="Times New Roman"/>
          <w:lang w:val="ru-RU"/>
        </w:rPr>
        <w:t xml:space="preserve"> ОПШТИНЕ ВРЊАЧКА БАЊА</w:t>
      </w:r>
    </w:p>
    <w:p w:rsidR="004A54F6" w:rsidRPr="004A54F6" w:rsidRDefault="004A54F6" w:rsidP="004A54F6">
      <w:pPr>
        <w:spacing w:after="0"/>
        <w:jc w:val="center"/>
        <w:rPr>
          <w:rFonts w:ascii="Times New Roman" w:eastAsia="Times New Roman" w:hAnsi="Times New Roman" w:cs="Times New Roman"/>
          <w:lang w:val="ru-RU"/>
        </w:rPr>
      </w:pPr>
      <w:r w:rsidRPr="004A54F6">
        <w:rPr>
          <w:rFonts w:ascii="Times New Roman" w:eastAsia="Times New Roman" w:hAnsi="Times New Roman" w:cs="Times New Roman"/>
          <w:lang w:val="ru-RU"/>
        </w:rPr>
        <w:t>Број:</w:t>
      </w:r>
      <w:r w:rsidRPr="004A54F6">
        <w:rPr>
          <w:rFonts w:ascii="Times New Roman" w:eastAsia="Times New Roman" w:hAnsi="Times New Roman" w:cs="Times New Roman"/>
          <w:lang w:val="sr-Cyrl-CS"/>
        </w:rPr>
        <w:t xml:space="preserve"> 400-1811/19 од 6. јуна 2019.године</w:t>
      </w:r>
    </w:p>
    <w:p w:rsidR="004A54F6" w:rsidRPr="004A54F6" w:rsidRDefault="004A54F6" w:rsidP="004A54F6">
      <w:pPr>
        <w:autoSpaceDE w:val="0"/>
        <w:autoSpaceDN w:val="0"/>
        <w:adjustRightInd w:val="0"/>
        <w:spacing w:after="0" w:line="240" w:lineRule="auto"/>
        <w:ind w:left="2160"/>
        <w:jc w:val="both"/>
        <w:rPr>
          <w:rFonts w:ascii="Times New Roman" w:hAnsi="Times New Roman" w:cs="Times New Roman"/>
        </w:rPr>
      </w:pPr>
      <w:r w:rsidRPr="004A54F6">
        <w:rPr>
          <w:rFonts w:ascii="Times New Roman" w:eastAsia="Times New Roman" w:hAnsi="Times New Roman" w:cs="Times New Roman"/>
          <w:lang w:val="sr-Cyrl-CS"/>
        </w:rPr>
        <w:t xml:space="preserve">                                          </w:t>
      </w:r>
      <w:r>
        <w:rPr>
          <w:rFonts w:ascii="Times New Roman" w:hAnsi="Times New Roman" w:cs="Times New Roman"/>
          <w:lang w:val="sr-Cyrl-CS"/>
        </w:rPr>
        <w:t xml:space="preserve">               </w:t>
      </w:r>
      <w:r w:rsidRPr="004A54F6">
        <w:rPr>
          <w:rFonts w:ascii="Times New Roman" w:hAnsi="Times New Roman" w:cs="Times New Roman"/>
        </w:rPr>
        <w:t>ПРЕДСЕДНИК</w:t>
      </w:r>
    </w:p>
    <w:p w:rsidR="004A54F6" w:rsidRPr="004A54F6" w:rsidRDefault="004A54F6" w:rsidP="004A54F6">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4A54F6">
        <w:rPr>
          <w:rFonts w:ascii="Times New Roman" w:hAnsi="Times New Roman" w:cs="Times New Roman"/>
        </w:rPr>
        <w:t>ОПШТИНСКОГ ВЕЋА</w:t>
      </w:r>
    </w:p>
    <w:p w:rsidR="004A54F6" w:rsidRDefault="004A54F6" w:rsidP="004A54F6">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4A54F6">
        <w:rPr>
          <w:rFonts w:ascii="Times New Roman" w:hAnsi="Times New Roman" w:cs="Times New Roman"/>
        </w:rPr>
        <w:t>Бобан Ђуровић, с.р.</w:t>
      </w:r>
    </w:p>
    <w:p w:rsidR="004A54F6" w:rsidRPr="004A54F6" w:rsidRDefault="004A54F6" w:rsidP="004A54F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________________________________________</w:t>
      </w:r>
    </w:p>
    <w:p w:rsidR="004A54F6" w:rsidRPr="004A54F6" w:rsidRDefault="004A54F6" w:rsidP="004A54F6">
      <w:pPr>
        <w:tabs>
          <w:tab w:val="left" w:pos="360"/>
        </w:tabs>
        <w:autoSpaceDE w:val="0"/>
        <w:autoSpaceDN w:val="0"/>
        <w:adjustRightInd w:val="0"/>
        <w:spacing w:after="0"/>
        <w:jc w:val="both"/>
        <w:rPr>
          <w:rFonts w:ascii="Times New Roman" w:eastAsia="Times New Roman" w:hAnsi="Times New Roman" w:cs="Times New Roman"/>
        </w:rPr>
      </w:pPr>
    </w:p>
    <w:p w:rsidR="004A54F6" w:rsidRDefault="000A676F" w:rsidP="004A54F6">
      <w:pPr>
        <w:tabs>
          <w:tab w:val="left" w:pos="360"/>
        </w:tabs>
        <w:autoSpaceDE w:val="0"/>
        <w:autoSpaceDN w:val="0"/>
        <w:adjustRightInd w:val="0"/>
        <w:spacing w:after="0"/>
        <w:rPr>
          <w:rFonts w:ascii="Times New Roman" w:hAnsi="Times New Roman" w:cs="Times New Roman"/>
          <w:b/>
          <w:lang w:val="sr-Cyrl-CS"/>
        </w:rPr>
      </w:pPr>
      <w:r>
        <w:rPr>
          <w:rFonts w:ascii="Times New Roman" w:hAnsi="Times New Roman" w:cs="Times New Roman"/>
          <w:b/>
          <w:lang w:val="sr-Cyrl-CS"/>
        </w:rPr>
        <w:t>179</w:t>
      </w:r>
      <w:r w:rsidR="004A54F6" w:rsidRPr="004A54F6">
        <w:rPr>
          <w:rFonts w:ascii="Times New Roman" w:hAnsi="Times New Roman" w:cs="Times New Roman"/>
          <w:b/>
          <w:lang w:val="sr-Cyrl-CS"/>
        </w:rPr>
        <w:t>.</w:t>
      </w:r>
    </w:p>
    <w:p w:rsidR="000A676F" w:rsidRPr="000A676F" w:rsidRDefault="000A676F" w:rsidP="000A676F">
      <w:pPr>
        <w:autoSpaceDE w:val="0"/>
        <w:autoSpaceDN w:val="0"/>
        <w:adjustRightInd w:val="0"/>
        <w:spacing w:after="0" w:line="240" w:lineRule="auto"/>
        <w:ind w:right="43" w:firstLine="720"/>
        <w:jc w:val="both"/>
        <w:rPr>
          <w:rFonts w:ascii="Times New Roman" w:hAnsi="Times New Roman" w:cs="Times New Roman"/>
          <w:lang w:val="sr-Cyrl-CS"/>
        </w:rPr>
      </w:pPr>
      <w:r w:rsidRPr="000A676F">
        <w:rPr>
          <w:rFonts w:ascii="Times New Roman" w:hAnsi="Times New Roman" w:cs="Times New Roman"/>
        </w:rPr>
        <w:t xml:space="preserve">Општинско веће општине Врњачка Бања </w:t>
      </w:r>
      <w:r w:rsidRPr="000A676F">
        <w:rPr>
          <w:rFonts w:ascii="Times New Roman" w:hAnsi="Times New Roman" w:cs="Times New Roman"/>
          <w:lang w:val="sr-Cyrl-CS"/>
        </w:rPr>
        <w:t xml:space="preserve">на </w:t>
      </w:r>
      <w:r w:rsidRPr="000A676F">
        <w:rPr>
          <w:rFonts w:ascii="Times New Roman" w:hAnsi="Times New Roman" w:cs="Times New Roman"/>
        </w:rPr>
        <w:t xml:space="preserve">ванредној </w:t>
      </w:r>
      <w:r w:rsidRPr="000A676F">
        <w:rPr>
          <w:rFonts w:ascii="Times New Roman" w:hAnsi="Times New Roman" w:cs="Times New Roman"/>
          <w:lang w:val="sr-Cyrl-CS"/>
        </w:rPr>
        <w:t>седници одржаној</w:t>
      </w:r>
      <w:r w:rsidRPr="000A676F">
        <w:rPr>
          <w:rFonts w:ascii="Times New Roman" w:hAnsi="Times New Roman" w:cs="Times New Roman"/>
        </w:rPr>
        <w:t xml:space="preserve"> телефонским путем </w:t>
      </w:r>
      <w:r w:rsidRPr="000A676F">
        <w:rPr>
          <w:rFonts w:ascii="Times New Roman" w:hAnsi="Times New Roman" w:cs="Times New Roman"/>
          <w:lang w:val="sr-Cyrl-CS"/>
        </w:rPr>
        <w:t xml:space="preserve">дана </w:t>
      </w:r>
      <w:r w:rsidRPr="000A676F">
        <w:rPr>
          <w:rFonts w:ascii="Times New Roman" w:hAnsi="Times New Roman" w:cs="Times New Roman"/>
        </w:rPr>
        <w:t>7.7.2019</w:t>
      </w:r>
      <w:r w:rsidRPr="000A676F">
        <w:rPr>
          <w:rFonts w:ascii="Times New Roman" w:hAnsi="Times New Roman" w:cs="Times New Roman"/>
          <w:lang w:val="sr-Cyrl-CS"/>
        </w:rPr>
        <w:t>.године</w:t>
      </w:r>
      <w:r w:rsidRPr="000A676F">
        <w:rPr>
          <w:rFonts w:ascii="Times New Roman" w:hAnsi="Times New Roman" w:cs="Times New Roman"/>
        </w:rPr>
        <w:t>, на основу ч</w:t>
      </w:r>
      <w:r w:rsidRPr="000A676F">
        <w:rPr>
          <w:rFonts w:ascii="Times New Roman" w:hAnsi="Times New Roman" w:cs="Times New Roman"/>
          <w:lang w:val="sr-Cyrl-CS"/>
        </w:rPr>
        <w:t>л.46</w:t>
      </w:r>
      <w:r w:rsidRPr="000A676F">
        <w:rPr>
          <w:rFonts w:ascii="Times New Roman" w:hAnsi="Times New Roman" w:cs="Times New Roman"/>
        </w:rPr>
        <w:t>.</w:t>
      </w:r>
      <w:r w:rsidRPr="000A676F">
        <w:rPr>
          <w:rFonts w:ascii="Times New Roman" w:hAnsi="Times New Roman" w:cs="Times New Roman"/>
          <w:lang w:val="sr-Cyrl-CS"/>
        </w:rPr>
        <w:t xml:space="preserve"> Закона о локалној самоуправи („Сл. гласник РС“  бр.129/07</w:t>
      </w:r>
      <w:r w:rsidRPr="000A676F">
        <w:rPr>
          <w:rFonts w:ascii="Times New Roman" w:hAnsi="Times New Roman" w:cs="Times New Roman"/>
        </w:rPr>
        <w:t>,</w:t>
      </w:r>
      <w:r w:rsidRPr="000A676F">
        <w:rPr>
          <w:rFonts w:ascii="Times New Roman" w:hAnsi="Times New Roman" w:cs="Times New Roman"/>
          <w:lang w:val="sr-Cyrl-CS"/>
        </w:rPr>
        <w:t xml:space="preserve"> 83/14- други закон, 101/1</w:t>
      </w:r>
      <w:r w:rsidRPr="000A676F">
        <w:rPr>
          <w:rFonts w:ascii="Times New Roman" w:hAnsi="Times New Roman" w:cs="Times New Roman"/>
        </w:rPr>
        <w:t>6</w:t>
      </w:r>
      <w:r w:rsidRPr="000A676F">
        <w:rPr>
          <w:rFonts w:ascii="Times New Roman" w:hAnsi="Times New Roman" w:cs="Times New Roman"/>
          <w:lang w:val="sr-Cyrl-CS"/>
        </w:rPr>
        <w:t>- други закон</w:t>
      </w:r>
      <w:r w:rsidRPr="000A676F">
        <w:rPr>
          <w:rFonts w:ascii="Times New Roman" w:hAnsi="Times New Roman" w:cs="Times New Roman"/>
        </w:rPr>
        <w:t xml:space="preserve"> и 47/18</w:t>
      </w:r>
      <w:r w:rsidRPr="000A676F">
        <w:rPr>
          <w:rFonts w:ascii="Times New Roman" w:hAnsi="Times New Roman" w:cs="Times New Roman"/>
          <w:lang w:val="sr-Cyrl-CS"/>
        </w:rPr>
        <w:t>)</w:t>
      </w:r>
      <w:r w:rsidRPr="000A676F">
        <w:rPr>
          <w:rFonts w:ascii="Times New Roman" w:hAnsi="Times New Roman" w:cs="Times New Roman"/>
        </w:rPr>
        <w:t xml:space="preserve">, </w:t>
      </w:r>
      <w:r w:rsidRPr="000A676F">
        <w:rPr>
          <w:rFonts w:ascii="Times New Roman" w:hAnsi="Times New Roman" w:cs="Times New Roman"/>
          <w:lang w:val="ru-RU"/>
        </w:rPr>
        <w:t>Закона</w:t>
      </w:r>
      <w:r w:rsidRPr="000A676F">
        <w:rPr>
          <w:rFonts w:ascii="Times New Roman" w:hAnsi="Times New Roman" w:cs="Times New Roman"/>
          <w:lang w:val="sr-Latn-CS"/>
        </w:rPr>
        <w:t xml:space="preserve"> </w:t>
      </w:r>
      <w:r w:rsidRPr="000A676F">
        <w:rPr>
          <w:rFonts w:ascii="Times New Roman" w:hAnsi="Times New Roman" w:cs="Times New Roman"/>
          <w:lang w:val="ru-RU"/>
        </w:rPr>
        <w:t>о</w:t>
      </w:r>
      <w:r w:rsidRPr="000A676F">
        <w:rPr>
          <w:rFonts w:ascii="Times New Roman" w:hAnsi="Times New Roman" w:cs="Times New Roman"/>
          <w:lang w:val="sr-Latn-CS"/>
        </w:rPr>
        <w:t xml:space="preserve"> </w:t>
      </w:r>
      <w:r w:rsidRPr="000A676F">
        <w:rPr>
          <w:rFonts w:ascii="Times New Roman" w:hAnsi="Times New Roman" w:cs="Times New Roman"/>
          <w:lang w:val="ru-RU"/>
        </w:rPr>
        <w:t>буџетском</w:t>
      </w:r>
      <w:r w:rsidRPr="000A676F">
        <w:rPr>
          <w:rFonts w:ascii="Times New Roman" w:hAnsi="Times New Roman" w:cs="Times New Roman"/>
          <w:lang w:val="sr-Latn-CS"/>
        </w:rPr>
        <w:t xml:space="preserve"> </w:t>
      </w:r>
      <w:r w:rsidRPr="000A676F">
        <w:rPr>
          <w:rFonts w:ascii="Times New Roman" w:hAnsi="Times New Roman" w:cs="Times New Roman"/>
          <w:lang w:val="ru-RU"/>
        </w:rPr>
        <w:t>систему</w:t>
      </w:r>
      <w:r w:rsidRPr="000A676F">
        <w:rPr>
          <w:rFonts w:ascii="Times New Roman" w:hAnsi="Times New Roman" w:cs="Times New Roman"/>
          <w:lang w:val="sr-Latn-CS"/>
        </w:rPr>
        <w:t xml:space="preserve"> ("</w:t>
      </w:r>
      <w:r w:rsidRPr="000A676F">
        <w:rPr>
          <w:rFonts w:ascii="Times New Roman" w:hAnsi="Times New Roman" w:cs="Times New Roman"/>
          <w:lang w:val="ru-RU"/>
        </w:rPr>
        <w:t>Сл</w:t>
      </w:r>
      <w:r w:rsidRPr="000A676F">
        <w:rPr>
          <w:rFonts w:ascii="Times New Roman" w:hAnsi="Times New Roman" w:cs="Times New Roman"/>
          <w:lang w:val="sr-Latn-CS"/>
        </w:rPr>
        <w:t xml:space="preserve">. </w:t>
      </w:r>
      <w:r w:rsidRPr="000A676F">
        <w:rPr>
          <w:rFonts w:ascii="Times New Roman" w:hAnsi="Times New Roman" w:cs="Times New Roman"/>
          <w:lang w:val="ru-RU"/>
        </w:rPr>
        <w:t>гласник</w:t>
      </w:r>
      <w:r w:rsidRPr="000A676F">
        <w:rPr>
          <w:rFonts w:ascii="Times New Roman" w:hAnsi="Times New Roman" w:cs="Times New Roman"/>
          <w:lang w:val="sr-Latn-CS"/>
        </w:rPr>
        <w:t xml:space="preserve"> </w:t>
      </w:r>
      <w:r w:rsidRPr="000A676F">
        <w:rPr>
          <w:rFonts w:ascii="Times New Roman" w:hAnsi="Times New Roman" w:cs="Times New Roman"/>
          <w:lang w:val="ru-RU"/>
        </w:rPr>
        <w:t>РС</w:t>
      </w:r>
      <w:r w:rsidRPr="000A676F">
        <w:rPr>
          <w:rFonts w:ascii="Times New Roman" w:hAnsi="Times New Roman" w:cs="Times New Roman"/>
          <w:lang w:val="sr-Latn-CS"/>
        </w:rPr>
        <w:t xml:space="preserve">", </w:t>
      </w:r>
      <w:r w:rsidRPr="000A676F">
        <w:rPr>
          <w:rFonts w:ascii="Times New Roman" w:hAnsi="Times New Roman" w:cs="Times New Roman"/>
          <w:lang w:val="ru-RU"/>
        </w:rPr>
        <w:t>бр</w:t>
      </w:r>
      <w:r w:rsidRPr="000A676F">
        <w:rPr>
          <w:rFonts w:ascii="Times New Roman" w:hAnsi="Times New Roman" w:cs="Times New Roman"/>
          <w:lang w:val="sr-Latn-CS"/>
        </w:rPr>
        <w:t>. 54/2009, 73/2010, 101/2010,</w:t>
      </w:r>
      <w:r w:rsidRPr="000A676F">
        <w:rPr>
          <w:rFonts w:ascii="Times New Roman" w:hAnsi="Times New Roman" w:cs="Times New Roman"/>
          <w:lang w:val="sr-Cyrl-CS"/>
        </w:rPr>
        <w:t xml:space="preserve"> </w:t>
      </w:r>
      <w:r w:rsidRPr="000A676F">
        <w:rPr>
          <w:rFonts w:ascii="Times New Roman" w:hAnsi="Times New Roman" w:cs="Times New Roman"/>
          <w:lang w:val="sr-Latn-CS"/>
        </w:rPr>
        <w:t>101/2011, 93/2012</w:t>
      </w:r>
      <w:r w:rsidRPr="000A676F">
        <w:rPr>
          <w:rFonts w:ascii="Times New Roman" w:hAnsi="Times New Roman" w:cs="Times New Roman"/>
          <w:lang w:val="sr-Cyrl-CS"/>
        </w:rPr>
        <w:t>, 62/2013, 63/2013- испр., 108/2013</w:t>
      </w:r>
      <w:r w:rsidRPr="000A676F">
        <w:rPr>
          <w:rFonts w:ascii="Times New Roman" w:hAnsi="Times New Roman" w:cs="Times New Roman"/>
        </w:rPr>
        <w:t xml:space="preserve"> 142/2014, 68/2015 - др. Зaкoн, 103/2015, 99/2016 и 113/17</w:t>
      </w:r>
      <w:r w:rsidRPr="000A676F">
        <w:rPr>
          <w:rFonts w:ascii="Times New Roman" w:hAnsi="Times New Roman" w:cs="Times New Roman"/>
          <w:lang w:val="sr-Latn-CS"/>
        </w:rPr>
        <w:t>),</w:t>
      </w:r>
      <w:r w:rsidRPr="000A676F">
        <w:rPr>
          <w:rFonts w:ascii="Times New Roman" w:hAnsi="Times New Roman" w:cs="Times New Roman"/>
          <w:lang w:val="sr-Cyrl-CS"/>
        </w:rPr>
        <w:t xml:space="preserve"> Одлуке о буџету општине Врњачка Бања за 2019.год. („Сл. лист општине Врњачка Бања", бр. </w:t>
      </w:r>
      <w:r w:rsidRPr="000A676F">
        <w:rPr>
          <w:rFonts w:ascii="Times New Roman" w:hAnsi="Times New Roman" w:cs="Times New Roman"/>
        </w:rPr>
        <w:t>41/18, 3/19 и 11/19</w:t>
      </w:r>
      <w:r w:rsidRPr="000A676F">
        <w:rPr>
          <w:rFonts w:ascii="Times New Roman" w:hAnsi="Times New Roman" w:cs="Times New Roman"/>
          <w:lang w:val="sr-Cyrl-CS"/>
        </w:rPr>
        <w:t xml:space="preserve">), члана 59.Статута Општине Врњачка Бања („Сл.лист општине Врњачка Бања“, бр.12/19), члана 33. Пословника Општинског већа општине Врњачка Бања („Сл.лист општине Врњачка Бања“, бр.7/09 и 6/18) и </w:t>
      </w:r>
      <w:r w:rsidRPr="000A676F">
        <w:rPr>
          <w:rFonts w:ascii="Times New Roman" w:hAnsi="Times New Roman" w:cs="Times New Roman"/>
        </w:rPr>
        <w:t>З</w:t>
      </w:r>
      <w:r w:rsidRPr="000A676F">
        <w:rPr>
          <w:rFonts w:ascii="Times New Roman" w:hAnsi="Times New Roman" w:cs="Times New Roman"/>
          <w:lang w:val="sr-Cyrl-CS"/>
        </w:rPr>
        <w:t>акључка Општинског већа бр.400-</w:t>
      </w:r>
      <w:r w:rsidRPr="000A676F">
        <w:rPr>
          <w:rFonts w:ascii="Times New Roman" w:hAnsi="Times New Roman" w:cs="Times New Roman"/>
        </w:rPr>
        <w:t>1826/19</w:t>
      </w:r>
      <w:r w:rsidRPr="000A676F">
        <w:rPr>
          <w:rFonts w:ascii="Times New Roman" w:hAnsi="Times New Roman" w:cs="Times New Roman"/>
          <w:lang w:val="sr-Cyrl-CS"/>
        </w:rPr>
        <w:t xml:space="preserve"> </w:t>
      </w:r>
      <w:r w:rsidRPr="000A676F">
        <w:rPr>
          <w:rFonts w:ascii="Times New Roman" w:hAnsi="Times New Roman" w:cs="Times New Roman"/>
          <w:lang w:val="ru-RU"/>
        </w:rPr>
        <w:t xml:space="preserve">од </w:t>
      </w:r>
      <w:r w:rsidRPr="000A676F">
        <w:rPr>
          <w:rFonts w:ascii="Times New Roman" w:hAnsi="Times New Roman" w:cs="Times New Roman"/>
        </w:rPr>
        <w:t>7.7</w:t>
      </w:r>
      <w:r w:rsidRPr="000A676F">
        <w:rPr>
          <w:rFonts w:ascii="Times New Roman" w:hAnsi="Times New Roman" w:cs="Times New Roman"/>
          <w:lang w:val="ru-RU"/>
        </w:rPr>
        <w:t>.2019.године</w:t>
      </w:r>
      <w:r w:rsidRPr="000A676F">
        <w:rPr>
          <w:rFonts w:ascii="Times New Roman" w:hAnsi="Times New Roman" w:cs="Times New Roman"/>
          <w:lang w:val="sr-Cyrl-CS"/>
        </w:rPr>
        <w:t>,  доноси</w:t>
      </w:r>
    </w:p>
    <w:p w:rsidR="000A676F" w:rsidRPr="000A676F" w:rsidRDefault="000A676F" w:rsidP="000A676F">
      <w:pPr>
        <w:spacing w:after="0" w:line="240" w:lineRule="auto"/>
        <w:rPr>
          <w:rFonts w:ascii="Times New Roman" w:hAnsi="Times New Roman" w:cs="Times New Roman"/>
          <w:b/>
        </w:rPr>
      </w:pPr>
    </w:p>
    <w:p w:rsidR="000A676F" w:rsidRPr="000A676F" w:rsidRDefault="000A676F" w:rsidP="000A676F">
      <w:pPr>
        <w:spacing w:after="0" w:line="240" w:lineRule="auto"/>
        <w:jc w:val="center"/>
        <w:rPr>
          <w:rFonts w:ascii="Times New Roman" w:hAnsi="Times New Roman" w:cs="Times New Roman"/>
          <w:lang w:val="sr-Cyrl-CS"/>
        </w:rPr>
      </w:pPr>
      <w:r w:rsidRPr="000A676F">
        <w:rPr>
          <w:rFonts w:ascii="Times New Roman" w:hAnsi="Times New Roman" w:cs="Times New Roman"/>
          <w:lang w:val="sr-Cyrl-CS"/>
        </w:rPr>
        <w:t>Р  Е  Ш  Е Њ  Е</w:t>
      </w:r>
    </w:p>
    <w:p w:rsidR="000A676F" w:rsidRPr="000A676F" w:rsidRDefault="000A676F" w:rsidP="000A676F">
      <w:pPr>
        <w:spacing w:after="0" w:line="240" w:lineRule="auto"/>
        <w:jc w:val="center"/>
        <w:rPr>
          <w:rFonts w:ascii="Times New Roman" w:hAnsi="Times New Roman" w:cs="Times New Roman"/>
          <w:lang w:val="sr-Cyrl-CS"/>
        </w:rPr>
      </w:pPr>
      <w:r w:rsidRPr="000A676F">
        <w:rPr>
          <w:rFonts w:ascii="Times New Roman" w:hAnsi="Times New Roman" w:cs="Times New Roman"/>
          <w:lang w:val="sr-Cyrl-CS"/>
        </w:rPr>
        <w:t>О УПОТРЕБИ СРЕДСТАВА ТЕКУЋЕ БУЏЕТСКЕ РЕЗЕРВЕ</w:t>
      </w:r>
    </w:p>
    <w:p w:rsidR="000A676F" w:rsidRPr="000A676F" w:rsidRDefault="000A676F" w:rsidP="000A676F">
      <w:pPr>
        <w:spacing w:after="0" w:line="240" w:lineRule="auto"/>
        <w:jc w:val="both"/>
        <w:rPr>
          <w:rFonts w:ascii="Times New Roman" w:hAnsi="Times New Roman" w:cs="Times New Roman"/>
          <w:lang w:val="sr-Cyrl-CS"/>
        </w:rPr>
      </w:pPr>
      <w:r w:rsidRPr="000A676F">
        <w:rPr>
          <w:rFonts w:ascii="Times New Roman" w:hAnsi="Times New Roman" w:cs="Times New Roman"/>
          <w:lang w:val="sr-Cyrl-CS"/>
        </w:rPr>
        <w:t xml:space="preserve">1. Из  средстава  утврђених  Одлуком  о буџету  општине Врњачка Бања за 2019.г. („Службени лист општине Врњачка Бања“, број 41/18, 3/19 и 11/19) у оквиру раздела 4 директног корисника буџетских средстава – Општинске управе,  глава  4.01.06.  Буџетске  резерве, функционална  класификација  160,  програм 0602 Опште услуге јавне управе, програмска активност 0602-0009 Текућа резерва,  економска класификација 49912 назив позиције Текућа резерва, одобравају  се средства  у  укупном  износу  од  </w:t>
      </w:r>
      <w:r w:rsidRPr="000A676F">
        <w:rPr>
          <w:rFonts w:ascii="Times New Roman" w:hAnsi="Times New Roman" w:cs="Times New Roman"/>
        </w:rPr>
        <w:t>1.070.</w:t>
      </w:r>
      <w:r w:rsidRPr="000A676F">
        <w:rPr>
          <w:rFonts w:ascii="Times New Roman" w:hAnsi="Times New Roman" w:cs="Times New Roman"/>
          <w:lang w:val="sr-Latn-CS"/>
        </w:rPr>
        <w:t>000</w:t>
      </w:r>
      <w:r w:rsidRPr="000A676F">
        <w:rPr>
          <w:rFonts w:ascii="Times New Roman" w:hAnsi="Times New Roman" w:cs="Times New Roman"/>
        </w:rPr>
        <w:t>,00</w:t>
      </w:r>
      <w:r w:rsidRPr="000A676F">
        <w:rPr>
          <w:rFonts w:ascii="Times New Roman" w:hAnsi="Times New Roman" w:cs="Times New Roman"/>
          <w:lang w:val="sr-Cyrl-CS"/>
        </w:rPr>
        <w:t xml:space="preserve"> динара у  корист  следеће  апропријације  у разделу  4  директног корисника буџетских средстава – Општинске управе, у оквиру  главе</w:t>
      </w:r>
      <w:r w:rsidRPr="000A676F">
        <w:rPr>
          <w:rFonts w:ascii="Times New Roman" w:hAnsi="Times New Roman" w:cs="Times New Roman"/>
          <w:lang w:val="sr-Latn-CS"/>
        </w:rPr>
        <w:t xml:space="preserve"> </w:t>
      </w:r>
      <w:r w:rsidRPr="000A676F">
        <w:rPr>
          <w:rFonts w:ascii="Times New Roman" w:hAnsi="Times New Roman" w:cs="Times New Roman"/>
          <w:lang w:val="sr-Cyrl-CS"/>
        </w:rPr>
        <w:t>4.05. Установа Туристичка организација, функционалне класификације 473</w:t>
      </w:r>
      <w:r w:rsidRPr="000A676F">
        <w:rPr>
          <w:rFonts w:ascii="Times New Roman" w:hAnsi="Times New Roman" w:cs="Times New Roman"/>
          <w:lang w:val="sr-Latn-CS"/>
        </w:rPr>
        <w:t xml:space="preserve">, </w:t>
      </w:r>
      <w:r w:rsidRPr="000A676F">
        <w:rPr>
          <w:rFonts w:ascii="Times New Roman" w:hAnsi="Times New Roman" w:cs="Times New Roman"/>
          <w:lang w:val="sr-Cyrl-CS"/>
        </w:rPr>
        <w:t>програм 1502 Развој туризма, програмска активност 1502-0002 Промоција туристичке понуде, економска класификација 42</w:t>
      </w:r>
      <w:r w:rsidRPr="000A676F">
        <w:rPr>
          <w:rFonts w:ascii="Times New Roman" w:hAnsi="Times New Roman" w:cs="Times New Roman"/>
        </w:rPr>
        <w:t>4</w:t>
      </w:r>
      <w:r w:rsidRPr="000A676F">
        <w:rPr>
          <w:rFonts w:ascii="Times New Roman" w:hAnsi="Times New Roman" w:cs="Times New Roman"/>
          <w:lang w:val="sr-Cyrl-CS"/>
        </w:rPr>
        <w:t xml:space="preserve">, назив економске класификације Специјализоване услуге. </w:t>
      </w:r>
    </w:p>
    <w:p w:rsidR="000A676F" w:rsidRPr="000A676F" w:rsidRDefault="000A676F" w:rsidP="000A676F">
      <w:pPr>
        <w:spacing w:after="0" w:line="240" w:lineRule="auto"/>
        <w:jc w:val="both"/>
        <w:rPr>
          <w:rFonts w:ascii="Times New Roman" w:hAnsi="Times New Roman" w:cs="Times New Roman"/>
          <w:lang w:val="sr-Cyrl-CS"/>
        </w:rPr>
      </w:pPr>
      <w:r w:rsidRPr="000A676F">
        <w:rPr>
          <w:rFonts w:ascii="Times New Roman" w:hAnsi="Times New Roman" w:cs="Times New Roman"/>
          <w:lang w:val="sr-Cyrl-CS"/>
        </w:rPr>
        <w:t xml:space="preserve">За  наведени  износ  умањиће  се  планирана позиција  49912  Текућа  буџетска  резерва  и увећати планирана позиција </w:t>
      </w:r>
      <w:r w:rsidRPr="000A676F">
        <w:rPr>
          <w:rFonts w:ascii="Times New Roman" w:hAnsi="Times New Roman" w:cs="Times New Roman"/>
          <w:lang w:val="sr-Latn-CS"/>
        </w:rPr>
        <w:t>42</w:t>
      </w:r>
      <w:r w:rsidRPr="000A676F">
        <w:rPr>
          <w:rFonts w:ascii="Times New Roman" w:hAnsi="Times New Roman" w:cs="Times New Roman"/>
        </w:rPr>
        <w:t>4</w:t>
      </w:r>
      <w:r w:rsidRPr="000A676F">
        <w:rPr>
          <w:rFonts w:ascii="Times New Roman" w:hAnsi="Times New Roman" w:cs="Times New Roman"/>
          <w:lang w:val="sr-Cyrl-CS"/>
        </w:rPr>
        <w:t xml:space="preserve"> Специјализоване услуге. </w:t>
      </w:r>
    </w:p>
    <w:p w:rsidR="000A676F" w:rsidRPr="000A676F" w:rsidRDefault="000A676F" w:rsidP="000A676F">
      <w:pPr>
        <w:pStyle w:val="NoSpacing"/>
        <w:jc w:val="both"/>
        <w:rPr>
          <w:rFonts w:ascii="Times New Roman" w:hAnsi="Times New Roman"/>
        </w:rPr>
      </w:pPr>
      <w:r w:rsidRPr="000A676F">
        <w:rPr>
          <w:rFonts w:ascii="Times New Roman" w:hAnsi="Times New Roman"/>
          <w:lang w:val="sr-Cyrl-CS"/>
        </w:rPr>
        <w:t>2. Средства из претходне тачке одобравају се на основу</w:t>
      </w:r>
      <w:r w:rsidRPr="000A676F">
        <w:rPr>
          <w:rFonts w:ascii="Times New Roman" w:hAnsi="Times New Roman"/>
        </w:rPr>
        <w:t xml:space="preserve">  З</w:t>
      </w:r>
      <w:r w:rsidRPr="000A676F">
        <w:rPr>
          <w:rFonts w:ascii="Times New Roman" w:hAnsi="Times New Roman"/>
          <w:lang w:val="sr-Cyrl-CS"/>
        </w:rPr>
        <w:t>акључка Општинског већа бр:400-</w:t>
      </w:r>
      <w:r w:rsidRPr="000A676F">
        <w:rPr>
          <w:rFonts w:ascii="Times New Roman" w:hAnsi="Times New Roman"/>
        </w:rPr>
        <w:t>1826</w:t>
      </w:r>
      <w:r w:rsidRPr="000A676F">
        <w:rPr>
          <w:rFonts w:ascii="Times New Roman" w:hAnsi="Times New Roman"/>
          <w:lang w:val="sr-Cyrl-CS"/>
        </w:rPr>
        <w:t xml:space="preserve">/19 од </w:t>
      </w:r>
      <w:r w:rsidRPr="000A676F">
        <w:rPr>
          <w:rFonts w:ascii="Times New Roman" w:hAnsi="Times New Roman"/>
        </w:rPr>
        <w:t>7.7</w:t>
      </w:r>
      <w:r w:rsidRPr="000A676F">
        <w:rPr>
          <w:rFonts w:ascii="Times New Roman" w:hAnsi="Times New Roman"/>
          <w:lang w:val="sr-Cyrl-CS"/>
        </w:rPr>
        <w:t>.2019.г.</w:t>
      </w:r>
      <w:r w:rsidRPr="000A676F">
        <w:rPr>
          <w:rFonts w:ascii="Times New Roman" w:hAnsi="Times New Roman"/>
        </w:rPr>
        <w:t>, а поводом</w:t>
      </w:r>
      <w:r w:rsidRPr="000A676F">
        <w:rPr>
          <w:rFonts w:ascii="Times New Roman" w:hAnsi="Times New Roman"/>
          <w:lang w:val="sr-Cyrl-CS"/>
        </w:rPr>
        <w:t xml:space="preserve"> захтева индиректног корисника буџетских средстава Установе Туристичка организација, број 400-</w:t>
      </w:r>
      <w:r w:rsidRPr="000A676F">
        <w:rPr>
          <w:rFonts w:ascii="Times New Roman" w:hAnsi="Times New Roman"/>
        </w:rPr>
        <w:t>1826</w:t>
      </w:r>
      <w:r w:rsidRPr="000A676F">
        <w:rPr>
          <w:rFonts w:ascii="Times New Roman" w:hAnsi="Times New Roman"/>
          <w:lang w:val="sr-Cyrl-CS"/>
        </w:rPr>
        <w:t xml:space="preserve">/19 од </w:t>
      </w:r>
      <w:r w:rsidRPr="000A676F">
        <w:rPr>
          <w:rFonts w:ascii="Times New Roman" w:hAnsi="Times New Roman"/>
        </w:rPr>
        <w:t xml:space="preserve"> 7.7</w:t>
      </w:r>
      <w:r w:rsidRPr="000A676F">
        <w:rPr>
          <w:rFonts w:ascii="Times New Roman" w:hAnsi="Times New Roman"/>
          <w:lang w:val="sr-Cyrl-CS"/>
        </w:rPr>
        <w:t xml:space="preserve">.2019.г. </w:t>
      </w:r>
      <w:r w:rsidRPr="000A676F">
        <w:rPr>
          <w:rFonts w:ascii="Times New Roman" w:hAnsi="Times New Roman"/>
        </w:rPr>
        <w:t>за потребе реализација манифестација у 2019 години.</w:t>
      </w:r>
    </w:p>
    <w:p w:rsidR="000A676F" w:rsidRPr="000A676F" w:rsidRDefault="000A676F" w:rsidP="000A676F">
      <w:pPr>
        <w:pStyle w:val="NoSpacing"/>
        <w:jc w:val="both"/>
        <w:rPr>
          <w:rFonts w:ascii="Times New Roman" w:hAnsi="Times New Roman"/>
          <w:lang w:val="sr-Cyrl-CS"/>
        </w:rPr>
      </w:pPr>
      <w:r w:rsidRPr="000A676F">
        <w:rPr>
          <w:rFonts w:ascii="Times New Roman" w:hAnsi="Times New Roman"/>
          <w:lang w:val="sr-Cyrl-CS"/>
        </w:rPr>
        <w:t>3. Овим решењем средства текуће буџетске резерве користе се за непланиране сврхе за које нису утврђене апропријације или за сврхе за које се у току године покаже да апропријације нису биле довољне за реализацију финансијског плана Установе Туристичка организација.</w:t>
      </w:r>
    </w:p>
    <w:p w:rsidR="000A676F" w:rsidRPr="000A676F" w:rsidRDefault="000A676F" w:rsidP="000A676F">
      <w:pPr>
        <w:pStyle w:val="NoSpacing"/>
        <w:ind w:firstLine="708"/>
        <w:jc w:val="both"/>
        <w:rPr>
          <w:rFonts w:ascii="Times New Roman" w:hAnsi="Times New Roman"/>
          <w:lang w:val="sr-Cyrl-CS"/>
        </w:rPr>
      </w:pPr>
      <w:r w:rsidRPr="000A676F">
        <w:rPr>
          <w:rFonts w:ascii="Times New Roman" w:hAnsi="Times New Roman"/>
          <w:lang w:val="sr-Cyrl-CS"/>
        </w:rPr>
        <w:t>Обавезује се Установа Туристичка организација да посебно евидентира промене по овом решењу и да у оквиру извештавања о реализацији свог финансијског плана односно програма рада посебно извести о реализацији трошење јавних средстава по овом решењу у оквирима одобреног износа и за намене за коју су средства додељена за буџетску годину.</w:t>
      </w:r>
    </w:p>
    <w:p w:rsidR="000A676F" w:rsidRPr="000A676F" w:rsidRDefault="000A676F" w:rsidP="000A676F">
      <w:pPr>
        <w:pStyle w:val="NoSpacing"/>
        <w:jc w:val="both"/>
        <w:rPr>
          <w:rFonts w:ascii="Times New Roman" w:hAnsi="Times New Roman"/>
          <w:lang w:val="sr-Cyrl-CS"/>
        </w:rPr>
      </w:pPr>
      <w:r w:rsidRPr="000A676F">
        <w:rPr>
          <w:rFonts w:ascii="Times New Roman" w:hAnsi="Times New Roman"/>
          <w:lang w:val="sr-Cyrl-CS"/>
        </w:rPr>
        <w:t>4. О реализацији овог решења стараће се Општинска управа – Одсек за буџет и финансије и Установа Туристичка организација Врњачка Бања.</w:t>
      </w:r>
    </w:p>
    <w:p w:rsidR="000A676F" w:rsidRPr="000A676F" w:rsidRDefault="000A676F" w:rsidP="000A676F">
      <w:pPr>
        <w:spacing w:after="0" w:line="240" w:lineRule="auto"/>
        <w:jc w:val="both"/>
        <w:rPr>
          <w:rFonts w:ascii="Times New Roman" w:hAnsi="Times New Roman" w:cs="Times New Roman"/>
          <w:lang w:val="sr-Cyrl-CS"/>
        </w:rPr>
      </w:pPr>
      <w:r w:rsidRPr="000A676F">
        <w:rPr>
          <w:rFonts w:ascii="Times New Roman" w:hAnsi="Times New Roman" w:cs="Times New Roman"/>
          <w:lang w:val="sr-Cyrl-CS"/>
        </w:rPr>
        <w:t>5. Ово  Решење  објавити  у  „Службеном листу Општине Врњачка Бања“.</w:t>
      </w:r>
      <w:r w:rsidRPr="000A676F">
        <w:rPr>
          <w:rFonts w:ascii="Times New Roman" w:hAnsi="Times New Roman" w:cs="Times New Roman"/>
          <w:lang w:val="sr-Cyrl-CS"/>
        </w:rPr>
        <w:tab/>
      </w:r>
      <w:r w:rsidRPr="000A676F">
        <w:rPr>
          <w:rFonts w:ascii="Times New Roman" w:hAnsi="Times New Roman" w:cs="Times New Roman"/>
          <w:lang w:val="sr-Cyrl-CS"/>
        </w:rPr>
        <w:tab/>
      </w:r>
    </w:p>
    <w:p w:rsidR="000A676F" w:rsidRPr="000A676F" w:rsidRDefault="000A676F" w:rsidP="000A676F">
      <w:pPr>
        <w:spacing w:after="0" w:line="240" w:lineRule="auto"/>
        <w:jc w:val="both"/>
        <w:rPr>
          <w:rFonts w:ascii="Times New Roman" w:hAnsi="Times New Roman" w:cs="Times New Roman"/>
          <w:lang w:val="sr-Cyrl-CS"/>
        </w:rPr>
      </w:pPr>
    </w:p>
    <w:p w:rsidR="000A676F" w:rsidRPr="000A676F" w:rsidRDefault="000A676F" w:rsidP="000A676F">
      <w:pPr>
        <w:spacing w:after="0" w:line="240" w:lineRule="auto"/>
        <w:jc w:val="center"/>
        <w:rPr>
          <w:rFonts w:ascii="Times New Roman" w:hAnsi="Times New Roman" w:cs="Times New Roman"/>
          <w:lang w:val="ru-RU"/>
        </w:rPr>
      </w:pPr>
      <w:r w:rsidRPr="000A676F">
        <w:rPr>
          <w:rFonts w:ascii="Times New Roman" w:hAnsi="Times New Roman" w:cs="Times New Roman"/>
        </w:rPr>
        <w:t>O</w:t>
      </w:r>
      <w:r w:rsidRPr="000A676F">
        <w:rPr>
          <w:rFonts w:ascii="Times New Roman" w:hAnsi="Times New Roman" w:cs="Times New Roman"/>
          <w:lang w:val="ru-RU"/>
        </w:rPr>
        <w:t>ПШТИН</w:t>
      </w:r>
      <w:r w:rsidRPr="000A676F">
        <w:rPr>
          <w:rFonts w:ascii="Times New Roman" w:hAnsi="Times New Roman" w:cs="Times New Roman"/>
          <w:lang w:val="sr-Cyrl-CS"/>
        </w:rPr>
        <w:t>СКО ВЕЋЕ</w:t>
      </w:r>
      <w:r w:rsidRPr="000A676F">
        <w:rPr>
          <w:rFonts w:ascii="Times New Roman" w:hAnsi="Times New Roman" w:cs="Times New Roman"/>
          <w:lang w:val="ru-RU"/>
        </w:rPr>
        <w:t xml:space="preserve"> ОПШТИНЕ ВРЊАЧКА БАЊА</w:t>
      </w:r>
    </w:p>
    <w:p w:rsidR="000A676F" w:rsidRPr="000A676F" w:rsidRDefault="000A676F" w:rsidP="000A676F">
      <w:pPr>
        <w:spacing w:after="0" w:line="240" w:lineRule="auto"/>
        <w:jc w:val="center"/>
        <w:rPr>
          <w:rFonts w:ascii="Times New Roman" w:hAnsi="Times New Roman" w:cs="Times New Roman"/>
          <w:lang w:val="ru-RU"/>
        </w:rPr>
      </w:pPr>
      <w:r w:rsidRPr="000A676F">
        <w:rPr>
          <w:rFonts w:ascii="Times New Roman" w:hAnsi="Times New Roman" w:cs="Times New Roman"/>
          <w:lang w:val="ru-RU"/>
        </w:rPr>
        <w:t>Број:</w:t>
      </w:r>
      <w:r w:rsidRPr="000A676F">
        <w:rPr>
          <w:rFonts w:ascii="Times New Roman" w:hAnsi="Times New Roman" w:cs="Times New Roman"/>
          <w:lang w:val="sr-Cyrl-CS"/>
        </w:rPr>
        <w:t xml:space="preserve"> 400-</w:t>
      </w:r>
      <w:r w:rsidRPr="000A676F">
        <w:rPr>
          <w:rFonts w:ascii="Times New Roman" w:hAnsi="Times New Roman" w:cs="Times New Roman"/>
        </w:rPr>
        <w:t>1826/19</w:t>
      </w:r>
      <w:r w:rsidRPr="000A676F">
        <w:rPr>
          <w:rFonts w:ascii="Times New Roman" w:hAnsi="Times New Roman" w:cs="Times New Roman"/>
          <w:lang w:val="sr-Cyrl-CS"/>
        </w:rPr>
        <w:t xml:space="preserve"> од </w:t>
      </w:r>
      <w:r w:rsidRPr="000A676F">
        <w:rPr>
          <w:rFonts w:ascii="Times New Roman" w:hAnsi="Times New Roman" w:cs="Times New Roman"/>
        </w:rPr>
        <w:t>7. јуна</w:t>
      </w:r>
      <w:r w:rsidRPr="000A676F">
        <w:rPr>
          <w:rFonts w:ascii="Times New Roman" w:hAnsi="Times New Roman" w:cs="Times New Roman"/>
          <w:lang w:val="sr-Cyrl-CS"/>
        </w:rPr>
        <w:t xml:space="preserve"> 2019.године</w:t>
      </w:r>
    </w:p>
    <w:p w:rsidR="000A676F" w:rsidRDefault="000A676F" w:rsidP="000A676F">
      <w:pPr>
        <w:autoSpaceDE w:val="0"/>
        <w:autoSpaceDN w:val="0"/>
        <w:adjustRightInd w:val="0"/>
        <w:spacing w:after="0" w:line="240" w:lineRule="auto"/>
        <w:ind w:left="2160"/>
        <w:jc w:val="both"/>
        <w:rPr>
          <w:rFonts w:ascii="Times New Roman" w:hAnsi="Times New Roman" w:cs="Times New Roman"/>
        </w:rPr>
      </w:pPr>
    </w:p>
    <w:p w:rsidR="000A676F" w:rsidRPr="004A54F6" w:rsidRDefault="000A676F" w:rsidP="000A676F">
      <w:pPr>
        <w:autoSpaceDE w:val="0"/>
        <w:autoSpaceDN w:val="0"/>
        <w:adjustRightInd w:val="0"/>
        <w:spacing w:after="0" w:line="240" w:lineRule="auto"/>
        <w:ind w:left="2160"/>
        <w:jc w:val="both"/>
        <w:rPr>
          <w:rFonts w:ascii="Times New Roman" w:hAnsi="Times New Roman" w:cs="Times New Roman"/>
        </w:rPr>
      </w:pPr>
      <w:r w:rsidRPr="004A54F6">
        <w:rPr>
          <w:rFonts w:ascii="Times New Roman" w:hAnsi="Times New Roman" w:cs="Times New Roman"/>
        </w:rPr>
        <w:t>ПРЕДСЕДНИК</w:t>
      </w:r>
    </w:p>
    <w:p w:rsidR="000A676F" w:rsidRPr="004A54F6" w:rsidRDefault="000A676F" w:rsidP="000A676F">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4A54F6">
        <w:rPr>
          <w:rFonts w:ascii="Times New Roman" w:hAnsi="Times New Roman" w:cs="Times New Roman"/>
        </w:rPr>
        <w:t>ОПШТИНСКОГ ВЕЋА</w:t>
      </w:r>
    </w:p>
    <w:p w:rsidR="000A676F" w:rsidRDefault="000A676F" w:rsidP="000A676F">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4A54F6">
        <w:rPr>
          <w:rFonts w:ascii="Times New Roman" w:hAnsi="Times New Roman" w:cs="Times New Roman"/>
        </w:rPr>
        <w:t>Бобан Ђуровић, с.р.</w:t>
      </w:r>
    </w:p>
    <w:p w:rsidR="000A676F" w:rsidRPr="004A54F6" w:rsidRDefault="000A676F" w:rsidP="000A676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________________________________________</w:t>
      </w:r>
    </w:p>
    <w:p w:rsidR="000A676F" w:rsidRPr="004A54F6" w:rsidRDefault="000A676F" w:rsidP="000A676F">
      <w:pPr>
        <w:tabs>
          <w:tab w:val="left" w:pos="360"/>
        </w:tabs>
        <w:autoSpaceDE w:val="0"/>
        <w:autoSpaceDN w:val="0"/>
        <w:adjustRightInd w:val="0"/>
        <w:spacing w:after="0"/>
        <w:jc w:val="both"/>
        <w:rPr>
          <w:rFonts w:ascii="Times New Roman" w:eastAsia="Times New Roman" w:hAnsi="Times New Roman" w:cs="Times New Roman"/>
        </w:rPr>
      </w:pPr>
    </w:p>
    <w:p w:rsidR="000A676F" w:rsidRDefault="000A676F" w:rsidP="000A676F">
      <w:pPr>
        <w:tabs>
          <w:tab w:val="left" w:pos="360"/>
        </w:tabs>
        <w:autoSpaceDE w:val="0"/>
        <w:autoSpaceDN w:val="0"/>
        <w:adjustRightInd w:val="0"/>
        <w:spacing w:after="0"/>
        <w:rPr>
          <w:rFonts w:ascii="Times New Roman" w:hAnsi="Times New Roman" w:cs="Times New Roman"/>
          <w:b/>
          <w:lang w:val="sr-Cyrl-CS"/>
        </w:rPr>
      </w:pPr>
      <w:r>
        <w:rPr>
          <w:rFonts w:ascii="Times New Roman" w:hAnsi="Times New Roman" w:cs="Times New Roman"/>
          <w:b/>
          <w:lang w:val="sr-Cyrl-CS"/>
        </w:rPr>
        <w:t>180</w:t>
      </w:r>
      <w:r w:rsidRPr="004A54F6">
        <w:rPr>
          <w:rFonts w:ascii="Times New Roman" w:hAnsi="Times New Roman" w:cs="Times New Roman"/>
          <w:b/>
          <w:lang w:val="sr-Cyrl-CS"/>
        </w:rPr>
        <w:t>.</w:t>
      </w:r>
    </w:p>
    <w:p w:rsidR="00BA16B5" w:rsidRPr="00BA16B5" w:rsidRDefault="00BA16B5" w:rsidP="00BA16B5">
      <w:pPr>
        <w:autoSpaceDE w:val="0"/>
        <w:autoSpaceDN w:val="0"/>
        <w:adjustRightInd w:val="0"/>
        <w:spacing w:after="0" w:line="240" w:lineRule="auto"/>
        <w:ind w:right="43" w:firstLine="720"/>
        <w:jc w:val="both"/>
        <w:rPr>
          <w:rFonts w:ascii="Times New Roman" w:hAnsi="Times New Roman" w:cs="Times New Roman"/>
          <w:lang w:val="sr-Cyrl-CS"/>
        </w:rPr>
      </w:pPr>
      <w:r w:rsidRPr="00BA16B5">
        <w:rPr>
          <w:rFonts w:ascii="Times New Roman" w:hAnsi="Times New Roman" w:cs="Times New Roman"/>
        </w:rPr>
        <w:t xml:space="preserve">Општинско веће општине Врњачка Бања </w:t>
      </w:r>
      <w:r w:rsidRPr="00BA16B5">
        <w:rPr>
          <w:rFonts w:ascii="Times New Roman" w:hAnsi="Times New Roman" w:cs="Times New Roman"/>
          <w:lang w:val="sr-Cyrl-CS"/>
        </w:rPr>
        <w:t xml:space="preserve">на </w:t>
      </w:r>
      <w:r w:rsidRPr="00BA16B5">
        <w:rPr>
          <w:rFonts w:ascii="Times New Roman" w:hAnsi="Times New Roman" w:cs="Times New Roman"/>
        </w:rPr>
        <w:t xml:space="preserve">ванредној </w:t>
      </w:r>
      <w:r w:rsidRPr="00BA16B5">
        <w:rPr>
          <w:rFonts w:ascii="Times New Roman" w:hAnsi="Times New Roman" w:cs="Times New Roman"/>
          <w:lang w:val="sr-Cyrl-CS"/>
        </w:rPr>
        <w:t>седници одржаној телефонским путем</w:t>
      </w:r>
      <w:r w:rsidRPr="00BA16B5">
        <w:rPr>
          <w:rFonts w:ascii="Times New Roman" w:hAnsi="Times New Roman" w:cs="Times New Roman"/>
        </w:rPr>
        <w:t xml:space="preserve"> </w:t>
      </w:r>
      <w:r w:rsidRPr="00BA16B5">
        <w:rPr>
          <w:rFonts w:ascii="Times New Roman" w:hAnsi="Times New Roman" w:cs="Times New Roman"/>
          <w:lang w:val="sr-Cyrl-CS"/>
        </w:rPr>
        <w:t xml:space="preserve">дана </w:t>
      </w:r>
      <w:r w:rsidRPr="00BA16B5">
        <w:rPr>
          <w:rFonts w:ascii="Times New Roman" w:hAnsi="Times New Roman" w:cs="Times New Roman"/>
        </w:rPr>
        <w:t>7.6.2019</w:t>
      </w:r>
      <w:r w:rsidRPr="00BA16B5">
        <w:rPr>
          <w:rFonts w:ascii="Times New Roman" w:hAnsi="Times New Roman" w:cs="Times New Roman"/>
          <w:lang w:val="sr-Cyrl-CS"/>
        </w:rPr>
        <w:t>.године</w:t>
      </w:r>
      <w:r w:rsidRPr="00BA16B5">
        <w:rPr>
          <w:rFonts w:ascii="Times New Roman" w:hAnsi="Times New Roman" w:cs="Times New Roman"/>
        </w:rPr>
        <w:t>, на основу ч</w:t>
      </w:r>
      <w:r w:rsidRPr="00BA16B5">
        <w:rPr>
          <w:rFonts w:ascii="Times New Roman" w:hAnsi="Times New Roman" w:cs="Times New Roman"/>
          <w:lang w:val="sr-Cyrl-CS"/>
        </w:rPr>
        <w:t>л.46</w:t>
      </w:r>
      <w:r w:rsidRPr="00BA16B5">
        <w:rPr>
          <w:rFonts w:ascii="Times New Roman" w:hAnsi="Times New Roman" w:cs="Times New Roman"/>
        </w:rPr>
        <w:t>.</w:t>
      </w:r>
      <w:r w:rsidRPr="00BA16B5">
        <w:rPr>
          <w:rFonts w:ascii="Times New Roman" w:hAnsi="Times New Roman" w:cs="Times New Roman"/>
          <w:lang w:val="sr-Cyrl-CS"/>
        </w:rPr>
        <w:t xml:space="preserve"> Закона о локалној самоуправи („Сл. гласник РС“  бр.129/07</w:t>
      </w:r>
      <w:r w:rsidRPr="00BA16B5">
        <w:rPr>
          <w:rFonts w:ascii="Times New Roman" w:hAnsi="Times New Roman" w:cs="Times New Roman"/>
        </w:rPr>
        <w:t>,</w:t>
      </w:r>
      <w:r w:rsidRPr="00BA16B5">
        <w:rPr>
          <w:rFonts w:ascii="Times New Roman" w:hAnsi="Times New Roman" w:cs="Times New Roman"/>
          <w:lang w:val="sr-Cyrl-CS"/>
        </w:rPr>
        <w:t xml:space="preserve"> 83/14- други закон, 101/1</w:t>
      </w:r>
      <w:r w:rsidRPr="00BA16B5">
        <w:rPr>
          <w:rFonts w:ascii="Times New Roman" w:hAnsi="Times New Roman" w:cs="Times New Roman"/>
        </w:rPr>
        <w:t>6</w:t>
      </w:r>
      <w:r w:rsidRPr="00BA16B5">
        <w:rPr>
          <w:rFonts w:ascii="Times New Roman" w:hAnsi="Times New Roman" w:cs="Times New Roman"/>
          <w:lang w:val="sr-Cyrl-CS"/>
        </w:rPr>
        <w:t>- други закон</w:t>
      </w:r>
      <w:r w:rsidRPr="00BA16B5">
        <w:rPr>
          <w:rFonts w:ascii="Times New Roman" w:hAnsi="Times New Roman" w:cs="Times New Roman"/>
        </w:rPr>
        <w:t xml:space="preserve"> и 47/18</w:t>
      </w:r>
      <w:r w:rsidRPr="00BA16B5">
        <w:rPr>
          <w:rFonts w:ascii="Times New Roman" w:hAnsi="Times New Roman" w:cs="Times New Roman"/>
          <w:lang w:val="sr-Cyrl-CS"/>
        </w:rPr>
        <w:t>)</w:t>
      </w:r>
      <w:r w:rsidRPr="00BA16B5">
        <w:rPr>
          <w:rFonts w:ascii="Times New Roman" w:hAnsi="Times New Roman" w:cs="Times New Roman"/>
        </w:rPr>
        <w:t xml:space="preserve">, </w:t>
      </w:r>
      <w:r w:rsidRPr="00BA16B5">
        <w:rPr>
          <w:rFonts w:ascii="Times New Roman" w:hAnsi="Times New Roman" w:cs="Times New Roman"/>
          <w:lang w:val="ru-RU"/>
        </w:rPr>
        <w:t>Закона</w:t>
      </w:r>
      <w:r w:rsidRPr="00BA16B5">
        <w:rPr>
          <w:rFonts w:ascii="Times New Roman" w:hAnsi="Times New Roman" w:cs="Times New Roman"/>
          <w:lang w:val="sr-Latn-CS"/>
        </w:rPr>
        <w:t xml:space="preserve"> </w:t>
      </w:r>
      <w:r w:rsidRPr="00BA16B5">
        <w:rPr>
          <w:rFonts w:ascii="Times New Roman" w:hAnsi="Times New Roman" w:cs="Times New Roman"/>
          <w:lang w:val="ru-RU"/>
        </w:rPr>
        <w:t>о</w:t>
      </w:r>
      <w:r w:rsidRPr="00BA16B5">
        <w:rPr>
          <w:rFonts w:ascii="Times New Roman" w:hAnsi="Times New Roman" w:cs="Times New Roman"/>
          <w:lang w:val="sr-Latn-CS"/>
        </w:rPr>
        <w:t xml:space="preserve"> </w:t>
      </w:r>
      <w:r w:rsidRPr="00BA16B5">
        <w:rPr>
          <w:rFonts w:ascii="Times New Roman" w:hAnsi="Times New Roman" w:cs="Times New Roman"/>
          <w:lang w:val="ru-RU"/>
        </w:rPr>
        <w:t>буџетском</w:t>
      </w:r>
      <w:r w:rsidRPr="00BA16B5">
        <w:rPr>
          <w:rFonts w:ascii="Times New Roman" w:hAnsi="Times New Roman" w:cs="Times New Roman"/>
          <w:lang w:val="sr-Latn-CS"/>
        </w:rPr>
        <w:t xml:space="preserve"> </w:t>
      </w:r>
      <w:r w:rsidRPr="00BA16B5">
        <w:rPr>
          <w:rFonts w:ascii="Times New Roman" w:hAnsi="Times New Roman" w:cs="Times New Roman"/>
          <w:lang w:val="ru-RU"/>
        </w:rPr>
        <w:t>систему</w:t>
      </w:r>
      <w:r w:rsidRPr="00BA16B5">
        <w:rPr>
          <w:rFonts w:ascii="Times New Roman" w:hAnsi="Times New Roman" w:cs="Times New Roman"/>
          <w:lang w:val="sr-Latn-CS"/>
        </w:rPr>
        <w:t xml:space="preserve"> ("</w:t>
      </w:r>
      <w:r w:rsidRPr="00BA16B5">
        <w:rPr>
          <w:rFonts w:ascii="Times New Roman" w:hAnsi="Times New Roman" w:cs="Times New Roman"/>
          <w:lang w:val="ru-RU"/>
        </w:rPr>
        <w:t>Сл</w:t>
      </w:r>
      <w:r w:rsidRPr="00BA16B5">
        <w:rPr>
          <w:rFonts w:ascii="Times New Roman" w:hAnsi="Times New Roman" w:cs="Times New Roman"/>
          <w:lang w:val="sr-Latn-CS"/>
        </w:rPr>
        <w:t xml:space="preserve">. </w:t>
      </w:r>
      <w:r w:rsidRPr="00BA16B5">
        <w:rPr>
          <w:rFonts w:ascii="Times New Roman" w:hAnsi="Times New Roman" w:cs="Times New Roman"/>
          <w:lang w:val="ru-RU"/>
        </w:rPr>
        <w:t>гласник</w:t>
      </w:r>
      <w:r w:rsidRPr="00BA16B5">
        <w:rPr>
          <w:rFonts w:ascii="Times New Roman" w:hAnsi="Times New Roman" w:cs="Times New Roman"/>
          <w:lang w:val="sr-Latn-CS"/>
        </w:rPr>
        <w:t xml:space="preserve"> </w:t>
      </w:r>
      <w:r w:rsidRPr="00BA16B5">
        <w:rPr>
          <w:rFonts w:ascii="Times New Roman" w:hAnsi="Times New Roman" w:cs="Times New Roman"/>
          <w:lang w:val="ru-RU"/>
        </w:rPr>
        <w:t>РС</w:t>
      </w:r>
      <w:r w:rsidRPr="00BA16B5">
        <w:rPr>
          <w:rFonts w:ascii="Times New Roman" w:hAnsi="Times New Roman" w:cs="Times New Roman"/>
          <w:lang w:val="sr-Latn-CS"/>
        </w:rPr>
        <w:t xml:space="preserve">", </w:t>
      </w:r>
      <w:r w:rsidRPr="00BA16B5">
        <w:rPr>
          <w:rFonts w:ascii="Times New Roman" w:hAnsi="Times New Roman" w:cs="Times New Roman"/>
          <w:lang w:val="ru-RU"/>
        </w:rPr>
        <w:t>бр</w:t>
      </w:r>
      <w:r w:rsidRPr="00BA16B5">
        <w:rPr>
          <w:rFonts w:ascii="Times New Roman" w:hAnsi="Times New Roman" w:cs="Times New Roman"/>
          <w:lang w:val="sr-Latn-CS"/>
        </w:rPr>
        <w:t>. 54/2009, 73/2010, 101/2010,</w:t>
      </w:r>
      <w:r w:rsidRPr="00BA16B5">
        <w:rPr>
          <w:rFonts w:ascii="Times New Roman" w:hAnsi="Times New Roman" w:cs="Times New Roman"/>
          <w:lang w:val="sr-Cyrl-CS"/>
        </w:rPr>
        <w:t xml:space="preserve"> </w:t>
      </w:r>
      <w:r w:rsidRPr="00BA16B5">
        <w:rPr>
          <w:rFonts w:ascii="Times New Roman" w:hAnsi="Times New Roman" w:cs="Times New Roman"/>
          <w:lang w:val="sr-Latn-CS"/>
        </w:rPr>
        <w:t>101/2011, 93/2012</w:t>
      </w:r>
      <w:r w:rsidRPr="00BA16B5">
        <w:rPr>
          <w:rFonts w:ascii="Times New Roman" w:hAnsi="Times New Roman" w:cs="Times New Roman"/>
          <w:lang w:val="sr-Cyrl-CS"/>
        </w:rPr>
        <w:t>, 62/2013, 63/2013- испр., 108/2013</w:t>
      </w:r>
      <w:r w:rsidRPr="00BA16B5">
        <w:rPr>
          <w:rFonts w:ascii="Times New Roman" w:hAnsi="Times New Roman" w:cs="Times New Roman"/>
        </w:rPr>
        <w:t xml:space="preserve"> 142/2014, 68/2015 - др. Зaкoн, 103/2015, 99/2016 и 113/17</w:t>
      </w:r>
      <w:r w:rsidRPr="00BA16B5">
        <w:rPr>
          <w:rFonts w:ascii="Times New Roman" w:hAnsi="Times New Roman" w:cs="Times New Roman"/>
          <w:lang w:val="sr-Latn-CS"/>
        </w:rPr>
        <w:t>),</w:t>
      </w:r>
      <w:r w:rsidRPr="00BA16B5">
        <w:rPr>
          <w:rFonts w:ascii="Times New Roman" w:hAnsi="Times New Roman" w:cs="Times New Roman"/>
          <w:lang w:val="sr-Cyrl-CS"/>
        </w:rPr>
        <w:t xml:space="preserve"> Одлуке о буџету општине Врњачка Бања за 2019.год. („Сл. лист општине Врњачка Бања", бр. </w:t>
      </w:r>
      <w:r w:rsidRPr="00BA16B5">
        <w:rPr>
          <w:rFonts w:ascii="Times New Roman" w:hAnsi="Times New Roman" w:cs="Times New Roman"/>
        </w:rPr>
        <w:t>41/18, 3/19 и 11/19</w:t>
      </w:r>
      <w:r w:rsidRPr="00BA16B5">
        <w:rPr>
          <w:rFonts w:ascii="Times New Roman" w:hAnsi="Times New Roman" w:cs="Times New Roman"/>
          <w:lang w:val="sr-Cyrl-CS"/>
        </w:rPr>
        <w:t xml:space="preserve">), члана 59.Статута Општине Врњачка Бања („Сл.лист општине Врњачка Бања“, бр.12/19- пречишћен текст), члана 33. Пословника Општинског већа општине Врњачка Бања („Сл.лист општине Врњачка Бања“, бр.7/09 и 6/18) и </w:t>
      </w:r>
      <w:r w:rsidRPr="00BA16B5">
        <w:rPr>
          <w:rFonts w:ascii="Times New Roman" w:hAnsi="Times New Roman" w:cs="Times New Roman"/>
        </w:rPr>
        <w:t>З</w:t>
      </w:r>
      <w:r w:rsidRPr="00BA16B5">
        <w:rPr>
          <w:rFonts w:ascii="Times New Roman" w:hAnsi="Times New Roman" w:cs="Times New Roman"/>
          <w:lang w:val="sr-Cyrl-CS"/>
        </w:rPr>
        <w:t>акључка Општинског већа бр.400-</w:t>
      </w:r>
      <w:r w:rsidRPr="00BA16B5">
        <w:rPr>
          <w:rFonts w:ascii="Times New Roman" w:hAnsi="Times New Roman" w:cs="Times New Roman"/>
        </w:rPr>
        <w:t>1825/19</w:t>
      </w:r>
      <w:r w:rsidRPr="00BA16B5">
        <w:rPr>
          <w:rFonts w:ascii="Times New Roman" w:hAnsi="Times New Roman" w:cs="Times New Roman"/>
          <w:lang w:val="sr-Cyrl-CS"/>
        </w:rPr>
        <w:t xml:space="preserve"> </w:t>
      </w:r>
      <w:r w:rsidRPr="00BA16B5">
        <w:rPr>
          <w:rFonts w:ascii="Times New Roman" w:hAnsi="Times New Roman" w:cs="Times New Roman"/>
          <w:lang w:val="ru-RU"/>
        </w:rPr>
        <w:t xml:space="preserve">од </w:t>
      </w:r>
      <w:r w:rsidRPr="00BA16B5">
        <w:rPr>
          <w:rFonts w:ascii="Times New Roman" w:hAnsi="Times New Roman" w:cs="Times New Roman"/>
        </w:rPr>
        <w:t>07.06</w:t>
      </w:r>
      <w:r w:rsidRPr="00BA16B5">
        <w:rPr>
          <w:rFonts w:ascii="Times New Roman" w:hAnsi="Times New Roman" w:cs="Times New Roman"/>
          <w:lang w:val="ru-RU"/>
        </w:rPr>
        <w:t>.2019.године</w:t>
      </w:r>
      <w:r w:rsidRPr="00BA16B5">
        <w:rPr>
          <w:rFonts w:ascii="Times New Roman" w:hAnsi="Times New Roman" w:cs="Times New Roman"/>
          <w:lang w:val="sr-Cyrl-CS"/>
        </w:rPr>
        <w:t>,  доноси</w:t>
      </w:r>
    </w:p>
    <w:p w:rsidR="00BA16B5" w:rsidRPr="00BA16B5" w:rsidRDefault="00BA16B5" w:rsidP="00BA16B5">
      <w:pPr>
        <w:spacing w:after="0" w:line="240" w:lineRule="auto"/>
        <w:rPr>
          <w:rFonts w:ascii="Times New Roman" w:hAnsi="Times New Roman" w:cs="Times New Roman"/>
          <w:sz w:val="16"/>
          <w:szCs w:val="16"/>
        </w:rPr>
      </w:pPr>
    </w:p>
    <w:p w:rsidR="00BA16B5" w:rsidRPr="00BA16B5" w:rsidRDefault="00BA16B5" w:rsidP="00BA16B5">
      <w:pPr>
        <w:spacing w:after="0" w:line="240" w:lineRule="auto"/>
        <w:jc w:val="center"/>
        <w:rPr>
          <w:rFonts w:ascii="Times New Roman" w:hAnsi="Times New Roman" w:cs="Times New Roman"/>
          <w:lang w:val="sr-Cyrl-CS"/>
        </w:rPr>
      </w:pPr>
      <w:r w:rsidRPr="00BA16B5">
        <w:rPr>
          <w:rFonts w:ascii="Times New Roman" w:hAnsi="Times New Roman" w:cs="Times New Roman"/>
          <w:lang w:val="sr-Cyrl-CS"/>
        </w:rPr>
        <w:t>Р  Е  Ш  Е Њ  Е</w:t>
      </w:r>
    </w:p>
    <w:p w:rsidR="00BA16B5" w:rsidRPr="00BA16B5" w:rsidRDefault="00BA16B5" w:rsidP="00BA16B5">
      <w:pPr>
        <w:spacing w:after="0" w:line="240" w:lineRule="auto"/>
        <w:jc w:val="center"/>
        <w:rPr>
          <w:rFonts w:ascii="Times New Roman" w:hAnsi="Times New Roman" w:cs="Times New Roman"/>
          <w:lang w:val="sr-Cyrl-CS"/>
        </w:rPr>
      </w:pPr>
      <w:r w:rsidRPr="00BA16B5">
        <w:rPr>
          <w:rFonts w:ascii="Times New Roman" w:hAnsi="Times New Roman" w:cs="Times New Roman"/>
          <w:lang w:val="sr-Cyrl-CS"/>
        </w:rPr>
        <w:t>О УПОТРЕБИ СРЕДСТАВА ТЕКУЋЕ БУЏЕТСКЕ РЕЗЕРВЕ</w:t>
      </w:r>
    </w:p>
    <w:p w:rsidR="00BA16B5" w:rsidRPr="00BA16B5" w:rsidRDefault="00BA16B5" w:rsidP="00BA16B5">
      <w:pPr>
        <w:spacing w:after="0" w:line="240" w:lineRule="auto"/>
        <w:jc w:val="center"/>
        <w:rPr>
          <w:rFonts w:ascii="Times New Roman" w:hAnsi="Times New Roman" w:cs="Times New Roman"/>
          <w:sz w:val="16"/>
          <w:szCs w:val="16"/>
          <w:lang w:val="sr-Cyrl-CS"/>
        </w:rPr>
      </w:pPr>
    </w:p>
    <w:p w:rsidR="00BA16B5" w:rsidRPr="00BA16B5" w:rsidRDefault="00BA16B5" w:rsidP="00BA16B5">
      <w:pPr>
        <w:spacing w:after="0" w:line="240" w:lineRule="auto"/>
        <w:jc w:val="both"/>
        <w:rPr>
          <w:rFonts w:ascii="Times New Roman" w:hAnsi="Times New Roman" w:cs="Times New Roman"/>
          <w:lang w:val="sr-Cyrl-CS"/>
        </w:rPr>
      </w:pPr>
      <w:r w:rsidRPr="00BA16B5">
        <w:rPr>
          <w:rFonts w:ascii="Times New Roman" w:hAnsi="Times New Roman" w:cs="Times New Roman"/>
          <w:lang w:val="sr-Cyrl-CS"/>
        </w:rPr>
        <w:t xml:space="preserve">1. Из  средстава  утврђених  Одлуком  о буџету  општине Врњачка Бања за 2019.г. („Службени лист општине Врњачка Бања“, број 41/18, 3/19 и 11/19) у оквиру раздела 4 директног корисника буџетских средстава – Општинске управе,  глава  4.01.06.  Буџетске  резерве, функционална  класификација  160,  програм 0602 Опште услуге јавне управе, програмска активност 0602-0009 Текућа резерва,  економска класификација 49912 назив позиције Текућа резерва, одобравају  се средства  у  укупном  износу  од  </w:t>
      </w:r>
      <w:r w:rsidRPr="00BA16B5">
        <w:rPr>
          <w:rFonts w:ascii="Times New Roman" w:hAnsi="Times New Roman" w:cs="Times New Roman"/>
        </w:rPr>
        <w:t>137</w:t>
      </w:r>
      <w:r w:rsidRPr="00BA16B5">
        <w:rPr>
          <w:rFonts w:ascii="Times New Roman" w:hAnsi="Times New Roman" w:cs="Times New Roman"/>
          <w:lang w:val="sr-Latn-CS"/>
        </w:rPr>
        <w:t>.000</w:t>
      </w:r>
      <w:r w:rsidRPr="00BA16B5">
        <w:rPr>
          <w:rFonts w:ascii="Times New Roman" w:hAnsi="Times New Roman" w:cs="Times New Roman"/>
        </w:rPr>
        <w:t>,00</w:t>
      </w:r>
      <w:r w:rsidRPr="00BA16B5">
        <w:rPr>
          <w:rFonts w:ascii="Times New Roman" w:hAnsi="Times New Roman" w:cs="Times New Roman"/>
          <w:lang w:val="sr-Cyrl-CS"/>
        </w:rPr>
        <w:t xml:space="preserve"> динара у  корист  следеће  апропријације  у разделу  4  директног корисника буџетских средстава – Општинске управе, у оквиру  главе</w:t>
      </w:r>
      <w:r w:rsidRPr="00BA16B5">
        <w:rPr>
          <w:rFonts w:ascii="Times New Roman" w:hAnsi="Times New Roman" w:cs="Times New Roman"/>
          <w:lang w:val="sr-Latn-CS"/>
        </w:rPr>
        <w:t xml:space="preserve"> </w:t>
      </w:r>
      <w:r w:rsidRPr="00BA16B5">
        <w:rPr>
          <w:rFonts w:ascii="Times New Roman" w:hAnsi="Times New Roman" w:cs="Times New Roman"/>
          <w:lang w:val="sr-Cyrl-CS"/>
        </w:rPr>
        <w:t>4.05. Установа Туристичка организација, функционалне класификације 473</w:t>
      </w:r>
      <w:r w:rsidRPr="00BA16B5">
        <w:rPr>
          <w:rFonts w:ascii="Times New Roman" w:hAnsi="Times New Roman" w:cs="Times New Roman"/>
          <w:lang w:val="sr-Latn-CS"/>
        </w:rPr>
        <w:t xml:space="preserve">, </w:t>
      </w:r>
      <w:r w:rsidRPr="00BA16B5">
        <w:rPr>
          <w:rFonts w:ascii="Times New Roman" w:hAnsi="Times New Roman" w:cs="Times New Roman"/>
          <w:lang w:val="sr-Cyrl-CS"/>
        </w:rPr>
        <w:t>програм 1502 Развој туризма, програмска активност 1502-0002 Промоција туристичке понуде, економска класификација 42</w:t>
      </w:r>
      <w:r w:rsidRPr="00BA16B5">
        <w:rPr>
          <w:rFonts w:ascii="Times New Roman" w:hAnsi="Times New Roman" w:cs="Times New Roman"/>
        </w:rPr>
        <w:t>4</w:t>
      </w:r>
      <w:r w:rsidRPr="00BA16B5">
        <w:rPr>
          <w:rFonts w:ascii="Times New Roman" w:hAnsi="Times New Roman" w:cs="Times New Roman"/>
          <w:lang w:val="sr-Cyrl-CS"/>
        </w:rPr>
        <w:t xml:space="preserve">, назив економске класификације Специјализоване услуге. </w:t>
      </w:r>
    </w:p>
    <w:p w:rsidR="00BA16B5" w:rsidRPr="00BA16B5" w:rsidRDefault="00BA16B5" w:rsidP="00BA16B5">
      <w:pPr>
        <w:spacing w:after="0" w:line="240" w:lineRule="auto"/>
        <w:jc w:val="both"/>
        <w:rPr>
          <w:rFonts w:ascii="Times New Roman" w:hAnsi="Times New Roman" w:cs="Times New Roman"/>
          <w:lang w:val="sr-Cyrl-CS"/>
        </w:rPr>
      </w:pPr>
      <w:r w:rsidRPr="00BA16B5">
        <w:rPr>
          <w:rFonts w:ascii="Times New Roman" w:hAnsi="Times New Roman" w:cs="Times New Roman"/>
          <w:lang w:val="sr-Cyrl-CS"/>
        </w:rPr>
        <w:t xml:space="preserve">За  наведени  износ  умањиће  се  планирана позиција  49912  Текућа  буџетска  резерва  и увећати планирана позиција </w:t>
      </w:r>
      <w:r w:rsidRPr="00BA16B5">
        <w:rPr>
          <w:rFonts w:ascii="Times New Roman" w:hAnsi="Times New Roman" w:cs="Times New Roman"/>
          <w:lang w:val="sr-Latn-CS"/>
        </w:rPr>
        <w:t>42</w:t>
      </w:r>
      <w:r w:rsidRPr="00BA16B5">
        <w:rPr>
          <w:rFonts w:ascii="Times New Roman" w:hAnsi="Times New Roman" w:cs="Times New Roman"/>
        </w:rPr>
        <w:t>4</w:t>
      </w:r>
      <w:r w:rsidRPr="00BA16B5">
        <w:rPr>
          <w:rFonts w:ascii="Times New Roman" w:hAnsi="Times New Roman" w:cs="Times New Roman"/>
          <w:lang w:val="sr-Cyrl-CS"/>
        </w:rPr>
        <w:t xml:space="preserve"> Специјализоване услуге. </w:t>
      </w:r>
    </w:p>
    <w:p w:rsidR="00BA16B5" w:rsidRPr="00BA16B5" w:rsidRDefault="00BA16B5" w:rsidP="00BA16B5">
      <w:pPr>
        <w:pStyle w:val="NoSpacing"/>
        <w:jc w:val="both"/>
        <w:rPr>
          <w:rFonts w:ascii="Times New Roman" w:hAnsi="Times New Roman"/>
        </w:rPr>
      </w:pPr>
      <w:r w:rsidRPr="00BA16B5">
        <w:rPr>
          <w:rFonts w:ascii="Times New Roman" w:hAnsi="Times New Roman"/>
          <w:lang w:val="sr-Cyrl-CS"/>
        </w:rPr>
        <w:t>2. Средства из претходне тачке одобравају се на основу</w:t>
      </w:r>
      <w:r w:rsidRPr="00BA16B5">
        <w:rPr>
          <w:rFonts w:ascii="Times New Roman" w:hAnsi="Times New Roman"/>
        </w:rPr>
        <w:t xml:space="preserve">  З</w:t>
      </w:r>
      <w:r w:rsidRPr="00BA16B5">
        <w:rPr>
          <w:rFonts w:ascii="Times New Roman" w:hAnsi="Times New Roman"/>
          <w:lang w:val="sr-Cyrl-CS"/>
        </w:rPr>
        <w:t>акључка Општинског већа бр:400-</w:t>
      </w:r>
      <w:r w:rsidRPr="00BA16B5">
        <w:rPr>
          <w:rFonts w:ascii="Times New Roman" w:hAnsi="Times New Roman"/>
        </w:rPr>
        <w:t>1825</w:t>
      </w:r>
      <w:r w:rsidRPr="00BA16B5">
        <w:rPr>
          <w:rFonts w:ascii="Times New Roman" w:hAnsi="Times New Roman"/>
          <w:lang w:val="sr-Cyrl-CS"/>
        </w:rPr>
        <w:t xml:space="preserve">/19 од </w:t>
      </w:r>
      <w:r w:rsidRPr="00BA16B5">
        <w:rPr>
          <w:rFonts w:ascii="Times New Roman" w:hAnsi="Times New Roman"/>
        </w:rPr>
        <w:t>07.06</w:t>
      </w:r>
      <w:r w:rsidRPr="00BA16B5">
        <w:rPr>
          <w:rFonts w:ascii="Times New Roman" w:hAnsi="Times New Roman"/>
          <w:lang w:val="sr-Cyrl-CS"/>
        </w:rPr>
        <w:t>.2019.г.</w:t>
      </w:r>
      <w:r w:rsidRPr="00BA16B5">
        <w:rPr>
          <w:rFonts w:ascii="Times New Roman" w:hAnsi="Times New Roman"/>
        </w:rPr>
        <w:t>, а поводом</w:t>
      </w:r>
      <w:r w:rsidRPr="00BA16B5">
        <w:rPr>
          <w:rFonts w:ascii="Times New Roman" w:hAnsi="Times New Roman"/>
          <w:lang w:val="sr-Cyrl-CS"/>
        </w:rPr>
        <w:t xml:space="preserve"> захтева индиректног корисника буџетских средстава Установе Туристичка организација, број 400-</w:t>
      </w:r>
      <w:r w:rsidRPr="00BA16B5">
        <w:rPr>
          <w:rFonts w:ascii="Times New Roman" w:hAnsi="Times New Roman"/>
        </w:rPr>
        <w:t>1825</w:t>
      </w:r>
      <w:r w:rsidRPr="00BA16B5">
        <w:rPr>
          <w:rFonts w:ascii="Times New Roman" w:hAnsi="Times New Roman"/>
          <w:lang w:val="sr-Cyrl-CS"/>
        </w:rPr>
        <w:t xml:space="preserve">/19 од </w:t>
      </w:r>
      <w:r w:rsidRPr="00BA16B5">
        <w:rPr>
          <w:rFonts w:ascii="Times New Roman" w:hAnsi="Times New Roman"/>
        </w:rPr>
        <w:t>06.06</w:t>
      </w:r>
      <w:r w:rsidRPr="00BA16B5">
        <w:rPr>
          <w:rFonts w:ascii="Times New Roman" w:hAnsi="Times New Roman"/>
          <w:lang w:val="sr-Cyrl-CS"/>
        </w:rPr>
        <w:t xml:space="preserve">.2019.г. </w:t>
      </w:r>
      <w:r w:rsidRPr="00BA16B5">
        <w:rPr>
          <w:rFonts w:ascii="Times New Roman" w:hAnsi="Times New Roman"/>
        </w:rPr>
        <w:t>за набавку декоративних табли од Привредног друштва Албомакс ит Трстеника.</w:t>
      </w:r>
    </w:p>
    <w:p w:rsidR="00BA16B5" w:rsidRPr="00BA16B5" w:rsidRDefault="00BA16B5" w:rsidP="00BA16B5">
      <w:pPr>
        <w:pStyle w:val="NoSpacing"/>
        <w:jc w:val="both"/>
        <w:rPr>
          <w:rFonts w:ascii="Times New Roman" w:hAnsi="Times New Roman"/>
          <w:lang w:val="sr-Cyrl-CS"/>
        </w:rPr>
      </w:pPr>
      <w:r w:rsidRPr="00BA16B5">
        <w:rPr>
          <w:rFonts w:ascii="Times New Roman" w:hAnsi="Times New Roman"/>
          <w:lang w:val="sr-Cyrl-CS"/>
        </w:rPr>
        <w:t>3. Овим решењем средства текуће буџетске резерве користе се за непланиране сврхе за које нису утврђене апропријације или за сврхе за које се у току године покаже да апропријације нису биле довољне за реализацију финансијског плана Установе Туристичка организација.</w:t>
      </w:r>
    </w:p>
    <w:p w:rsidR="00BA16B5" w:rsidRPr="00BA16B5" w:rsidRDefault="00BA16B5" w:rsidP="00BA16B5">
      <w:pPr>
        <w:pStyle w:val="NoSpacing"/>
        <w:ind w:firstLine="708"/>
        <w:jc w:val="both"/>
        <w:rPr>
          <w:rFonts w:ascii="Times New Roman" w:hAnsi="Times New Roman"/>
          <w:lang w:val="sr-Cyrl-CS"/>
        </w:rPr>
      </w:pPr>
      <w:r w:rsidRPr="00BA16B5">
        <w:rPr>
          <w:rFonts w:ascii="Times New Roman" w:hAnsi="Times New Roman"/>
          <w:lang w:val="sr-Cyrl-CS"/>
        </w:rPr>
        <w:t>Обавезује се Установа Туристичка организација да посебно евидентира промене по овом решењу и да у оквиру извештавања о реализацији свог финансијског плана односно програма рада посебно извести о реализацији трошење јавних средстава по овом решењу у оквирима одобреног износа и за намене за коју су средства додељена за буџетску годину.</w:t>
      </w:r>
    </w:p>
    <w:p w:rsidR="00BA16B5" w:rsidRPr="00BA16B5" w:rsidRDefault="00BA16B5" w:rsidP="00BA16B5">
      <w:pPr>
        <w:pStyle w:val="NoSpacing"/>
        <w:jc w:val="both"/>
        <w:rPr>
          <w:rFonts w:ascii="Times New Roman" w:hAnsi="Times New Roman"/>
          <w:lang w:val="sr-Cyrl-CS"/>
        </w:rPr>
      </w:pPr>
      <w:r w:rsidRPr="00BA16B5">
        <w:rPr>
          <w:rFonts w:ascii="Times New Roman" w:hAnsi="Times New Roman"/>
          <w:lang w:val="sr-Cyrl-CS"/>
        </w:rPr>
        <w:t>4. О реализацији овог решења стараће се Општинска управа – Одсек за буџет и финансије и Установа Туристичка организација Врњачка Бања.</w:t>
      </w:r>
    </w:p>
    <w:p w:rsidR="00BA16B5" w:rsidRPr="00BA16B5" w:rsidRDefault="00BA16B5" w:rsidP="00BA16B5">
      <w:pPr>
        <w:spacing w:after="0" w:line="240" w:lineRule="auto"/>
        <w:jc w:val="both"/>
        <w:rPr>
          <w:rFonts w:ascii="Times New Roman" w:hAnsi="Times New Roman" w:cs="Times New Roman"/>
          <w:lang w:val="sr-Cyrl-CS"/>
        </w:rPr>
      </w:pPr>
      <w:r w:rsidRPr="00BA16B5">
        <w:rPr>
          <w:rFonts w:ascii="Times New Roman" w:hAnsi="Times New Roman" w:cs="Times New Roman"/>
          <w:lang w:val="sr-Cyrl-CS"/>
        </w:rPr>
        <w:t>5. Ово  Решење  објавити  у  „Службеном листу Општине Врњачка Бања“.</w:t>
      </w:r>
      <w:r w:rsidRPr="00BA16B5">
        <w:rPr>
          <w:rFonts w:ascii="Times New Roman" w:hAnsi="Times New Roman" w:cs="Times New Roman"/>
          <w:lang w:val="sr-Cyrl-CS"/>
        </w:rPr>
        <w:tab/>
      </w:r>
      <w:r w:rsidRPr="00BA16B5">
        <w:rPr>
          <w:rFonts w:ascii="Times New Roman" w:hAnsi="Times New Roman" w:cs="Times New Roman"/>
          <w:lang w:val="sr-Cyrl-CS"/>
        </w:rPr>
        <w:tab/>
      </w:r>
    </w:p>
    <w:p w:rsidR="00BA16B5" w:rsidRPr="00BA16B5" w:rsidRDefault="00BA16B5" w:rsidP="00BA16B5">
      <w:pPr>
        <w:spacing w:after="0" w:line="240" w:lineRule="auto"/>
        <w:jc w:val="both"/>
        <w:rPr>
          <w:rFonts w:ascii="Times New Roman" w:hAnsi="Times New Roman" w:cs="Times New Roman"/>
          <w:lang w:val="sr-Cyrl-CS"/>
        </w:rPr>
      </w:pPr>
    </w:p>
    <w:p w:rsidR="00BA16B5" w:rsidRPr="00BA16B5" w:rsidRDefault="00BA16B5" w:rsidP="00BA16B5">
      <w:pPr>
        <w:spacing w:after="0" w:line="240" w:lineRule="auto"/>
        <w:jc w:val="center"/>
        <w:rPr>
          <w:rFonts w:ascii="Times New Roman" w:hAnsi="Times New Roman" w:cs="Times New Roman"/>
          <w:lang w:val="ru-RU"/>
        </w:rPr>
      </w:pPr>
      <w:r w:rsidRPr="00BA16B5">
        <w:rPr>
          <w:rFonts w:ascii="Times New Roman" w:hAnsi="Times New Roman" w:cs="Times New Roman"/>
        </w:rPr>
        <w:t>O</w:t>
      </w:r>
      <w:r w:rsidRPr="00BA16B5">
        <w:rPr>
          <w:rFonts w:ascii="Times New Roman" w:hAnsi="Times New Roman" w:cs="Times New Roman"/>
          <w:lang w:val="ru-RU"/>
        </w:rPr>
        <w:t>ПШТИН</w:t>
      </w:r>
      <w:r w:rsidRPr="00BA16B5">
        <w:rPr>
          <w:rFonts w:ascii="Times New Roman" w:hAnsi="Times New Roman" w:cs="Times New Roman"/>
          <w:lang w:val="sr-Cyrl-CS"/>
        </w:rPr>
        <w:t>СКО ВЕЋЕ</w:t>
      </w:r>
      <w:r w:rsidRPr="00BA16B5">
        <w:rPr>
          <w:rFonts w:ascii="Times New Roman" w:hAnsi="Times New Roman" w:cs="Times New Roman"/>
          <w:lang w:val="ru-RU"/>
        </w:rPr>
        <w:t xml:space="preserve"> ОПШТИНЕ ВРЊАЧКА БАЊА</w:t>
      </w:r>
    </w:p>
    <w:p w:rsidR="00BA16B5" w:rsidRPr="00BA16B5" w:rsidRDefault="00BA16B5" w:rsidP="00BA16B5">
      <w:pPr>
        <w:spacing w:after="0" w:line="240" w:lineRule="auto"/>
        <w:jc w:val="center"/>
        <w:rPr>
          <w:rFonts w:ascii="Times New Roman" w:hAnsi="Times New Roman" w:cs="Times New Roman"/>
          <w:lang w:val="ru-RU"/>
        </w:rPr>
      </w:pPr>
      <w:r w:rsidRPr="00BA16B5">
        <w:rPr>
          <w:rFonts w:ascii="Times New Roman" w:hAnsi="Times New Roman" w:cs="Times New Roman"/>
          <w:lang w:val="ru-RU"/>
        </w:rPr>
        <w:t>Број:</w:t>
      </w:r>
      <w:r w:rsidRPr="00BA16B5">
        <w:rPr>
          <w:rFonts w:ascii="Times New Roman" w:hAnsi="Times New Roman" w:cs="Times New Roman"/>
          <w:lang w:val="sr-Cyrl-CS"/>
        </w:rPr>
        <w:t xml:space="preserve"> 400-1</w:t>
      </w:r>
      <w:r w:rsidRPr="00BA16B5">
        <w:rPr>
          <w:rFonts w:ascii="Times New Roman" w:hAnsi="Times New Roman" w:cs="Times New Roman"/>
        </w:rPr>
        <w:t>825</w:t>
      </w:r>
      <w:r w:rsidRPr="00BA16B5">
        <w:rPr>
          <w:rFonts w:ascii="Times New Roman" w:hAnsi="Times New Roman" w:cs="Times New Roman"/>
          <w:lang w:val="sr-Cyrl-CS"/>
        </w:rPr>
        <w:t xml:space="preserve">/19 од </w:t>
      </w:r>
      <w:r w:rsidRPr="00BA16B5">
        <w:rPr>
          <w:rFonts w:ascii="Times New Roman" w:hAnsi="Times New Roman" w:cs="Times New Roman"/>
        </w:rPr>
        <w:t>7</w:t>
      </w:r>
      <w:r w:rsidRPr="00BA16B5">
        <w:rPr>
          <w:rFonts w:ascii="Times New Roman" w:hAnsi="Times New Roman" w:cs="Times New Roman"/>
          <w:lang w:val="sr-Cyrl-CS"/>
        </w:rPr>
        <w:t>. јуна 2019.године</w:t>
      </w:r>
    </w:p>
    <w:p w:rsidR="00BA16B5" w:rsidRPr="004A54F6" w:rsidRDefault="00BA16B5" w:rsidP="00BA16B5">
      <w:pPr>
        <w:autoSpaceDE w:val="0"/>
        <w:autoSpaceDN w:val="0"/>
        <w:adjustRightInd w:val="0"/>
        <w:spacing w:after="0" w:line="240" w:lineRule="auto"/>
        <w:ind w:left="2160"/>
        <w:jc w:val="both"/>
        <w:rPr>
          <w:rFonts w:ascii="Times New Roman" w:hAnsi="Times New Roman" w:cs="Times New Roman"/>
        </w:rPr>
      </w:pPr>
      <w:r w:rsidRPr="00BA16B5">
        <w:rPr>
          <w:rFonts w:ascii="Times New Roman" w:hAnsi="Times New Roman" w:cs="Times New Roman"/>
          <w:lang w:val="sr-Cyrl-CS"/>
        </w:rPr>
        <w:t xml:space="preserve">                                                             </w:t>
      </w:r>
      <w:r w:rsidRPr="00BA16B5">
        <w:rPr>
          <w:rFonts w:ascii="Times New Roman" w:hAnsi="Times New Roman" w:cs="Times New Roman"/>
        </w:rPr>
        <w:t xml:space="preserve">              </w:t>
      </w:r>
      <w:r w:rsidRPr="004A54F6">
        <w:rPr>
          <w:rFonts w:ascii="Times New Roman" w:hAnsi="Times New Roman" w:cs="Times New Roman"/>
        </w:rPr>
        <w:t>ПРЕДСЕДНИК</w:t>
      </w:r>
    </w:p>
    <w:p w:rsidR="00BA16B5" w:rsidRPr="004A54F6" w:rsidRDefault="00BA16B5" w:rsidP="00BA16B5">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4A54F6">
        <w:rPr>
          <w:rFonts w:ascii="Times New Roman" w:hAnsi="Times New Roman" w:cs="Times New Roman"/>
        </w:rPr>
        <w:t>ОПШТИНСКОГ ВЕЋА</w:t>
      </w:r>
    </w:p>
    <w:p w:rsidR="00BA16B5" w:rsidRDefault="00BA16B5" w:rsidP="00BA16B5">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4A54F6">
        <w:rPr>
          <w:rFonts w:ascii="Times New Roman" w:hAnsi="Times New Roman" w:cs="Times New Roman"/>
        </w:rPr>
        <w:t>Бобан Ђуровић, с.р.</w:t>
      </w:r>
    </w:p>
    <w:p w:rsidR="00BA16B5" w:rsidRPr="004A54F6" w:rsidRDefault="00BA16B5" w:rsidP="00BA16B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________________________________________</w:t>
      </w:r>
    </w:p>
    <w:p w:rsidR="00BA16B5" w:rsidRPr="004A54F6" w:rsidRDefault="00BA16B5" w:rsidP="00BA16B5">
      <w:pPr>
        <w:tabs>
          <w:tab w:val="left" w:pos="360"/>
        </w:tabs>
        <w:autoSpaceDE w:val="0"/>
        <w:autoSpaceDN w:val="0"/>
        <w:adjustRightInd w:val="0"/>
        <w:spacing w:after="0"/>
        <w:jc w:val="both"/>
        <w:rPr>
          <w:rFonts w:ascii="Times New Roman" w:eastAsia="Times New Roman" w:hAnsi="Times New Roman" w:cs="Times New Roman"/>
        </w:rPr>
      </w:pPr>
    </w:p>
    <w:p w:rsidR="00BA16B5" w:rsidRDefault="00BA16B5" w:rsidP="00BA16B5">
      <w:pPr>
        <w:tabs>
          <w:tab w:val="left" w:pos="360"/>
        </w:tabs>
        <w:autoSpaceDE w:val="0"/>
        <w:autoSpaceDN w:val="0"/>
        <w:adjustRightInd w:val="0"/>
        <w:spacing w:after="0"/>
        <w:rPr>
          <w:rFonts w:ascii="Times New Roman" w:hAnsi="Times New Roman" w:cs="Times New Roman"/>
          <w:b/>
          <w:lang w:val="sr-Cyrl-CS"/>
        </w:rPr>
      </w:pPr>
      <w:r>
        <w:rPr>
          <w:rFonts w:ascii="Times New Roman" w:hAnsi="Times New Roman" w:cs="Times New Roman"/>
          <w:b/>
          <w:lang w:val="sr-Cyrl-CS"/>
        </w:rPr>
        <w:t>181</w:t>
      </w:r>
      <w:r w:rsidRPr="004A54F6">
        <w:rPr>
          <w:rFonts w:ascii="Times New Roman" w:hAnsi="Times New Roman" w:cs="Times New Roman"/>
          <w:b/>
          <w:lang w:val="sr-Cyrl-CS"/>
        </w:rPr>
        <w:t>.</w:t>
      </w:r>
    </w:p>
    <w:p w:rsidR="002546D8" w:rsidRPr="002546D8" w:rsidRDefault="002546D8" w:rsidP="002546D8">
      <w:pPr>
        <w:autoSpaceDE w:val="0"/>
        <w:autoSpaceDN w:val="0"/>
        <w:adjustRightInd w:val="0"/>
        <w:spacing w:after="0" w:line="240" w:lineRule="auto"/>
        <w:ind w:right="43" w:firstLine="720"/>
        <w:jc w:val="both"/>
        <w:rPr>
          <w:rFonts w:ascii="Times New Roman" w:hAnsi="Times New Roman" w:cs="Times New Roman"/>
          <w:lang w:val="sr-Cyrl-CS"/>
        </w:rPr>
      </w:pPr>
      <w:r w:rsidRPr="002546D8">
        <w:rPr>
          <w:rFonts w:ascii="Times New Roman" w:hAnsi="Times New Roman" w:cs="Times New Roman"/>
        </w:rPr>
        <w:t xml:space="preserve">Општинско веће општине Врњачка Бања </w:t>
      </w:r>
      <w:r w:rsidRPr="002546D8">
        <w:rPr>
          <w:rFonts w:ascii="Times New Roman" w:hAnsi="Times New Roman" w:cs="Times New Roman"/>
          <w:lang w:val="sr-Cyrl-CS"/>
        </w:rPr>
        <w:t xml:space="preserve">на </w:t>
      </w:r>
      <w:r w:rsidRPr="002546D8">
        <w:rPr>
          <w:rFonts w:ascii="Times New Roman" w:hAnsi="Times New Roman" w:cs="Times New Roman"/>
        </w:rPr>
        <w:t xml:space="preserve">ванредној </w:t>
      </w:r>
      <w:r w:rsidRPr="002546D8">
        <w:rPr>
          <w:rFonts w:ascii="Times New Roman" w:hAnsi="Times New Roman" w:cs="Times New Roman"/>
          <w:lang w:val="sr-Cyrl-CS"/>
        </w:rPr>
        <w:t>седници одржаној телефонским путем</w:t>
      </w:r>
      <w:r w:rsidRPr="002546D8">
        <w:rPr>
          <w:rFonts w:ascii="Times New Roman" w:hAnsi="Times New Roman" w:cs="Times New Roman"/>
        </w:rPr>
        <w:t xml:space="preserve"> </w:t>
      </w:r>
      <w:r w:rsidRPr="002546D8">
        <w:rPr>
          <w:rFonts w:ascii="Times New Roman" w:hAnsi="Times New Roman" w:cs="Times New Roman"/>
          <w:lang w:val="sr-Cyrl-CS"/>
        </w:rPr>
        <w:t xml:space="preserve">дана </w:t>
      </w:r>
      <w:r w:rsidRPr="002546D8">
        <w:rPr>
          <w:rFonts w:ascii="Times New Roman" w:hAnsi="Times New Roman" w:cs="Times New Roman"/>
        </w:rPr>
        <w:t>7.6.2019</w:t>
      </w:r>
      <w:r w:rsidRPr="002546D8">
        <w:rPr>
          <w:rFonts w:ascii="Times New Roman" w:hAnsi="Times New Roman" w:cs="Times New Roman"/>
          <w:lang w:val="sr-Cyrl-CS"/>
        </w:rPr>
        <w:t>.године</w:t>
      </w:r>
      <w:r w:rsidRPr="002546D8">
        <w:rPr>
          <w:rFonts w:ascii="Times New Roman" w:hAnsi="Times New Roman" w:cs="Times New Roman"/>
        </w:rPr>
        <w:t>, на основу ч</w:t>
      </w:r>
      <w:r w:rsidRPr="002546D8">
        <w:rPr>
          <w:rFonts w:ascii="Times New Roman" w:hAnsi="Times New Roman" w:cs="Times New Roman"/>
          <w:lang w:val="sr-Cyrl-CS"/>
        </w:rPr>
        <w:t>л.46</w:t>
      </w:r>
      <w:r w:rsidRPr="002546D8">
        <w:rPr>
          <w:rFonts w:ascii="Times New Roman" w:hAnsi="Times New Roman" w:cs="Times New Roman"/>
        </w:rPr>
        <w:t>.</w:t>
      </w:r>
      <w:r w:rsidRPr="002546D8">
        <w:rPr>
          <w:rFonts w:ascii="Times New Roman" w:hAnsi="Times New Roman" w:cs="Times New Roman"/>
          <w:lang w:val="sr-Cyrl-CS"/>
        </w:rPr>
        <w:t xml:space="preserve"> Закона о локалној самоуправи („Сл. гласник РС“  бр.129/07</w:t>
      </w:r>
      <w:r w:rsidRPr="002546D8">
        <w:rPr>
          <w:rFonts w:ascii="Times New Roman" w:hAnsi="Times New Roman" w:cs="Times New Roman"/>
        </w:rPr>
        <w:t>,</w:t>
      </w:r>
      <w:r w:rsidRPr="002546D8">
        <w:rPr>
          <w:rFonts w:ascii="Times New Roman" w:hAnsi="Times New Roman" w:cs="Times New Roman"/>
          <w:lang w:val="sr-Cyrl-CS"/>
        </w:rPr>
        <w:t xml:space="preserve"> 83/14- други закон, 101/1</w:t>
      </w:r>
      <w:r w:rsidRPr="002546D8">
        <w:rPr>
          <w:rFonts w:ascii="Times New Roman" w:hAnsi="Times New Roman" w:cs="Times New Roman"/>
        </w:rPr>
        <w:t>6</w:t>
      </w:r>
      <w:r w:rsidRPr="002546D8">
        <w:rPr>
          <w:rFonts w:ascii="Times New Roman" w:hAnsi="Times New Roman" w:cs="Times New Roman"/>
          <w:lang w:val="sr-Cyrl-CS"/>
        </w:rPr>
        <w:t>- други закон</w:t>
      </w:r>
      <w:r w:rsidRPr="002546D8">
        <w:rPr>
          <w:rFonts w:ascii="Times New Roman" w:hAnsi="Times New Roman" w:cs="Times New Roman"/>
        </w:rPr>
        <w:t xml:space="preserve"> и 47/18</w:t>
      </w:r>
      <w:r w:rsidRPr="002546D8">
        <w:rPr>
          <w:rFonts w:ascii="Times New Roman" w:hAnsi="Times New Roman" w:cs="Times New Roman"/>
          <w:lang w:val="sr-Cyrl-CS"/>
        </w:rPr>
        <w:t>)</w:t>
      </w:r>
      <w:r w:rsidRPr="002546D8">
        <w:rPr>
          <w:rFonts w:ascii="Times New Roman" w:hAnsi="Times New Roman" w:cs="Times New Roman"/>
        </w:rPr>
        <w:t xml:space="preserve">, </w:t>
      </w:r>
      <w:r w:rsidRPr="002546D8">
        <w:rPr>
          <w:rFonts w:ascii="Times New Roman" w:hAnsi="Times New Roman" w:cs="Times New Roman"/>
          <w:lang w:val="ru-RU"/>
        </w:rPr>
        <w:t>Закона</w:t>
      </w:r>
      <w:r w:rsidRPr="002546D8">
        <w:rPr>
          <w:rFonts w:ascii="Times New Roman" w:hAnsi="Times New Roman" w:cs="Times New Roman"/>
          <w:lang w:val="sr-Latn-CS"/>
        </w:rPr>
        <w:t xml:space="preserve"> </w:t>
      </w:r>
      <w:r w:rsidRPr="002546D8">
        <w:rPr>
          <w:rFonts w:ascii="Times New Roman" w:hAnsi="Times New Roman" w:cs="Times New Roman"/>
          <w:lang w:val="ru-RU"/>
        </w:rPr>
        <w:t>о</w:t>
      </w:r>
      <w:r w:rsidRPr="002546D8">
        <w:rPr>
          <w:rFonts w:ascii="Times New Roman" w:hAnsi="Times New Roman" w:cs="Times New Roman"/>
          <w:lang w:val="sr-Latn-CS"/>
        </w:rPr>
        <w:t xml:space="preserve"> </w:t>
      </w:r>
      <w:r w:rsidRPr="002546D8">
        <w:rPr>
          <w:rFonts w:ascii="Times New Roman" w:hAnsi="Times New Roman" w:cs="Times New Roman"/>
          <w:lang w:val="ru-RU"/>
        </w:rPr>
        <w:t>буџетском</w:t>
      </w:r>
      <w:r w:rsidRPr="002546D8">
        <w:rPr>
          <w:rFonts w:ascii="Times New Roman" w:hAnsi="Times New Roman" w:cs="Times New Roman"/>
          <w:lang w:val="sr-Latn-CS"/>
        </w:rPr>
        <w:t xml:space="preserve"> </w:t>
      </w:r>
      <w:r w:rsidRPr="002546D8">
        <w:rPr>
          <w:rFonts w:ascii="Times New Roman" w:hAnsi="Times New Roman" w:cs="Times New Roman"/>
          <w:lang w:val="ru-RU"/>
        </w:rPr>
        <w:t>систему</w:t>
      </w:r>
      <w:r w:rsidRPr="002546D8">
        <w:rPr>
          <w:rFonts w:ascii="Times New Roman" w:hAnsi="Times New Roman" w:cs="Times New Roman"/>
          <w:lang w:val="sr-Latn-CS"/>
        </w:rPr>
        <w:t xml:space="preserve"> ("</w:t>
      </w:r>
      <w:r w:rsidRPr="002546D8">
        <w:rPr>
          <w:rFonts w:ascii="Times New Roman" w:hAnsi="Times New Roman" w:cs="Times New Roman"/>
          <w:lang w:val="ru-RU"/>
        </w:rPr>
        <w:t>Сл</w:t>
      </w:r>
      <w:r w:rsidRPr="002546D8">
        <w:rPr>
          <w:rFonts w:ascii="Times New Roman" w:hAnsi="Times New Roman" w:cs="Times New Roman"/>
          <w:lang w:val="sr-Latn-CS"/>
        </w:rPr>
        <w:t xml:space="preserve">. </w:t>
      </w:r>
      <w:r w:rsidRPr="002546D8">
        <w:rPr>
          <w:rFonts w:ascii="Times New Roman" w:hAnsi="Times New Roman" w:cs="Times New Roman"/>
          <w:lang w:val="ru-RU"/>
        </w:rPr>
        <w:t>гласник</w:t>
      </w:r>
      <w:r w:rsidRPr="002546D8">
        <w:rPr>
          <w:rFonts w:ascii="Times New Roman" w:hAnsi="Times New Roman" w:cs="Times New Roman"/>
          <w:lang w:val="sr-Latn-CS"/>
        </w:rPr>
        <w:t xml:space="preserve"> </w:t>
      </w:r>
      <w:r w:rsidRPr="002546D8">
        <w:rPr>
          <w:rFonts w:ascii="Times New Roman" w:hAnsi="Times New Roman" w:cs="Times New Roman"/>
          <w:lang w:val="ru-RU"/>
        </w:rPr>
        <w:t>РС</w:t>
      </w:r>
      <w:r w:rsidRPr="002546D8">
        <w:rPr>
          <w:rFonts w:ascii="Times New Roman" w:hAnsi="Times New Roman" w:cs="Times New Roman"/>
          <w:lang w:val="sr-Latn-CS"/>
        </w:rPr>
        <w:t xml:space="preserve">", </w:t>
      </w:r>
      <w:r w:rsidRPr="002546D8">
        <w:rPr>
          <w:rFonts w:ascii="Times New Roman" w:hAnsi="Times New Roman" w:cs="Times New Roman"/>
          <w:lang w:val="ru-RU"/>
        </w:rPr>
        <w:t>бр</w:t>
      </w:r>
      <w:r w:rsidRPr="002546D8">
        <w:rPr>
          <w:rFonts w:ascii="Times New Roman" w:hAnsi="Times New Roman" w:cs="Times New Roman"/>
          <w:lang w:val="sr-Latn-CS"/>
        </w:rPr>
        <w:t>. 54/2009, 73/2010, 101/2010,</w:t>
      </w:r>
      <w:r w:rsidRPr="002546D8">
        <w:rPr>
          <w:rFonts w:ascii="Times New Roman" w:hAnsi="Times New Roman" w:cs="Times New Roman"/>
          <w:lang w:val="sr-Cyrl-CS"/>
        </w:rPr>
        <w:t xml:space="preserve"> </w:t>
      </w:r>
      <w:r w:rsidRPr="002546D8">
        <w:rPr>
          <w:rFonts w:ascii="Times New Roman" w:hAnsi="Times New Roman" w:cs="Times New Roman"/>
          <w:lang w:val="sr-Latn-CS"/>
        </w:rPr>
        <w:t>101/2011, 93/2012</w:t>
      </w:r>
      <w:r w:rsidRPr="002546D8">
        <w:rPr>
          <w:rFonts w:ascii="Times New Roman" w:hAnsi="Times New Roman" w:cs="Times New Roman"/>
          <w:lang w:val="sr-Cyrl-CS"/>
        </w:rPr>
        <w:t>, 62/2013, 63/2013- испр., 108/2013</w:t>
      </w:r>
      <w:r w:rsidRPr="002546D8">
        <w:rPr>
          <w:rFonts w:ascii="Times New Roman" w:hAnsi="Times New Roman" w:cs="Times New Roman"/>
        </w:rPr>
        <w:t xml:space="preserve"> 142/2014, 68/2015 - др. Зaкoн, 103/2015, 99/2016 и 113/17</w:t>
      </w:r>
      <w:r w:rsidRPr="002546D8">
        <w:rPr>
          <w:rFonts w:ascii="Times New Roman" w:hAnsi="Times New Roman" w:cs="Times New Roman"/>
          <w:lang w:val="sr-Latn-CS"/>
        </w:rPr>
        <w:t>),</w:t>
      </w:r>
      <w:r w:rsidRPr="002546D8">
        <w:rPr>
          <w:rFonts w:ascii="Times New Roman" w:hAnsi="Times New Roman" w:cs="Times New Roman"/>
          <w:lang w:val="sr-Cyrl-CS"/>
        </w:rPr>
        <w:t xml:space="preserve"> Одлуке о буџету општине Врњачка Бања за 2019.год. („Сл. лист општине Врњачка Бања", бр. </w:t>
      </w:r>
      <w:r w:rsidRPr="002546D8">
        <w:rPr>
          <w:rFonts w:ascii="Times New Roman" w:hAnsi="Times New Roman" w:cs="Times New Roman"/>
        </w:rPr>
        <w:t>41/18, 3/19 и 11/19</w:t>
      </w:r>
      <w:r w:rsidRPr="002546D8">
        <w:rPr>
          <w:rFonts w:ascii="Times New Roman" w:hAnsi="Times New Roman" w:cs="Times New Roman"/>
          <w:lang w:val="sr-Cyrl-CS"/>
        </w:rPr>
        <w:t xml:space="preserve">), члана 59.Статута Општине Врњачка Бања („Сл.лист општине Врњачка Бања“, бр.12/19- пречишћен текст), члана 33. Пословника Општинског већа општине Врњачка Бања („Сл.лист општине Врњачка Бања“, бр.7/09 и 6/18) и </w:t>
      </w:r>
      <w:r w:rsidRPr="002546D8">
        <w:rPr>
          <w:rFonts w:ascii="Times New Roman" w:hAnsi="Times New Roman" w:cs="Times New Roman"/>
        </w:rPr>
        <w:t>З</w:t>
      </w:r>
      <w:r w:rsidRPr="002546D8">
        <w:rPr>
          <w:rFonts w:ascii="Times New Roman" w:hAnsi="Times New Roman" w:cs="Times New Roman"/>
          <w:lang w:val="sr-Cyrl-CS"/>
        </w:rPr>
        <w:t>акључка Општинског већа бр.400-</w:t>
      </w:r>
      <w:r w:rsidRPr="002546D8">
        <w:rPr>
          <w:rFonts w:ascii="Times New Roman" w:hAnsi="Times New Roman" w:cs="Times New Roman"/>
        </w:rPr>
        <w:t>1773/19</w:t>
      </w:r>
      <w:r w:rsidRPr="002546D8">
        <w:rPr>
          <w:rFonts w:ascii="Times New Roman" w:hAnsi="Times New Roman" w:cs="Times New Roman"/>
          <w:lang w:val="sr-Cyrl-CS"/>
        </w:rPr>
        <w:t xml:space="preserve"> </w:t>
      </w:r>
      <w:r w:rsidRPr="002546D8">
        <w:rPr>
          <w:rFonts w:ascii="Times New Roman" w:hAnsi="Times New Roman" w:cs="Times New Roman"/>
          <w:lang w:val="ru-RU"/>
        </w:rPr>
        <w:t xml:space="preserve">од </w:t>
      </w:r>
      <w:r w:rsidRPr="002546D8">
        <w:rPr>
          <w:rFonts w:ascii="Times New Roman" w:hAnsi="Times New Roman" w:cs="Times New Roman"/>
        </w:rPr>
        <w:t>07.06</w:t>
      </w:r>
      <w:r w:rsidRPr="002546D8">
        <w:rPr>
          <w:rFonts w:ascii="Times New Roman" w:hAnsi="Times New Roman" w:cs="Times New Roman"/>
          <w:lang w:val="ru-RU"/>
        </w:rPr>
        <w:t>.2019.године</w:t>
      </w:r>
      <w:r w:rsidRPr="002546D8">
        <w:rPr>
          <w:rFonts w:ascii="Times New Roman" w:hAnsi="Times New Roman" w:cs="Times New Roman"/>
          <w:lang w:val="sr-Cyrl-CS"/>
        </w:rPr>
        <w:t>,  доноси</w:t>
      </w:r>
    </w:p>
    <w:p w:rsidR="002546D8" w:rsidRPr="002546D8" w:rsidRDefault="002546D8" w:rsidP="002546D8">
      <w:pPr>
        <w:spacing w:after="0" w:line="240" w:lineRule="auto"/>
        <w:rPr>
          <w:rFonts w:ascii="Times New Roman" w:hAnsi="Times New Roman" w:cs="Times New Roman"/>
          <w:b/>
        </w:rPr>
      </w:pPr>
    </w:p>
    <w:p w:rsidR="002546D8" w:rsidRPr="002546D8" w:rsidRDefault="002546D8" w:rsidP="002546D8">
      <w:pPr>
        <w:spacing w:after="0" w:line="240" w:lineRule="auto"/>
        <w:jc w:val="center"/>
        <w:rPr>
          <w:rFonts w:ascii="Times New Roman" w:hAnsi="Times New Roman" w:cs="Times New Roman"/>
          <w:lang w:val="sr-Cyrl-CS"/>
        </w:rPr>
      </w:pPr>
      <w:r w:rsidRPr="002546D8">
        <w:rPr>
          <w:rFonts w:ascii="Times New Roman" w:hAnsi="Times New Roman" w:cs="Times New Roman"/>
          <w:lang w:val="sr-Cyrl-CS"/>
        </w:rPr>
        <w:t>Р  Е  Ш  Е Њ  Е</w:t>
      </w:r>
    </w:p>
    <w:p w:rsidR="002546D8" w:rsidRPr="002546D8" w:rsidRDefault="002546D8" w:rsidP="002546D8">
      <w:pPr>
        <w:spacing w:after="0" w:line="240" w:lineRule="auto"/>
        <w:jc w:val="center"/>
        <w:rPr>
          <w:rFonts w:ascii="Times New Roman" w:hAnsi="Times New Roman" w:cs="Times New Roman"/>
          <w:lang w:val="sr-Cyrl-CS"/>
        </w:rPr>
      </w:pPr>
      <w:r w:rsidRPr="002546D8">
        <w:rPr>
          <w:rFonts w:ascii="Times New Roman" w:hAnsi="Times New Roman" w:cs="Times New Roman"/>
          <w:lang w:val="sr-Cyrl-CS"/>
        </w:rPr>
        <w:t>О УПОТРЕБИ СРЕДСТАВА ТЕКУЋЕ БУЏЕТСКЕ РЕЗЕРВЕ</w:t>
      </w:r>
    </w:p>
    <w:p w:rsidR="002546D8" w:rsidRPr="002546D8" w:rsidRDefault="002546D8" w:rsidP="002546D8">
      <w:pPr>
        <w:spacing w:after="0" w:line="240" w:lineRule="auto"/>
        <w:jc w:val="center"/>
        <w:rPr>
          <w:rFonts w:ascii="Times New Roman" w:hAnsi="Times New Roman" w:cs="Times New Roman"/>
          <w:b/>
          <w:lang w:val="sr-Cyrl-CS"/>
        </w:rPr>
      </w:pPr>
    </w:p>
    <w:p w:rsidR="002546D8" w:rsidRPr="002546D8" w:rsidRDefault="002546D8" w:rsidP="002546D8">
      <w:pPr>
        <w:spacing w:after="0" w:line="240" w:lineRule="auto"/>
        <w:jc w:val="both"/>
        <w:rPr>
          <w:rFonts w:ascii="Times New Roman" w:hAnsi="Times New Roman" w:cs="Times New Roman"/>
          <w:lang w:val="sr-Cyrl-CS"/>
        </w:rPr>
      </w:pPr>
      <w:r w:rsidRPr="002546D8">
        <w:rPr>
          <w:rFonts w:ascii="Times New Roman" w:hAnsi="Times New Roman" w:cs="Times New Roman"/>
          <w:lang w:val="sr-Cyrl-CS"/>
        </w:rPr>
        <w:t>1. Из  средстава  утврђених  Одлуком  о буџету  општине Врњачка Бања за 2019.г. („Службени лист општине Врњачка Бања“, број 41/18, 3/19 и 11/19) у оквиру раздела 4 директног корисника буџетских средстава – Општинске управе,  глава  4.01.06.  Буџетске  резерве, функционална  класифи</w:t>
      </w:r>
      <w:r>
        <w:rPr>
          <w:rFonts w:ascii="Times New Roman" w:hAnsi="Times New Roman" w:cs="Times New Roman"/>
          <w:lang w:val="sr-Cyrl-CS"/>
        </w:rPr>
        <w:t>-</w:t>
      </w:r>
      <w:r w:rsidRPr="002546D8">
        <w:rPr>
          <w:rFonts w:ascii="Times New Roman" w:hAnsi="Times New Roman" w:cs="Times New Roman"/>
          <w:lang w:val="sr-Cyrl-CS"/>
        </w:rPr>
        <w:t xml:space="preserve">кација  160,  програм 0602 Опште услуге јавне управе, програмска активност 0602-0009 Текућа резерва,  економска класификација 49912 назив позиције Текућа резерва, одобравају  се средства  у  укупном  износу  од  </w:t>
      </w:r>
      <w:r w:rsidRPr="002546D8">
        <w:rPr>
          <w:rFonts w:ascii="Times New Roman" w:hAnsi="Times New Roman" w:cs="Times New Roman"/>
        </w:rPr>
        <w:t>210</w:t>
      </w:r>
      <w:r w:rsidRPr="002546D8">
        <w:rPr>
          <w:rFonts w:ascii="Times New Roman" w:hAnsi="Times New Roman" w:cs="Times New Roman"/>
          <w:lang w:val="sr-Latn-CS"/>
        </w:rPr>
        <w:t>.000</w:t>
      </w:r>
      <w:r w:rsidRPr="002546D8">
        <w:rPr>
          <w:rFonts w:ascii="Times New Roman" w:hAnsi="Times New Roman" w:cs="Times New Roman"/>
        </w:rPr>
        <w:t>,00</w:t>
      </w:r>
      <w:r w:rsidRPr="002546D8">
        <w:rPr>
          <w:rFonts w:ascii="Times New Roman" w:hAnsi="Times New Roman" w:cs="Times New Roman"/>
          <w:lang w:val="sr-Cyrl-CS"/>
        </w:rPr>
        <w:t xml:space="preserve"> динара у  корист  следеће  апропријације  у разделу  4  директног корисника буџетских средстава – Општинске управе, у оквиру  главе</w:t>
      </w:r>
      <w:r w:rsidRPr="002546D8">
        <w:rPr>
          <w:rFonts w:ascii="Times New Roman" w:hAnsi="Times New Roman" w:cs="Times New Roman"/>
          <w:lang w:val="sr-Latn-CS"/>
        </w:rPr>
        <w:t xml:space="preserve"> </w:t>
      </w:r>
      <w:r w:rsidRPr="002546D8">
        <w:rPr>
          <w:rFonts w:ascii="Times New Roman" w:hAnsi="Times New Roman" w:cs="Times New Roman"/>
          <w:lang w:val="sr-Cyrl-CS"/>
        </w:rPr>
        <w:t>4.05. Установа Туристичка организација, функционалне класификације 473</w:t>
      </w:r>
      <w:r w:rsidRPr="002546D8">
        <w:rPr>
          <w:rFonts w:ascii="Times New Roman" w:hAnsi="Times New Roman" w:cs="Times New Roman"/>
          <w:lang w:val="sr-Latn-CS"/>
        </w:rPr>
        <w:t xml:space="preserve">, </w:t>
      </w:r>
      <w:r w:rsidRPr="002546D8">
        <w:rPr>
          <w:rFonts w:ascii="Times New Roman" w:hAnsi="Times New Roman" w:cs="Times New Roman"/>
          <w:lang w:val="sr-Cyrl-CS"/>
        </w:rPr>
        <w:t>програм 1502 Развој туризма, програмска активност 1502-0002 Промоција туристичке понуде, економска класификација 42</w:t>
      </w:r>
      <w:r w:rsidRPr="002546D8">
        <w:rPr>
          <w:rFonts w:ascii="Times New Roman" w:hAnsi="Times New Roman" w:cs="Times New Roman"/>
        </w:rPr>
        <w:t>4</w:t>
      </w:r>
      <w:r w:rsidRPr="002546D8">
        <w:rPr>
          <w:rFonts w:ascii="Times New Roman" w:hAnsi="Times New Roman" w:cs="Times New Roman"/>
          <w:lang w:val="sr-Cyrl-CS"/>
        </w:rPr>
        <w:t>, назив економске класифи</w:t>
      </w:r>
      <w:r>
        <w:rPr>
          <w:rFonts w:ascii="Times New Roman" w:hAnsi="Times New Roman" w:cs="Times New Roman"/>
          <w:lang w:val="sr-Cyrl-CS"/>
        </w:rPr>
        <w:t>-</w:t>
      </w:r>
      <w:r w:rsidRPr="002546D8">
        <w:rPr>
          <w:rFonts w:ascii="Times New Roman" w:hAnsi="Times New Roman" w:cs="Times New Roman"/>
          <w:lang w:val="sr-Cyrl-CS"/>
        </w:rPr>
        <w:t xml:space="preserve">кације Специјализоване услуге. </w:t>
      </w:r>
    </w:p>
    <w:p w:rsidR="002546D8" w:rsidRPr="002546D8" w:rsidRDefault="002546D8" w:rsidP="002546D8">
      <w:pPr>
        <w:spacing w:after="0" w:line="240" w:lineRule="auto"/>
        <w:jc w:val="both"/>
        <w:rPr>
          <w:rFonts w:ascii="Times New Roman" w:hAnsi="Times New Roman" w:cs="Times New Roman"/>
          <w:lang w:val="sr-Cyrl-CS"/>
        </w:rPr>
      </w:pPr>
      <w:r w:rsidRPr="002546D8">
        <w:rPr>
          <w:rFonts w:ascii="Times New Roman" w:hAnsi="Times New Roman" w:cs="Times New Roman"/>
          <w:lang w:val="sr-Cyrl-CS"/>
        </w:rPr>
        <w:t xml:space="preserve">За  наведени  износ  умањиће  се  планирана позиција  49912  Текућа  буџетска  резерва  и увећати планирана позиција </w:t>
      </w:r>
      <w:r w:rsidRPr="002546D8">
        <w:rPr>
          <w:rFonts w:ascii="Times New Roman" w:hAnsi="Times New Roman" w:cs="Times New Roman"/>
          <w:lang w:val="sr-Latn-CS"/>
        </w:rPr>
        <w:t>42</w:t>
      </w:r>
      <w:r w:rsidRPr="002546D8">
        <w:rPr>
          <w:rFonts w:ascii="Times New Roman" w:hAnsi="Times New Roman" w:cs="Times New Roman"/>
        </w:rPr>
        <w:t>4</w:t>
      </w:r>
      <w:r w:rsidRPr="002546D8">
        <w:rPr>
          <w:rFonts w:ascii="Times New Roman" w:hAnsi="Times New Roman" w:cs="Times New Roman"/>
          <w:lang w:val="sr-Cyrl-CS"/>
        </w:rPr>
        <w:t xml:space="preserve"> Специјали</w:t>
      </w:r>
      <w:r>
        <w:rPr>
          <w:rFonts w:ascii="Times New Roman" w:hAnsi="Times New Roman" w:cs="Times New Roman"/>
          <w:lang w:val="sr-Cyrl-CS"/>
        </w:rPr>
        <w:t>-</w:t>
      </w:r>
      <w:r w:rsidRPr="002546D8">
        <w:rPr>
          <w:rFonts w:ascii="Times New Roman" w:hAnsi="Times New Roman" w:cs="Times New Roman"/>
          <w:lang w:val="sr-Cyrl-CS"/>
        </w:rPr>
        <w:t xml:space="preserve">зоване услуге. </w:t>
      </w:r>
    </w:p>
    <w:p w:rsidR="002546D8" w:rsidRPr="002546D8" w:rsidRDefault="002546D8" w:rsidP="002546D8">
      <w:pPr>
        <w:pStyle w:val="NoSpacing"/>
        <w:jc w:val="both"/>
        <w:rPr>
          <w:rFonts w:ascii="Times New Roman" w:hAnsi="Times New Roman"/>
        </w:rPr>
      </w:pPr>
      <w:r w:rsidRPr="002546D8">
        <w:rPr>
          <w:rFonts w:ascii="Times New Roman" w:hAnsi="Times New Roman"/>
          <w:lang w:val="sr-Cyrl-CS"/>
        </w:rPr>
        <w:t>2. Средства из претходне тачке одобравају се на основу</w:t>
      </w:r>
      <w:r w:rsidRPr="002546D8">
        <w:rPr>
          <w:rFonts w:ascii="Times New Roman" w:hAnsi="Times New Roman"/>
        </w:rPr>
        <w:t xml:space="preserve">  З</w:t>
      </w:r>
      <w:r w:rsidRPr="002546D8">
        <w:rPr>
          <w:rFonts w:ascii="Times New Roman" w:hAnsi="Times New Roman"/>
          <w:lang w:val="sr-Cyrl-CS"/>
        </w:rPr>
        <w:t>акључка Општинског већа бр:400-</w:t>
      </w:r>
      <w:r w:rsidRPr="002546D8">
        <w:rPr>
          <w:rFonts w:ascii="Times New Roman" w:hAnsi="Times New Roman"/>
        </w:rPr>
        <w:t>1773</w:t>
      </w:r>
      <w:r w:rsidRPr="002546D8">
        <w:rPr>
          <w:rFonts w:ascii="Times New Roman" w:hAnsi="Times New Roman"/>
          <w:lang w:val="sr-Cyrl-CS"/>
        </w:rPr>
        <w:t xml:space="preserve">/19 од </w:t>
      </w:r>
      <w:r w:rsidRPr="002546D8">
        <w:rPr>
          <w:rFonts w:ascii="Times New Roman" w:hAnsi="Times New Roman"/>
        </w:rPr>
        <w:t>07.06</w:t>
      </w:r>
      <w:r w:rsidRPr="002546D8">
        <w:rPr>
          <w:rFonts w:ascii="Times New Roman" w:hAnsi="Times New Roman"/>
          <w:lang w:val="sr-Cyrl-CS"/>
        </w:rPr>
        <w:t>.2019.г.</w:t>
      </w:r>
      <w:r w:rsidRPr="002546D8">
        <w:rPr>
          <w:rFonts w:ascii="Times New Roman" w:hAnsi="Times New Roman"/>
        </w:rPr>
        <w:t>, а поводом</w:t>
      </w:r>
      <w:r w:rsidRPr="002546D8">
        <w:rPr>
          <w:rFonts w:ascii="Times New Roman" w:hAnsi="Times New Roman"/>
          <w:lang w:val="sr-Cyrl-CS"/>
        </w:rPr>
        <w:t xml:space="preserve"> захтева индиректног корисника буџетских средстава Установе Туристичка организација, број 400-</w:t>
      </w:r>
      <w:r w:rsidRPr="002546D8">
        <w:rPr>
          <w:rFonts w:ascii="Times New Roman" w:hAnsi="Times New Roman"/>
        </w:rPr>
        <w:t>1773</w:t>
      </w:r>
      <w:r w:rsidRPr="002546D8">
        <w:rPr>
          <w:rFonts w:ascii="Times New Roman" w:hAnsi="Times New Roman"/>
          <w:lang w:val="sr-Cyrl-CS"/>
        </w:rPr>
        <w:t xml:space="preserve">/19 од </w:t>
      </w:r>
      <w:r w:rsidRPr="002546D8">
        <w:rPr>
          <w:rFonts w:ascii="Times New Roman" w:hAnsi="Times New Roman"/>
        </w:rPr>
        <w:t>31.05</w:t>
      </w:r>
      <w:r w:rsidRPr="002546D8">
        <w:rPr>
          <w:rFonts w:ascii="Times New Roman" w:hAnsi="Times New Roman"/>
          <w:lang w:val="sr-Cyrl-CS"/>
        </w:rPr>
        <w:t xml:space="preserve">.2019.г. </w:t>
      </w:r>
      <w:r w:rsidRPr="002546D8">
        <w:rPr>
          <w:rFonts w:ascii="Times New Roman" w:hAnsi="Times New Roman"/>
        </w:rPr>
        <w:t>за потребе повећања ванпансионске понуде тј. уређивање плаже на потесу „Шаран“.</w:t>
      </w:r>
    </w:p>
    <w:p w:rsidR="002546D8" w:rsidRPr="002546D8" w:rsidRDefault="002546D8" w:rsidP="002546D8">
      <w:pPr>
        <w:pStyle w:val="NoSpacing"/>
        <w:jc w:val="both"/>
        <w:rPr>
          <w:rFonts w:ascii="Times New Roman" w:hAnsi="Times New Roman"/>
          <w:lang w:val="sr-Cyrl-CS"/>
        </w:rPr>
      </w:pPr>
      <w:r w:rsidRPr="002546D8">
        <w:rPr>
          <w:rFonts w:ascii="Times New Roman" w:hAnsi="Times New Roman"/>
          <w:lang w:val="sr-Cyrl-CS"/>
        </w:rPr>
        <w:t>3. Овим решењем средства текуће буџетске резерве користе се за непланиране сврхе за које нису утврђене апропријације или за сврхе за које се у току године покаже да апропријације нису биле довољне за реализацију финансијског плана Установе Туристичка организација.</w:t>
      </w:r>
    </w:p>
    <w:p w:rsidR="002546D8" w:rsidRPr="002546D8" w:rsidRDefault="002546D8" w:rsidP="002546D8">
      <w:pPr>
        <w:pStyle w:val="NoSpacing"/>
        <w:ind w:firstLine="708"/>
        <w:jc w:val="both"/>
        <w:rPr>
          <w:rFonts w:ascii="Times New Roman" w:hAnsi="Times New Roman"/>
          <w:lang w:val="sr-Cyrl-CS"/>
        </w:rPr>
      </w:pPr>
      <w:r w:rsidRPr="002546D8">
        <w:rPr>
          <w:rFonts w:ascii="Times New Roman" w:hAnsi="Times New Roman"/>
          <w:lang w:val="sr-Cyrl-CS"/>
        </w:rPr>
        <w:t>Обавезује се Установа Туристичка организација да посебно евидентира промене по овом решењу и да у оквиру извештавања о реализацији свог финансијског плана односно програма рада посебно извести о реализацији трошење јавних средстава по овом решењу у оквирима одобреног износа и за намене за коју су средства додељена за буџетску годину.</w:t>
      </w:r>
    </w:p>
    <w:p w:rsidR="002546D8" w:rsidRPr="002546D8" w:rsidRDefault="002546D8" w:rsidP="002546D8">
      <w:pPr>
        <w:pStyle w:val="NoSpacing"/>
        <w:jc w:val="both"/>
        <w:rPr>
          <w:rFonts w:ascii="Times New Roman" w:hAnsi="Times New Roman"/>
          <w:lang w:val="sr-Cyrl-CS"/>
        </w:rPr>
      </w:pPr>
      <w:r w:rsidRPr="002546D8">
        <w:rPr>
          <w:rFonts w:ascii="Times New Roman" w:hAnsi="Times New Roman"/>
          <w:lang w:val="sr-Cyrl-CS"/>
        </w:rPr>
        <w:t>4. О реализацији овог решења стараће се Општинска управа – Одсек за буџет и финансије и Установа Туристичка организација Врњачка Бања.</w:t>
      </w:r>
    </w:p>
    <w:p w:rsidR="002546D8" w:rsidRPr="002546D8" w:rsidRDefault="002546D8" w:rsidP="002546D8">
      <w:pPr>
        <w:spacing w:after="0" w:line="240" w:lineRule="auto"/>
        <w:jc w:val="both"/>
        <w:rPr>
          <w:rFonts w:ascii="Times New Roman" w:hAnsi="Times New Roman" w:cs="Times New Roman"/>
          <w:lang w:val="sr-Cyrl-CS"/>
        </w:rPr>
      </w:pPr>
      <w:r w:rsidRPr="002546D8">
        <w:rPr>
          <w:rFonts w:ascii="Times New Roman" w:hAnsi="Times New Roman" w:cs="Times New Roman"/>
          <w:lang w:val="sr-Cyrl-CS"/>
        </w:rPr>
        <w:t>5. Ово  Решење  објавити  у  „Службеном листу Општине Врњачка Бања“.</w:t>
      </w:r>
      <w:r w:rsidRPr="002546D8">
        <w:rPr>
          <w:rFonts w:ascii="Times New Roman" w:hAnsi="Times New Roman" w:cs="Times New Roman"/>
          <w:lang w:val="sr-Cyrl-CS"/>
        </w:rPr>
        <w:tab/>
      </w:r>
      <w:r w:rsidRPr="002546D8">
        <w:rPr>
          <w:rFonts w:ascii="Times New Roman" w:hAnsi="Times New Roman" w:cs="Times New Roman"/>
          <w:lang w:val="sr-Cyrl-CS"/>
        </w:rPr>
        <w:tab/>
      </w:r>
    </w:p>
    <w:p w:rsidR="002546D8" w:rsidRPr="002546D8" w:rsidRDefault="002546D8" w:rsidP="002546D8">
      <w:pPr>
        <w:spacing w:after="0" w:line="240" w:lineRule="auto"/>
        <w:jc w:val="both"/>
        <w:rPr>
          <w:rFonts w:ascii="Times New Roman" w:hAnsi="Times New Roman" w:cs="Times New Roman"/>
          <w:lang w:val="sr-Cyrl-CS"/>
        </w:rPr>
      </w:pPr>
    </w:p>
    <w:p w:rsidR="002546D8" w:rsidRPr="002546D8" w:rsidRDefault="002546D8" w:rsidP="002546D8">
      <w:pPr>
        <w:spacing w:after="0" w:line="240" w:lineRule="auto"/>
        <w:jc w:val="center"/>
        <w:rPr>
          <w:rFonts w:ascii="Times New Roman" w:hAnsi="Times New Roman" w:cs="Times New Roman"/>
          <w:lang w:val="ru-RU"/>
        </w:rPr>
      </w:pPr>
      <w:r w:rsidRPr="002546D8">
        <w:rPr>
          <w:rFonts w:ascii="Times New Roman" w:hAnsi="Times New Roman" w:cs="Times New Roman"/>
        </w:rPr>
        <w:t>O</w:t>
      </w:r>
      <w:r w:rsidRPr="002546D8">
        <w:rPr>
          <w:rFonts w:ascii="Times New Roman" w:hAnsi="Times New Roman" w:cs="Times New Roman"/>
          <w:lang w:val="ru-RU"/>
        </w:rPr>
        <w:t>ПШТИН</w:t>
      </w:r>
      <w:r w:rsidRPr="002546D8">
        <w:rPr>
          <w:rFonts w:ascii="Times New Roman" w:hAnsi="Times New Roman" w:cs="Times New Roman"/>
          <w:lang w:val="sr-Cyrl-CS"/>
        </w:rPr>
        <w:t>СКО ВЕЋЕ</w:t>
      </w:r>
      <w:r w:rsidRPr="002546D8">
        <w:rPr>
          <w:rFonts w:ascii="Times New Roman" w:hAnsi="Times New Roman" w:cs="Times New Roman"/>
          <w:lang w:val="ru-RU"/>
        </w:rPr>
        <w:t xml:space="preserve"> ОПШТИНЕ ВРЊАЧКА БАЊА</w:t>
      </w:r>
    </w:p>
    <w:p w:rsidR="002546D8" w:rsidRPr="002546D8" w:rsidRDefault="002546D8" w:rsidP="002546D8">
      <w:pPr>
        <w:spacing w:after="0" w:line="240" w:lineRule="auto"/>
        <w:jc w:val="center"/>
        <w:rPr>
          <w:rFonts w:ascii="Times New Roman" w:hAnsi="Times New Roman" w:cs="Times New Roman"/>
          <w:lang w:val="ru-RU"/>
        </w:rPr>
      </w:pPr>
      <w:r w:rsidRPr="002546D8">
        <w:rPr>
          <w:rFonts w:ascii="Times New Roman" w:hAnsi="Times New Roman" w:cs="Times New Roman"/>
          <w:lang w:val="ru-RU"/>
        </w:rPr>
        <w:t>Број:</w:t>
      </w:r>
      <w:r w:rsidRPr="002546D8">
        <w:rPr>
          <w:rFonts w:ascii="Times New Roman" w:hAnsi="Times New Roman" w:cs="Times New Roman"/>
          <w:lang w:val="sr-Cyrl-CS"/>
        </w:rPr>
        <w:t xml:space="preserve"> 400-1</w:t>
      </w:r>
      <w:r w:rsidRPr="002546D8">
        <w:rPr>
          <w:rFonts w:ascii="Times New Roman" w:hAnsi="Times New Roman" w:cs="Times New Roman"/>
        </w:rPr>
        <w:t>773</w:t>
      </w:r>
      <w:r w:rsidRPr="002546D8">
        <w:rPr>
          <w:rFonts w:ascii="Times New Roman" w:hAnsi="Times New Roman" w:cs="Times New Roman"/>
          <w:lang w:val="sr-Cyrl-CS"/>
        </w:rPr>
        <w:t xml:space="preserve">/19 од </w:t>
      </w:r>
      <w:r w:rsidRPr="002546D8">
        <w:rPr>
          <w:rFonts w:ascii="Times New Roman" w:hAnsi="Times New Roman" w:cs="Times New Roman"/>
        </w:rPr>
        <w:t>7</w:t>
      </w:r>
      <w:r w:rsidRPr="002546D8">
        <w:rPr>
          <w:rFonts w:ascii="Times New Roman" w:hAnsi="Times New Roman" w:cs="Times New Roman"/>
          <w:lang w:val="sr-Cyrl-CS"/>
        </w:rPr>
        <w:t>. јуна 2019.године</w:t>
      </w:r>
    </w:p>
    <w:p w:rsidR="002546D8" w:rsidRPr="004A54F6" w:rsidRDefault="002546D8" w:rsidP="002546D8">
      <w:pPr>
        <w:autoSpaceDE w:val="0"/>
        <w:autoSpaceDN w:val="0"/>
        <w:adjustRightInd w:val="0"/>
        <w:spacing w:after="0" w:line="240" w:lineRule="auto"/>
        <w:ind w:left="2160"/>
        <w:jc w:val="both"/>
        <w:rPr>
          <w:rFonts w:ascii="Times New Roman" w:hAnsi="Times New Roman" w:cs="Times New Roman"/>
        </w:rPr>
      </w:pPr>
      <w:r w:rsidRPr="002546D8">
        <w:rPr>
          <w:rFonts w:ascii="Times New Roman" w:hAnsi="Times New Roman" w:cs="Times New Roman"/>
          <w:lang w:val="sr-Cyrl-CS"/>
        </w:rPr>
        <w:t xml:space="preserve">                                                             </w:t>
      </w:r>
      <w:r w:rsidRPr="002546D8">
        <w:rPr>
          <w:rFonts w:ascii="Times New Roman" w:hAnsi="Times New Roman" w:cs="Times New Roman"/>
        </w:rPr>
        <w:t xml:space="preserve">                                    </w:t>
      </w:r>
      <w:r w:rsidRPr="004A54F6">
        <w:rPr>
          <w:rFonts w:ascii="Times New Roman" w:hAnsi="Times New Roman" w:cs="Times New Roman"/>
        </w:rPr>
        <w:t>ПРЕДСЕДНИК</w:t>
      </w:r>
    </w:p>
    <w:p w:rsidR="002546D8" w:rsidRPr="004A54F6" w:rsidRDefault="002546D8" w:rsidP="002546D8">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4A54F6">
        <w:rPr>
          <w:rFonts w:ascii="Times New Roman" w:hAnsi="Times New Roman" w:cs="Times New Roman"/>
        </w:rPr>
        <w:t>ОПШТИНСКОГ ВЕЋА</w:t>
      </w:r>
    </w:p>
    <w:p w:rsidR="002546D8" w:rsidRDefault="002546D8" w:rsidP="002546D8">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4A54F6">
        <w:rPr>
          <w:rFonts w:ascii="Times New Roman" w:hAnsi="Times New Roman" w:cs="Times New Roman"/>
        </w:rPr>
        <w:t>Бобан Ђуровић, с.р.</w:t>
      </w:r>
    </w:p>
    <w:p w:rsidR="002546D8" w:rsidRPr="004A54F6" w:rsidRDefault="002546D8" w:rsidP="002546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________________________________________</w:t>
      </w:r>
    </w:p>
    <w:p w:rsidR="002546D8" w:rsidRPr="004A54F6" w:rsidRDefault="002546D8" w:rsidP="002546D8">
      <w:pPr>
        <w:tabs>
          <w:tab w:val="left" w:pos="360"/>
        </w:tabs>
        <w:autoSpaceDE w:val="0"/>
        <w:autoSpaceDN w:val="0"/>
        <w:adjustRightInd w:val="0"/>
        <w:spacing w:after="0"/>
        <w:jc w:val="both"/>
        <w:rPr>
          <w:rFonts w:ascii="Times New Roman" w:eastAsia="Times New Roman" w:hAnsi="Times New Roman" w:cs="Times New Roman"/>
        </w:rPr>
      </w:pPr>
    </w:p>
    <w:p w:rsidR="002546D8" w:rsidRDefault="002546D8" w:rsidP="002546D8">
      <w:pPr>
        <w:tabs>
          <w:tab w:val="left" w:pos="360"/>
        </w:tabs>
        <w:autoSpaceDE w:val="0"/>
        <w:autoSpaceDN w:val="0"/>
        <w:adjustRightInd w:val="0"/>
        <w:spacing w:after="0"/>
        <w:rPr>
          <w:rFonts w:ascii="Times New Roman" w:hAnsi="Times New Roman" w:cs="Times New Roman"/>
          <w:b/>
          <w:lang w:val="sr-Cyrl-CS"/>
        </w:rPr>
      </w:pPr>
      <w:r>
        <w:rPr>
          <w:rFonts w:ascii="Times New Roman" w:hAnsi="Times New Roman" w:cs="Times New Roman"/>
          <w:b/>
          <w:lang w:val="sr-Cyrl-CS"/>
        </w:rPr>
        <w:t>182</w:t>
      </w:r>
      <w:r w:rsidRPr="004A54F6">
        <w:rPr>
          <w:rFonts w:ascii="Times New Roman" w:hAnsi="Times New Roman" w:cs="Times New Roman"/>
          <w:b/>
          <w:lang w:val="sr-Cyrl-CS"/>
        </w:rPr>
        <w:t>.</w:t>
      </w:r>
    </w:p>
    <w:p w:rsidR="00967BBC" w:rsidRPr="00967BBC" w:rsidRDefault="00967BBC" w:rsidP="00967BBC">
      <w:pPr>
        <w:autoSpaceDE w:val="0"/>
        <w:autoSpaceDN w:val="0"/>
        <w:adjustRightInd w:val="0"/>
        <w:spacing w:after="0" w:line="240" w:lineRule="auto"/>
        <w:ind w:firstLine="720"/>
        <w:jc w:val="both"/>
        <w:rPr>
          <w:rFonts w:ascii="Times New Roman" w:hAnsi="Times New Roman" w:cs="Times New Roman"/>
        </w:rPr>
      </w:pPr>
      <w:r w:rsidRPr="00967BBC">
        <w:rPr>
          <w:rFonts w:ascii="Times New Roman" w:hAnsi="Times New Roman" w:cs="Times New Roman"/>
        </w:rPr>
        <w:t xml:space="preserve">Општинско веће општине Врњачка Бања </w:t>
      </w:r>
      <w:r w:rsidRPr="00967BBC">
        <w:rPr>
          <w:rFonts w:ascii="Times New Roman" w:hAnsi="Times New Roman" w:cs="Times New Roman"/>
          <w:lang w:val="sr-Cyrl-CS"/>
        </w:rPr>
        <w:t xml:space="preserve">на </w:t>
      </w:r>
      <w:r w:rsidRPr="00967BBC">
        <w:rPr>
          <w:rFonts w:ascii="Times New Roman" w:hAnsi="Times New Roman" w:cs="Times New Roman"/>
        </w:rPr>
        <w:t xml:space="preserve">ванредној </w:t>
      </w:r>
      <w:r w:rsidRPr="00967BBC">
        <w:rPr>
          <w:rFonts w:ascii="Times New Roman" w:hAnsi="Times New Roman" w:cs="Times New Roman"/>
          <w:lang w:val="sr-Cyrl-CS"/>
        </w:rPr>
        <w:t>седници одржаној телефонским путем</w:t>
      </w:r>
      <w:r w:rsidRPr="00967BBC">
        <w:rPr>
          <w:rFonts w:ascii="Times New Roman" w:hAnsi="Times New Roman" w:cs="Times New Roman"/>
        </w:rPr>
        <w:t xml:space="preserve"> </w:t>
      </w:r>
      <w:r w:rsidRPr="00967BBC">
        <w:rPr>
          <w:rFonts w:ascii="Times New Roman" w:hAnsi="Times New Roman" w:cs="Times New Roman"/>
          <w:lang w:val="sr-Cyrl-CS"/>
        </w:rPr>
        <w:t xml:space="preserve">дана </w:t>
      </w:r>
      <w:r w:rsidRPr="00967BBC">
        <w:rPr>
          <w:rFonts w:ascii="Times New Roman" w:hAnsi="Times New Roman" w:cs="Times New Roman"/>
        </w:rPr>
        <w:t>7.6.2019</w:t>
      </w:r>
      <w:r w:rsidRPr="00967BBC">
        <w:rPr>
          <w:rFonts w:ascii="Times New Roman" w:hAnsi="Times New Roman" w:cs="Times New Roman"/>
          <w:lang w:val="sr-Cyrl-CS"/>
        </w:rPr>
        <w:t>.године</w:t>
      </w:r>
      <w:r w:rsidRPr="00967BBC">
        <w:rPr>
          <w:rFonts w:ascii="Times New Roman" w:hAnsi="Times New Roman" w:cs="Times New Roman"/>
        </w:rPr>
        <w:t>, на основу ч</w:t>
      </w:r>
      <w:r w:rsidRPr="00967BBC">
        <w:rPr>
          <w:rFonts w:ascii="Times New Roman" w:hAnsi="Times New Roman" w:cs="Times New Roman"/>
          <w:lang w:val="sr-Cyrl-CS"/>
        </w:rPr>
        <w:t>л.46</w:t>
      </w:r>
      <w:r w:rsidRPr="00967BBC">
        <w:rPr>
          <w:rFonts w:ascii="Times New Roman" w:hAnsi="Times New Roman" w:cs="Times New Roman"/>
        </w:rPr>
        <w:t>.</w:t>
      </w:r>
      <w:r w:rsidRPr="00967BBC">
        <w:rPr>
          <w:rFonts w:ascii="Times New Roman" w:hAnsi="Times New Roman" w:cs="Times New Roman"/>
          <w:lang w:val="sr-Cyrl-CS"/>
        </w:rPr>
        <w:t xml:space="preserve"> Закона о локалној самоуправи („Сл. гласник РС“  бр.129/07</w:t>
      </w:r>
      <w:r w:rsidRPr="00967BBC">
        <w:rPr>
          <w:rFonts w:ascii="Times New Roman" w:hAnsi="Times New Roman" w:cs="Times New Roman"/>
        </w:rPr>
        <w:t>,</w:t>
      </w:r>
      <w:r w:rsidRPr="00967BBC">
        <w:rPr>
          <w:rFonts w:ascii="Times New Roman" w:hAnsi="Times New Roman" w:cs="Times New Roman"/>
          <w:lang w:val="sr-Cyrl-CS"/>
        </w:rPr>
        <w:t xml:space="preserve"> 83/14- други закон, 101/1</w:t>
      </w:r>
      <w:r w:rsidRPr="00967BBC">
        <w:rPr>
          <w:rFonts w:ascii="Times New Roman" w:hAnsi="Times New Roman" w:cs="Times New Roman"/>
        </w:rPr>
        <w:t>6</w:t>
      </w:r>
      <w:r w:rsidRPr="00967BBC">
        <w:rPr>
          <w:rFonts w:ascii="Times New Roman" w:hAnsi="Times New Roman" w:cs="Times New Roman"/>
          <w:lang w:val="sr-Cyrl-CS"/>
        </w:rPr>
        <w:t>- други закон</w:t>
      </w:r>
      <w:r w:rsidRPr="00967BBC">
        <w:rPr>
          <w:rFonts w:ascii="Times New Roman" w:hAnsi="Times New Roman" w:cs="Times New Roman"/>
        </w:rPr>
        <w:t xml:space="preserve"> и 47/18</w:t>
      </w:r>
      <w:r w:rsidRPr="00967BBC">
        <w:rPr>
          <w:rFonts w:ascii="Times New Roman" w:hAnsi="Times New Roman" w:cs="Times New Roman"/>
          <w:lang w:val="sr-Cyrl-CS"/>
        </w:rPr>
        <w:t>)</w:t>
      </w:r>
      <w:r w:rsidRPr="00967BBC">
        <w:rPr>
          <w:rFonts w:ascii="Times New Roman" w:hAnsi="Times New Roman" w:cs="Times New Roman"/>
        </w:rPr>
        <w:t xml:space="preserve">, </w:t>
      </w:r>
      <w:r w:rsidRPr="00967BBC">
        <w:rPr>
          <w:rFonts w:ascii="Times New Roman" w:hAnsi="Times New Roman" w:cs="Times New Roman"/>
          <w:lang w:val="ru-RU"/>
        </w:rPr>
        <w:t>Закона</w:t>
      </w:r>
      <w:r w:rsidRPr="00967BBC">
        <w:rPr>
          <w:rFonts w:ascii="Times New Roman" w:hAnsi="Times New Roman" w:cs="Times New Roman"/>
          <w:lang w:val="sr-Latn-CS"/>
        </w:rPr>
        <w:t xml:space="preserve"> </w:t>
      </w:r>
      <w:r w:rsidRPr="00967BBC">
        <w:rPr>
          <w:rFonts w:ascii="Times New Roman" w:hAnsi="Times New Roman" w:cs="Times New Roman"/>
          <w:lang w:val="ru-RU"/>
        </w:rPr>
        <w:t>о</w:t>
      </w:r>
      <w:r w:rsidRPr="00967BBC">
        <w:rPr>
          <w:rFonts w:ascii="Times New Roman" w:hAnsi="Times New Roman" w:cs="Times New Roman"/>
          <w:lang w:val="sr-Latn-CS"/>
        </w:rPr>
        <w:t xml:space="preserve"> </w:t>
      </w:r>
      <w:r w:rsidRPr="00967BBC">
        <w:rPr>
          <w:rFonts w:ascii="Times New Roman" w:hAnsi="Times New Roman" w:cs="Times New Roman"/>
          <w:lang w:val="ru-RU"/>
        </w:rPr>
        <w:t>буџетском</w:t>
      </w:r>
      <w:r w:rsidRPr="00967BBC">
        <w:rPr>
          <w:rFonts w:ascii="Times New Roman" w:hAnsi="Times New Roman" w:cs="Times New Roman"/>
          <w:lang w:val="sr-Latn-CS"/>
        </w:rPr>
        <w:t xml:space="preserve"> </w:t>
      </w:r>
      <w:r w:rsidRPr="00967BBC">
        <w:rPr>
          <w:rFonts w:ascii="Times New Roman" w:hAnsi="Times New Roman" w:cs="Times New Roman"/>
          <w:lang w:val="ru-RU"/>
        </w:rPr>
        <w:t>систему</w:t>
      </w:r>
      <w:r w:rsidRPr="00967BBC">
        <w:rPr>
          <w:rFonts w:ascii="Times New Roman" w:hAnsi="Times New Roman" w:cs="Times New Roman"/>
          <w:lang w:val="sr-Latn-CS"/>
        </w:rPr>
        <w:t xml:space="preserve"> ("</w:t>
      </w:r>
      <w:r w:rsidRPr="00967BBC">
        <w:rPr>
          <w:rFonts w:ascii="Times New Roman" w:hAnsi="Times New Roman" w:cs="Times New Roman"/>
          <w:lang w:val="ru-RU"/>
        </w:rPr>
        <w:t>Сл</w:t>
      </w:r>
      <w:r w:rsidRPr="00967BBC">
        <w:rPr>
          <w:rFonts w:ascii="Times New Roman" w:hAnsi="Times New Roman" w:cs="Times New Roman"/>
          <w:lang w:val="sr-Latn-CS"/>
        </w:rPr>
        <w:t xml:space="preserve">. </w:t>
      </w:r>
      <w:r w:rsidRPr="00967BBC">
        <w:rPr>
          <w:rFonts w:ascii="Times New Roman" w:hAnsi="Times New Roman" w:cs="Times New Roman"/>
          <w:lang w:val="ru-RU"/>
        </w:rPr>
        <w:t>гласник</w:t>
      </w:r>
      <w:r w:rsidRPr="00967BBC">
        <w:rPr>
          <w:rFonts w:ascii="Times New Roman" w:hAnsi="Times New Roman" w:cs="Times New Roman"/>
          <w:lang w:val="sr-Latn-CS"/>
        </w:rPr>
        <w:t xml:space="preserve"> </w:t>
      </w:r>
      <w:r w:rsidRPr="00967BBC">
        <w:rPr>
          <w:rFonts w:ascii="Times New Roman" w:hAnsi="Times New Roman" w:cs="Times New Roman"/>
          <w:lang w:val="ru-RU"/>
        </w:rPr>
        <w:t>РС</w:t>
      </w:r>
      <w:r w:rsidRPr="00967BBC">
        <w:rPr>
          <w:rFonts w:ascii="Times New Roman" w:hAnsi="Times New Roman" w:cs="Times New Roman"/>
          <w:lang w:val="sr-Latn-CS"/>
        </w:rPr>
        <w:t xml:space="preserve">", </w:t>
      </w:r>
      <w:r w:rsidRPr="00967BBC">
        <w:rPr>
          <w:rFonts w:ascii="Times New Roman" w:hAnsi="Times New Roman" w:cs="Times New Roman"/>
          <w:lang w:val="ru-RU"/>
        </w:rPr>
        <w:t>бр</w:t>
      </w:r>
      <w:r w:rsidRPr="00967BBC">
        <w:rPr>
          <w:rFonts w:ascii="Times New Roman" w:hAnsi="Times New Roman" w:cs="Times New Roman"/>
          <w:lang w:val="sr-Latn-CS"/>
        </w:rPr>
        <w:t>. 54/2009, 73/2010, 101/2010,</w:t>
      </w:r>
      <w:r w:rsidRPr="00967BBC">
        <w:rPr>
          <w:rFonts w:ascii="Times New Roman" w:hAnsi="Times New Roman" w:cs="Times New Roman"/>
          <w:lang w:val="sr-Cyrl-CS"/>
        </w:rPr>
        <w:t xml:space="preserve"> </w:t>
      </w:r>
      <w:r w:rsidRPr="00967BBC">
        <w:rPr>
          <w:rFonts w:ascii="Times New Roman" w:hAnsi="Times New Roman" w:cs="Times New Roman"/>
          <w:lang w:val="sr-Latn-CS"/>
        </w:rPr>
        <w:t>101/2011, 93/2012</w:t>
      </w:r>
      <w:r w:rsidRPr="00967BBC">
        <w:rPr>
          <w:rFonts w:ascii="Times New Roman" w:hAnsi="Times New Roman" w:cs="Times New Roman"/>
          <w:lang w:val="sr-Cyrl-CS"/>
        </w:rPr>
        <w:t>, 62/2013, 63/2013- испр., 108/2013</w:t>
      </w:r>
      <w:r w:rsidRPr="00967BBC">
        <w:rPr>
          <w:rFonts w:ascii="Times New Roman" w:hAnsi="Times New Roman" w:cs="Times New Roman"/>
        </w:rPr>
        <w:t xml:space="preserve"> 142/2014, 68/2015 - др. Зaкoн, 103/2015, 99/2016 и 113/17</w:t>
      </w:r>
      <w:r w:rsidRPr="00967BBC">
        <w:rPr>
          <w:rFonts w:ascii="Times New Roman" w:hAnsi="Times New Roman" w:cs="Times New Roman"/>
          <w:lang w:val="sr-Latn-CS"/>
        </w:rPr>
        <w:t>),</w:t>
      </w:r>
      <w:r w:rsidRPr="00967BBC">
        <w:rPr>
          <w:rFonts w:ascii="Times New Roman" w:hAnsi="Times New Roman" w:cs="Times New Roman"/>
          <w:lang w:val="sr-Cyrl-CS"/>
        </w:rPr>
        <w:t xml:space="preserve"> Одлуке о буџету општине Врњачка Бања за 2019.год. („Сл. лист општине Врњачка Бања", бр. </w:t>
      </w:r>
      <w:r w:rsidRPr="00967BBC">
        <w:rPr>
          <w:rFonts w:ascii="Times New Roman" w:hAnsi="Times New Roman" w:cs="Times New Roman"/>
        </w:rPr>
        <w:t>41/18, 3/19 и 11/19</w:t>
      </w:r>
      <w:r w:rsidRPr="00967BBC">
        <w:rPr>
          <w:rFonts w:ascii="Times New Roman" w:hAnsi="Times New Roman" w:cs="Times New Roman"/>
          <w:lang w:val="sr-Cyrl-CS"/>
        </w:rPr>
        <w:t xml:space="preserve">), члана 59.Статута Општине Врњачка Бања („Сл.лист општине Врњачка Бања“, бр.12/19- пречишћен текст), члана 33. Пословника Општинског већа општине Врњачка Бања („Сл.лист општине Врњачка Бања“, бр.7/09 и 6/18) и </w:t>
      </w:r>
      <w:r w:rsidRPr="00967BBC">
        <w:rPr>
          <w:rFonts w:ascii="Times New Roman" w:hAnsi="Times New Roman" w:cs="Times New Roman"/>
        </w:rPr>
        <w:t>З</w:t>
      </w:r>
      <w:r w:rsidRPr="00967BBC">
        <w:rPr>
          <w:rFonts w:ascii="Times New Roman" w:hAnsi="Times New Roman" w:cs="Times New Roman"/>
          <w:lang w:val="sr-Cyrl-CS"/>
        </w:rPr>
        <w:t xml:space="preserve">акључка Општинског већа бр. </w:t>
      </w:r>
      <w:r w:rsidRPr="00967BBC">
        <w:rPr>
          <w:rFonts w:ascii="Times New Roman" w:hAnsi="Times New Roman" w:cs="Times New Roman"/>
        </w:rPr>
        <w:t>400-1567</w:t>
      </w:r>
      <w:r w:rsidRPr="00967BBC">
        <w:rPr>
          <w:rFonts w:ascii="Times New Roman" w:hAnsi="Times New Roman" w:cs="Times New Roman"/>
          <w:lang w:val="sr-Cyrl-CS"/>
        </w:rPr>
        <w:t>/1</w:t>
      </w:r>
      <w:r w:rsidRPr="00967BBC">
        <w:rPr>
          <w:rFonts w:ascii="Times New Roman" w:hAnsi="Times New Roman" w:cs="Times New Roman"/>
        </w:rPr>
        <w:t>9</w:t>
      </w:r>
      <w:r w:rsidRPr="00967BBC">
        <w:rPr>
          <w:rFonts w:ascii="Times New Roman" w:hAnsi="Times New Roman" w:cs="Times New Roman"/>
          <w:lang w:val="sr-Cyrl-CS"/>
        </w:rPr>
        <w:t xml:space="preserve"> </w:t>
      </w:r>
      <w:r w:rsidRPr="00967BBC">
        <w:rPr>
          <w:rFonts w:ascii="Times New Roman" w:hAnsi="Times New Roman" w:cs="Times New Roman"/>
          <w:lang w:val="ru-RU"/>
        </w:rPr>
        <w:t xml:space="preserve">од </w:t>
      </w:r>
      <w:r w:rsidRPr="00967BBC">
        <w:rPr>
          <w:rFonts w:ascii="Times New Roman" w:hAnsi="Times New Roman" w:cs="Times New Roman"/>
        </w:rPr>
        <w:t>07.06.2019</w:t>
      </w:r>
      <w:r w:rsidRPr="00967BBC">
        <w:rPr>
          <w:rFonts w:ascii="Times New Roman" w:hAnsi="Times New Roman" w:cs="Times New Roman"/>
          <w:lang w:val="ru-RU"/>
        </w:rPr>
        <w:t>.године</w:t>
      </w:r>
      <w:r w:rsidRPr="00967BBC">
        <w:rPr>
          <w:rFonts w:ascii="Times New Roman" w:hAnsi="Times New Roman" w:cs="Times New Roman"/>
          <w:lang w:val="sr-Cyrl-CS"/>
        </w:rPr>
        <w:t>,  доноси</w:t>
      </w:r>
    </w:p>
    <w:p w:rsidR="00967BBC" w:rsidRPr="00967BBC" w:rsidRDefault="00967BBC" w:rsidP="00967BBC">
      <w:pPr>
        <w:spacing w:after="0" w:line="240" w:lineRule="auto"/>
        <w:rPr>
          <w:rFonts w:ascii="Times New Roman" w:hAnsi="Times New Roman" w:cs="Times New Roman"/>
        </w:rPr>
      </w:pPr>
    </w:p>
    <w:p w:rsidR="00967BBC" w:rsidRPr="00967BBC" w:rsidRDefault="00967BBC" w:rsidP="00967BBC">
      <w:pPr>
        <w:spacing w:after="0" w:line="240" w:lineRule="auto"/>
        <w:jc w:val="center"/>
        <w:rPr>
          <w:rFonts w:ascii="Times New Roman" w:hAnsi="Times New Roman" w:cs="Times New Roman"/>
          <w:lang w:val="sr-Cyrl-CS"/>
        </w:rPr>
      </w:pPr>
      <w:r w:rsidRPr="00967BBC">
        <w:rPr>
          <w:rFonts w:ascii="Times New Roman" w:hAnsi="Times New Roman" w:cs="Times New Roman"/>
          <w:lang w:val="sr-Cyrl-CS"/>
        </w:rPr>
        <w:t>Р  Е  Ш  Е Њ  Е</w:t>
      </w:r>
    </w:p>
    <w:p w:rsidR="00967BBC" w:rsidRPr="00967BBC" w:rsidRDefault="00967BBC" w:rsidP="00967BBC">
      <w:pPr>
        <w:spacing w:after="0" w:line="240" w:lineRule="auto"/>
        <w:jc w:val="center"/>
        <w:rPr>
          <w:rFonts w:ascii="Times New Roman" w:hAnsi="Times New Roman" w:cs="Times New Roman"/>
          <w:lang w:val="sr-Cyrl-CS"/>
        </w:rPr>
      </w:pPr>
      <w:r w:rsidRPr="00967BBC">
        <w:rPr>
          <w:rFonts w:ascii="Times New Roman" w:hAnsi="Times New Roman" w:cs="Times New Roman"/>
          <w:lang w:val="sr-Cyrl-CS"/>
        </w:rPr>
        <w:t>О УКИДАЊУ РЕШЕЊА О УПОТРЕБИ СРЕДСТАВА ТЕКУЋЕ БУЏЕТСКЕ РЕЗЕРВЕ</w:t>
      </w:r>
    </w:p>
    <w:p w:rsidR="00967BBC" w:rsidRPr="00967BBC" w:rsidRDefault="00967BBC" w:rsidP="00967BBC">
      <w:pPr>
        <w:spacing w:after="0" w:line="240" w:lineRule="auto"/>
        <w:rPr>
          <w:rFonts w:ascii="Times New Roman" w:hAnsi="Times New Roman" w:cs="Times New Roman"/>
          <w:lang w:val="sr-Cyrl-CS"/>
        </w:rPr>
      </w:pPr>
      <w:r w:rsidRPr="00967BBC">
        <w:rPr>
          <w:rFonts w:ascii="Times New Roman" w:hAnsi="Times New Roman" w:cs="Times New Roman"/>
          <w:lang w:val="sr-Cyrl-CS"/>
        </w:rPr>
        <w:t xml:space="preserve">   </w:t>
      </w:r>
      <w:r>
        <w:rPr>
          <w:rFonts w:ascii="Times New Roman" w:hAnsi="Times New Roman" w:cs="Times New Roman"/>
          <w:lang w:val="sr-Cyrl-CS"/>
        </w:rPr>
        <w:t xml:space="preserve">         </w:t>
      </w:r>
      <w:r w:rsidRPr="00967BBC">
        <w:rPr>
          <w:rFonts w:ascii="Times New Roman" w:hAnsi="Times New Roman" w:cs="Times New Roman"/>
          <w:lang w:val="sr-Cyrl-CS"/>
        </w:rPr>
        <w:t>БР. 400-</w:t>
      </w:r>
      <w:r w:rsidRPr="00967BBC">
        <w:rPr>
          <w:rFonts w:ascii="Times New Roman" w:hAnsi="Times New Roman" w:cs="Times New Roman"/>
        </w:rPr>
        <w:t>1567/19</w:t>
      </w:r>
      <w:r w:rsidRPr="00967BBC">
        <w:rPr>
          <w:rFonts w:ascii="Times New Roman" w:hAnsi="Times New Roman" w:cs="Times New Roman"/>
          <w:lang w:val="sr-Cyrl-CS"/>
        </w:rPr>
        <w:t xml:space="preserve"> од </w:t>
      </w:r>
      <w:r w:rsidRPr="00967BBC">
        <w:rPr>
          <w:rFonts w:ascii="Times New Roman" w:hAnsi="Times New Roman" w:cs="Times New Roman"/>
        </w:rPr>
        <w:t>20.5</w:t>
      </w:r>
      <w:r w:rsidRPr="00967BBC">
        <w:rPr>
          <w:rFonts w:ascii="Times New Roman" w:hAnsi="Times New Roman" w:cs="Times New Roman"/>
          <w:lang w:val="sr-Cyrl-CS"/>
        </w:rPr>
        <w:t>.201</w:t>
      </w:r>
      <w:r w:rsidRPr="00967BBC">
        <w:rPr>
          <w:rFonts w:ascii="Times New Roman" w:hAnsi="Times New Roman" w:cs="Times New Roman"/>
        </w:rPr>
        <w:t>9</w:t>
      </w:r>
      <w:r w:rsidRPr="00967BBC">
        <w:rPr>
          <w:rFonts w:ascii="Times New Roman" w:hAnsi="Times New Roman" w:cs="Times New Roman"/>
          <w:lang w:val="sr-Cyrl-CS"/>
        </w:rPr>
        <w:t>.године</w:t>
      </w:r>
    </w:p>
    <w:p w:rsidR="00967BBC" w:rsidRPr="00967BBC" w:rsidRDefault="00967BBC" w:rsidP="00967BBC">
      <w:pPr>
        <w:spacing w:after="0" w:line="240" w:lineRule="auto"/>
        <w:rPr>
          <w:rFonts w:ascii="Times New Roman" w:hAnsi="Times New Roman" w:cs="Times New Roman"/>
          <w:lang w:val="sr-Cyrl-CS"/>
        </w:rPr>
      </w:pPr>
    </w:p>
    <w:p w:rsidR="00967BBC" w:rsidRPr="00967BBC" w:rsidRDefault="00967BBC" w:rsidP="00967BBC">
      <w:pPr>
        <w:spacing w:after="0" w:line="240" w:lineRule="auto"/>
        <w:jc w:val="both"/>
        <w:rPr>
          <w:rFonts w:ascii="Times New Roman" w:hAnsi="Times New Roman" w:cs="Times New Roman"/>
          <w:lang w:val="sr-Cyrl-CS"/>
        </w:rPr>
      </w:pPr>
      <w:r w:rsidRPr="00967BBC">
        <w:rPr>
          <w:rFonts w:ascii="Times New Roman" w:hAnsi="Times New Roman" w:cs="Times New Roman"/>
          <w:lang w:val="sr-Cyrl-CS"/>
        </w:rPr>
        <w:t>1.Укида се  Решење о употреби средстава текуће буџетске резерве бр. 400-</w:t>
      </w:r>
      <w:r w:rsidRPr="00967BBC">
        <w:rPr>
          <w:rFonts w:ascii="Times New Roman" w:hAnsi="Times New Roman" w:cs="Times New Roman"/>
        </w:rPr>
        <w:t>1567</w:t>
      </w:r>
      <w:r w:rsidRPr="00967BBC">
        <w:rPr>
          <w:rFonts w:ascii="Times New Roman" w:hAnsi="Times New Roman" w:cs="Times New Roman"/>
          <w:lang w:val="sr-Cyrl-CS"/>
        </w:rPr>
        <w:t>/1</w:t>
      </w:r>
      <w:r w:rsidRPr="00967BBC">
        <w:rPr>
          <w:rFonts w:ascii="Times New Roman" w:hAnsi="Times New Roman" w:cs="Times New Roman"/>
        </w:rPr>
        <w:t>9</w:t>
      </w:r>
      <w:r w:rsidRPr="00967BBC">
        <w:rPr>
          <w:rFonts w:ascii="Times New Roman" w:hAnsi="Times New Roman" w:cs="Times New Roman"/>
          <w:lang w:val="sr-Cyrl-CS"/>
        </w:rPr>
        <w:t xml:space="preserve"> од </w:t>
      </w:r>
      <w:r w:rsidRPr="00967BBC">
        <w:rPr>
          <w:rFonts w:ascii="Times New Roman" w:hAnsi="Times New Roman" w:cs="Times New Roman"/>
        </w:rPr>
        <w:t>20.5.2019</w:t>
      </w:r>
      <w:r w:rsidRPr="00967BBC">
        <w:rPr>
          <w:rFonts w:ascii="Times New Roman" w:hAnsi="Times New Roman" w:cs="Times New Roman"/>
          <w:lang w:val="sr-Cyrl-CS"/>
        </w:rPr>
        <w:t>.године, којим</w:t>
      </w:r>
      <w:r w:rsidRPr="00967BBC">
        <w:rPr>
          <w:rFonts w:ascii="Times New Roman" w:hAnsi="Times New Roman" w:cs="Times New Roman"/>
          <w:b/>
          <w:lang w:val="sr-Cyrl-CS"/>
        </w:rPr>
        <w:t xml:space="preserve"> су</w:t>
      </w:r>
      <w:r w:rsidRPr="00967BBC">
        <w:rPr>
          <w:rFonts w:ascii="Times New Roman" w:hAnsi="Times New Roman" w:cs="Times New Roman"/>
          <w:lang w:val="sr-Cyrl-CS"/>
        </w:rPr>
        <w:t xml:space="preserve"> из средстава утврђених Одлуком о буџету Општине Врњачка Бања за 201</w:t>
      </w:r>
      <w:r w:rsidRPr="00967BBC">
        <w:rPr>
          <w:rFonts w:ascii="Times New Roman" w:hAnsi="Times New Roman" w:cs="Times New Roman"/>
        </w:rPr>
        <w:t>9</w:t>
      </w:r>
      <w:r w:rsidRPr="00967BBC">
        <w:rPr>
          <w:rFonts w:ascii="Times New Roman" w:hAnsi="Times New Roman" w:cs="Times New Roman"/>
          <w:lang w:val="sr-Cyrl-CS"/>
        </w:rPr>
        <w:t xml:space="preserve">.г. („Службени лист општине Врњачка Бања“, бр. </w:t>
      </w:r>
      <w:r w:rsidRPr="00967BBC">
        <w:rPr>
          <w:rFonts w:ascii="Times New Roman" w:hAnsi="Times New Roman" w:cs="Times New Roman"/>
        </w:rPr>
        <w:t>41/18, 3/19 и 11/19</w:t>
      </w:r>
      <w:r w:rsidRPr="00967BBC">
        <w:rPr>
          <w:rFonts w:ascii="Times New Roman" w:hAnsi="Times New Roman" w:cs="Times New Roman"/>
          <w:lang w:val="sr-Cyrl-CS"/>
        </w:rPr>
        <w:t xml:space="preserve">) у оквиру раздела 4 директног корисника буџетских средстава – Општинске управе,  глава  4.01.06.  Буџетске  резерве, функционална  класификација  160,  програм 0602 Опште услуге јавне управе, програмска активност 0602-0009 Текућа резерва,  економска класификација 49912 назив позиције Текућа резерва, одобрена  средства  у  укупном  износу  од  </w:t>
      </w:r>
      <w:r w:rsidRPr="00967BBC">
        <w:rPr>
          <w:rFonts w:ascii="Times New Roman" w:hAnsi="Times New Roman" w:cs="Times New Roman"/>
        </w:rPr>
        <w:t>5.000</w:t>
      </w:r>
      <w:r w:rsidRPr="00967BBC">
        <w:rPr>
          <w:rFonts w:ascii="Times New Roman" w:hAnsi="Times New Roman" w:cs="Times New Roman"/>
          <w:lang w:val="sr-Latn-CS"/>
        </w:rPr>
        <w:t>.000</w:t>
      </w:r>
      <w:r w:rsidRPr="00967BBC">
        <w:rPr>
          <w:rFonts w:ascii="Times New Roman" w:hAnsi="Times New Roman" w:cs="Times New Roman"/>
        </w:rPr>
        <w:t>,00</w:t>
      </w:r>
      <w:r w:rsidRPr="00967BBC">
        <w:rPr>
          <w:rFonts w:ascii="Times New Roman" w:hAnsi="Times New Roman" w:cs="Times New Roman"/>
          <w:lang w:val="sr-Cyrl-CS"/>
        </w:rPr>
        <w:t xml:space="preserve"> динара у  корист  следеће  апропријације  у разделу  4  директног корисника буџетских средстава – Општинске управе, у оквиру  главе</w:t>
      </w:r>
      <w:r w:rsidRPr="00967BBC">
        <w:rPr>
          <w:rFonts w:ascii="Times New Roman" w:hAnsi="Times New Roman" w:cs="Times New Roman"/>
          <w:lang w:val="sr-Latn-CS"/>
        </w:rPr>
        <w:t xml:space="preserve"> </w:t>
      </w:r>
      <w:r w:rsidRPr="00967BBC">
        <w:rPr>
          <w:rFonts w:ascii="Times New Roman" w:hAnsi="Times New Roman" w:cs="Times New Roman"/>
          <w:lang w:val="sr-Cyrl-CS"/>
        </w:rPr>
        <w:t>4.05. Установа Туристичка организација, функционалне класификације 473</w:t>
      </w:r>
      <w:r w:rsidRPr="00967BBC">
        <w:rPr>
          <w:rFonts w:ascii="Times New Roman" w:hAnsi="Times New Roman" w:cs="Times New Roman"/>
          <w:lang w:val="sr-Latn-CS"/>
        </w:rPr>
        <w:t xml:space="preserve">, </w:t>
      </w:r>
      <w:r w:rsidRPr="00967BBC">
        <w:rPr>
          <w:rFonts w:ascii="Times New Roman" w:hAnsi="Times New Roman" w:cs="Times New Roman"/>
          <w:lang w:val="sr-Cyrl-CS"/>
        </w:rPr>
        <w:t>програм 1502 Развој туризма, програмска активност 1502-0002 Промоција туристичке понуде, економска класификација 42</w:t>
      </w:r>
      <w:r w:rsidRPr="00967BBC">
        <w:rPr>
          <w:rFonts w:ascii="Times New Roman" w:hAnsi="Times New Roman" w:cs="Times New Roman"/>
        </w:rPr>
        <w:t>4</w:t>
      </w:r>
      <w:r w:rsidRPr="00967BBC">
        <w:rPr>
          <w:rFonts w:ascii="Times New Roman" w:hAnsi="Times New Roman" w:cs="Times New Roman"/>
          <w:lang w:val="sr-Cyrl-CS"/>
        </w:rPr>
        <w:t>, назив економске класификације Специјализоване услуге.</w:t>
      </w:r>
    </w:p>
    <w:p w:rsidR="00967BBC" w:rsidRPr="00967BBC" w:rsidRDefault="00967BBC" w:rsidP="00967BBC">
      <w:pPr>
        <w:tabs>
          <w:tab w:val="left" w:pos="5026"/>
        </w:tabs>
        <w:spacing w:after="0" w:line="240" w:lineRule="auto"/>
        <w:jc w:val="both"/>
        <w:rPr>
          <w:rFonts w:ascii="Times New Roman" w:hAnsi="Times New Roman" w:cs="Times New Roman"/>
          <w:lang w:val="sr-Cyrl-CS"/>
        </w:rPr>
      </w:pPr>
      <w:r w:rsidRPr="00967BBC">
        <w:rPr>
          <w:rFonts w:ascii="Times New Roman" w:hAnsi="Times New Roman" w:cs="Times New Roman"/>
          <w:lang w:val="sr-Cyrl-CS"/>
        </w:rPr>
        <w:t>2.Ставља се ван снаге Закључак Општинског већа бр. 400-</w:t>
      </w:r>
      <w:r w:rsidRPr="00967BBC">
        <w:rPr>
          <w:rFonts w:ascii="Times New Roman" w:hAnsi="Times New Roman" w:cs="Times New Roman"/>
        </w:rPr>
        <w:t>1567/19</w:t>
      </w:r>
      <w:r w:rsidRPr="00967BBC">
        <w:rPr>
          <w:rFonts w:ascii="Times New Roman" w:hAnsi="Times New Roman" w:cs="Times New Roman"/>
          <w:lang w:val="sr-Cyrl-CS"/>
        </w:rPr>
        <w:t xml:space="preserve"> од 20.5</w:t>
      </w:r>
      <w:r w:rsidRPr="00967BBC">
        <w:rPr>
          <w:rFonts w:ascii="Times New Roman" w:hAnsi="Times New Roman" w:cs="Times New Roman"/>
        </w:rPr>
        <w:t>.2019</w:t>
      </w:r>
      <w:r w:rsidRPr="00967BBC">
        <w:rPr>
          <w:rFonts w:ascii="Times New Roman" w:hAnsi="Times New Roman" w:cs="Times New Roman"/>
          <w:lang w:val="sr-Cyrl-CS"/>
        </w:rPr>
        <w:t>.год. и укида се Решење Општинског већа</w:t>
      </w:r>
      <w:r w:rsidRPr="00967BBC">
        <w:rPr>
          <w:rFonts w:ascii="Times New Roman" w:hAnsi="Times New Roman" w:cs="Times New Roman"/>
        </w:rPr>
        <w:t xml:space="preserve"> </w:t>
      </w:r>
      <w:r w:rsidRPr="00967BBC">
        <w:rPr>
          <w:rFonts w:ascii="Times New Roman" w:hAnsi="Times New Roman" w:cs="Times New Roman"/>
          <w:lang w:val="sr-Cyrl-CS"/>
        </w:rPr>
        <w:t>бр. 400-</w:t>
      </w:r>
      <w:r w:rsidRPr="00967BBC">
        <w:rPr>
          <w:rFonts w:ascii="Times New Roman" w:hAnsi="Times New Roman" w:cs="Times New Roman"/>
        </w:rPr>
        <w:t>1567/19</w:t>
      </w:r>
      <w:r w:rsidRPr="00967BBC">
        <w:rPr>
          <w:rFonts w:ascii="Times New Roman" w:hAnsi="Times New Roman" w:cs="Times New Roman"/>
          <w:lang w:val="sr-Cyrl-CS"/>
        </w:rPr>
        <w:t xml:space="preserve"> од </w:t>
      </w:r>
      <w:r w:rsidRPr="00967BBC">
        <w:rPr>
          <w:rFonts w:ascii="Times New Roman" w:hAnsi="Times New Roman" w:cs="Times New Roman"/>
        </w:rPr>
        <w:t>20.5.2019</w:t>
      </w:r>
      <w:r w:rsidRPr="00967BBC">
        <w:rPr>
          <w:rFonts w:ascii="Times New Roman" w:hAnsi="Times New Roman" w:cs="Times New Roman"/>
          <w:lang w:val="sr-Cyrl-CS"/>
        </w:rPr>
        <w:t>.год.  Општинско веће сада доноси  Решење о укидању Решења о употреби средстава текуће буџетске резерве на основу Закључка Општинског већа бр. 400-</w:t>
      </w:r>
      <w:r w:rsidRPr="00967BBC">
        <w:rPr>
          <w:rFonts w:ascii="Times New Roman" w:hAnsi="Times New Roman" w:cs="Times New Roman"/>
        </w:rPr>
        <w:t>1567/19</w:t>
      </w:r>
      <w:r w:rsidRPr="00967BBC">
        <w:rPr>
          <w:rFonts w:ascii="Times New Roman" w:hAnsi="Times New Roman" w:cs="Times New Roman"/>
          <w:lang w:val="sr-Cyrl-CS"/>
        </w:rPr>
        <w:t xml:space="preserve"> од </w:t>
      </w:r>
      <w:r w:rsidRPr="00967BBC">
        <w:rPr>
          <w:rFonts w:ascii="Times New Roman" w:hAnsi="Times New Roman" w:cs="Times New Roman"/>
        </w:rPr>
        <w:t>07.06.2019</w:t>
      </w:r>
      <w:r w:rsidRPr="00967BBC">
        <w:rPr>
          <w:rFonts w:ascii="Times New Roman" w:hAnsi="Times New Roman" w:cs="Times New Roman"/>
          <w:lang w:val="sr-Cyrl-CS"/>
        </w:rPr>
        <w:t>. године.</w:t>
      </w:r>
    </w:p>
    <w:p w:rsidR="00967BBC" w:rsidRPr="00967BBC" w:rsidRDefault="00967BBC" w:rsidP="00967BBC">
      <w:pPr>
        <w:spacing w:after="0" w:line="240" w:lineRule="auto"/>
        <w:ind w:right="-360"/>
        <w:jc w:val="both"/>
        <w:rPr>
          <w:rFonts w:ascii="Times New Roman" w:hAnsi="Times New Roman" w:cs="Times New Roman"/>
          <w:lang w:val="sr-Cyrl-CS"/>
        </w:rPr>
      </w:pPr>
      <w:r w:rsidRPr="00967BBC">
        <w:rPr>
          <w:rFonts w:ascii="Times New Roman" w:hAnsi="Times New Roman" w:cs="Times New Roman"/>
        </w:rPr>
        <w:t>3.</w:t>
      </w:r>
      <w:r w:rsidRPr="00967BBC">
        <w:rPr>
          <w:rFonts w:ascii="Times New Roman" w:hAnsi="Times New Roman" w:cs="Times New Roman"/>
          <w:lang w:val="sr-Cyrl-CS"/>
        </w:rPr>
        <w:t xml:space="preserve"> О реализацији овог решења стараће се </w:t>
      </w:r>
      <w:r w:rsidRPr="00967BBC">
        <w:rPr>
          <w:rFonts w:ascii="Times New Roman" w:hAnsi="Times New Roman" w:cs="Times New Roman"/>
        </w:rPr>
        <w:t>Одсек за буџет и</w:t>
      </w:r>
      <w:r w:rsidRPr="00967BBC">
        <w:rPr>
          <w:rFonts w:ascii="Times New Roman" w:hAnsi="Times New Roman" w:cs="Times New Roman"/>
          <w:lang w:val="sr-Cyrl-CS"/>
        </w:rPr>
        <w:t xml:space="preserve"> финансије.</w:t>
      </w:r>
    </w:p>
    <w:p w:rsidR="00967BBC" w:rsidRPr="00967BBC" w:rsidRDefault="00967BBC" w:rsidP="00967BBC">
      <w:pPr>
        <w:spacing w:after="0" w:line="240" w:lineRule="auto"/>
        <w:jc w:val="both"/>
        <w:rPr>
          <w:rFonts w:ascii="Times New Roman" w:hAnsi="Times New Roman" w:cs="Times New Roman"/>
          <w:lang w:val="sr-Cyrl-CS"/>
        </w:rPr>
      </w:pPr>
      <w:r w:rsidRPr="00967BBC">
        <w:rPr>
          <w:rFonts w:ascii="Times New Roman" w:hAnsi="Times New Roman" w:cs="Times New Roman"/>
        </w:rPr>
        <w:t>4</w:t>
      </w:r>
      <w:r w:rsidRPr="00967BBC">
        <w:rPr>
          <w:rFonts w:ascii="Times New Roman" w:hAnsi="Times New Roman" w:cs="Times New Roman"/>
          <w:lang w:val="sr-Cyrl-CS"/>
        </w:rPr>
        <w:t>. Ово решење објавити у „Службеном листу општине Врњачка Бања“.</w:t>
      </w:r>
    </w:p>
    <w:p w:rsidR="00967BBC" w:rsidRPr="00967BBC" w:rsidRDefault="00967BBC" w:rsidP="00967BBC">
      <w:pPr>
        <w:spacing w:after="0" w:line="240" w:lineRule="auto"/>
        <w:jc w:val="both"/>
        <w:rPr>
          <w:rFonts w:ascii="Times New Roman" w:hAnsi="Times New Roman" w:cs="Times New Roman"/>
        </w:rPr>
      </w:pPr>
    </w:p>
    <w:p w:rsidR="00967BBC" w:rsidRPr="00967BBC" w:rsidRDefault="00967BBC" w:rsidP="00967BBC">
      <w:pPr>
        <w:spacing w:after="0" w:line="240" w:lineRule="auto"/>
        <w:jc w:val="center"/>
        <w:rPr>
          <w:rFonts w:ascii="Times New Roman" w:hAnsi="Times New Roman" w:cs="Times New Roman"/>
          <w:lang w:val="ru-RU"/>
        </w:rPr>
      </w:pPr>
      <w:r w:rsidRPr="00967BBC">
        <w:rPr>
          <w:rFonts w:ascii="Times New Roman" w:hAnsi="Times New Roman" w:cs="Times New Roman"/>
        </w:rPr>
        <w:t>O</w:t>
      </w:r>
      <w:r w:rsidRPr="00967BBC">
        <w:rPr>
          <w:rFonts w:ascii="Times New Roman" w:hAnsi="Times New Roman" w:cs="Times New Roman"/>
          <w:lang w:val="ru-RU"/>
        </w:rPr>
        <w:t>ПШТИН</w:t>
      </w:r>
      <w:r w:rsidRPr="00967BBC">
        <w:rPr>
          <w:rFonts w:ascii="Times New Roman" w:hAnsi="Times New Roman" w:cs="Times New Roman"/>
          <w:lang w:val="sr-Cyrl-CS"/>
        </w:rPr>
        <w:t>СКО ВЕЋЕ</w:t>
      </w:r>
      <w:r w:rsidRPr="00967BBC">
        <w:rPr>
          <w:rFonts w:ascii="Times New Roman" w:hAnsi="Times New Roman" w:cs="Times New Roman"/>
          <w:lang w:val="ru-RU"/>
        </w:rPr>
        <w:t xml:space="preserve"> ОПШТИНЕ ВРЊАЧКА БАЊА</w:t>
      </w:r>
    </w:p>
    <w:p w:rsidR="00967BBC" w:rsidRPr="00967BBC" w:rsidRDefault="00967BBC" w:rsidP="00967BBC">
      <w:pPr>
        <w:spacing w:after="0" w:line="240" w:lineRule="auto"/>
        <w:jc w:val="center"/>
        <w:rPr>
          <w:rFonts w:ascii="Times New Roman" w:hAnsi="Times New Roman" w:cs="Times New Roman"/>
          <w:lang w:val="ru-RU"/>
        </w:rPr>
      </w:pPr>
      <w:r w:rsidRPr="00967BBC">
        <w:rPr>
          <w:rFonts w:ascii="Times New Roman" w:hAnsi="Times New Roman" w:cs="Times New Roman"/>
          <w:lang w:val="ru-RU"/>
        </w:rPr>
        <w:t>Број:</w:t>
      </w:r>
      <w:r w:rsidRPr="00967BBC">
        <w:rPr>
          <w:rFonts w:ascii="Times New Roman" w:hAnsi="Times New Roman" w:cs="Times New Roman"/>
          <w:lang w:val="sr-Cyrl-CS"/>
        </w:rPr>
        <w:t xml:space="preserve"> 400-1</w:t>
      </w:r>
      <w:r w:rsidRPr="00967BBC">
        <w:rPr>
          <w:rFonts w:ascii="Times New Roman" w:hAnsi="Times New Roman" w:cs="Times New Roman"/>
        </w:rPr>
        <w:t>567</w:t>
      </w:r>
      <w:r w:rsidRPr="00967BBC">
        <w:rPr>
          <w:rFonts w:ascii="Times New Roman" w:hAnsi="Times New Roman" w:cs="Times New Roman"/>
          <w:lang w:val="sr-Cyrl-CS"/>
        </w:rPr>
        <w:t xml:space="preserve">/19 од </w:t>
      </w:r>
      <w:r w:rsidRPr="00967BBC">
        <w:rPr>
          <w:rFonts w:ascii="Times New Roman" w:hAnsi="Times New Roman" w:cs="Times New Roman"/>
        </w:rPr>
        <w:t>7</w:t>
      </w:r>
      <w:r w:rsidRPr="00967BBC">
        <w:rPr>
          <w:rFonts w:ascii="Times New Roman" w:hAnsi="Times New Roman" w:cs="Times New Roman"/>
          <w:lang w:val="sr-Cyrl-CS"/>
        </w:rPr>
        <w:t>. јуна 2019.године</w:t>
      </w:r>
    </w:p>
    <w:p w:rsidR="00967BBC" w:rsidRPr="004A54F6" w:rsidRDefault="00967BBC" w:rsidP="00967BBC">
      <w:pPr>
        <w:autoSpaceDE w:val="0"/>
        <w:autoSpaceDN w:val="0"/>
        <w:adjustRightInd w:val="0"/>
        <w:spacing w:after="0" w:line="240" w:lineRule="auto"/>
        <w:ind w:left="2160"/>
        <w:jc w:val="both"/>
        <w:rPr>
          <w:rFonts w:ascii="Times New Roman" w:hAnsi="Times New Roman" w:cs="Times New Roman"/>
        </w:rPr>
      </w:pPr>
      <w:r w:rsidRPr="00967BBC">
        <w:rPr>
          <w:rFonts w:ascii="Times New Roman" w:hAnsi="Times New Roman" w:cs="Times New Roman"/>
          <w:lang w:val="sr-Cyrl-CS"/>
        </w:rPr>
        <w:t xml:space="preserve">                        </w:t>
      </w:r>
      <w:r>
        <w:rPr>
          <w:rFonts w:ascii="Times New Roman" w:hAnsi="Times New Roman" w:cs="Times New Roman"/>
          <w:lang w:val="sr-Cyrl-CS"/>
        </w:rPr>
        <w:t xml:space="preserve">                               </w:t>
      </w:r>
      <w:r w:rsidRPr="004A54F6">
        <w:rPr>
          <w:rFonts w:ascii="Times New Roman" w:hAnsi="Times New Roman" w:cs="Times New Roman"/>
        </w:rPr>
        <w:t>ПРЕДСЕДНИК</w:t>
      </w:r>
    </w:p>
    <w:p w:rsidR="00967BBC" w:rsidRPr="004A54F6" w:rsidRDefault="00967BBC" w:rsidP="00967BBC">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4A54F6">
        <w:rPr>
          <w:rFonts w:ascii="Times New Roman" w:hAnsi="Times New Roman" w:cs="Times New Roman"/>
        </w:rPr>
        <w:t>ОПШТИНСКОГ ВЕЋА</w:t>
      </w:r>
    </w:p>
    <w:p w:rsidR="00967BBC" w:rsidRDefault="00967BBC" w:rsidP="00967BBC">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4A54F6">
        <w:rPr>
          <w:rFonts w:ascii="Times New Roman" w:hAnsi="Times New Roman" w:cs="Times New Roman"/>
        </w:rPr>
        <w:t>Бобан Ђуровић, с.р.</w:t>
      </w:r>
    </w:p>
    <w:p w:rsidR="00967BBC" w:rsidRPr="004A54F6" w:rsidRDefault="00967BBC" w:rsidP="00967BB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________________________________________</w:t>
      </w:r>
    </w:p>
    <w:p w:rsidR="00967BBC" w:rsidRPr="004A54F6" w:rsidRDefault="00967BBC" w:rsidP="00967BBC">
      <w:pPr>
        <w:tabs>
          <w:tab w:val="left" w:pos="360"/>
        </w:tabs>
        <w:autoSpaceDE w:val="0"/>
        <w:autoSpaceDN w:val="0"/>
        <w:adjustRightInd w:val="0"/>
        <w:spacing w:after="0"/>
        <w:jc w:val="both"/>
        <w:rPr>
          <w:rFonts w:ascii="Times New Roman" w:eastAsia="Times New Roman" w:hAnsi="Times New Roman" w:cs="Times New Roman"/>
        </w:rPr>
      </w:pPr>
    </w:p>
    <w:p w:rsidR="00967BBC" w:rsidRDefault="00967BBC" w:rsidP="00967BBC">
      <w:pPr>
        <w:tabs>
          <w:tab w:val="left" w:pos="360"/>
        </w:tabs>
        <w:autoSpaceDE w:val="0"/>
        <w:autoSpaceDN w:val="0"/>
        <w:adjustRightInd w:val="0"/>
        <w:spacing w:after="0"/>
        <w:rPr>
          <w:rFonts w:ascii="Times New Roman" w:hAnsi="Times New Roman" w:cs="Times New Roman"/>
          <w:b/>
          <w:lang w:val="sr-Cyrl-CS"/>
        </w:rPr>
      </w:pPr>
      <w:r>
        <w:rPr>
          <w:rFonts w:ascii="Times New Roman" w:hAnsi="Times New Roman" w:cs="Times New Roman"/>
          <w:b/>
          <w:lang w:val="sr-Cyrl-CS"/>
        </w:rPr>
        <w:t>183</w:t>
      </w:r>
      <w:r w:rsidRPr="004A54F6">
        <w:rPr>
          <w:rFonts w:ascii="Times New Roman" w:hAnsi="Times New Roman" w:cs="Times New Roman"/>
          <w:b/>
          <w:lang w:val="sr-Cyrl-CS"/>
        </w:rPr>
        <w:t>.</w:t>
      </w:r>
    </w:p>
    <w:p w:rsidR="00967BBC" w:rsidRPr="00967BBC" w:rsidRDefault="00967BBC" w:rsidP="00967BBC">
      <w:pPr>
        <w:autoSpaceDE w:val="0"/>
        <w:autoSpaceDN w:val="0"/>
        <w:adjustRightInd w:val="0"/>
        <w:spacing w:after="0" w:line="240" w:lineRule="auto"/>
        <w:ind w:firstLine="720"/>
        <w:jc w:val="both"/>
        <w:rPr>
          <w:rFonts w:ascii="Times New Roman" w:hAnsi="Times New Roman" w:cs="Times New Roman"/>
        </w:rPr>
      </w:pPr>
      <w:r w:rsidRPr="00967BBC">
        <w:rPr>
          <w:rFonts w:ascii="Times New Roman" w:hAnsi="Times New Roman" w:cs="Times New Roman"/>
        </w:rPr>
        <w:t xml:space="preserve">Општинско веће општине Врњачка Бања </w:t>
      </w:r>
      <w:r w:rsidRPr="00967BBC">
        <w:rPr>
          <w:rFonts w:ascii="Times New Roman" w:hAnsi="Times New Roman" w:cs="Times New Roman"/>
          <w:lang w:val="sr-Cyrl-CS"/>
        </w:rPr>
        <w:t xml:space="preserve">на </w:t>
      </w:r>
      <w:r w:rsidRPr="00967BBC">
        <w:rPr>
          <w:rFonts w:ascii="Times New Roman" w:hAnsi="Times New Roman" w:cs="Times New Roman"/>
        </w:rPr>
        <w:t xml:space="preserve">ванредној </w:t>
      </w:r>
      <w:r w:rsidRPr="00967BBC">
        <w:rPr>
          <w:rFonts w:ascii="Times New Roman" w:hAnsi="Times New Roman" w:cs="Times New Roman"/>
          <w:lang w:val="sr-Cyrl-CS"/>
        </w:rPr>
        <w:t>седници одржаној телефонским путем</w:t>
      </w:r>
      <w:r w:rsidRPr="00967BBC">
        <w:rPr>
          <w:rFonts w:ascii="Times New Roman" w:hAnsi="Times New Roman" w:cs="Times New Roman"/>
        </w:rPr>
        <w:t xml:space="preserve"> </w:t>
      </w:r>
      <w:r w:rsidRPr="00967BBC">
        <w:rPr>
          <w:rFonts w:ascii="Times New Roman" w:hAnsi="Times New Roman" w:cs="Times New Roman"/>
          <w:lang w:val="sr-Cyrl-CS"/>
        </w:rPr>
        <w:t xml:space="preserve">дана </w:t>
      </w:r>
      <w:r w:rsidRPr="00967BBC">
        <w:rPr>
          <w:rFonts w:ascii="Times New Roman" w:hAnsi="Times New Roman" w:cs="Times New Roman"/>
        </w:rPr>
        <w:t>7.6.2019</w:t>
      </w:r>
      <w:r w:rsidRPr="00967BBC">
        <w:rPr>
          <w:rFonts w:ascii="Times New Roman" w:hAnsi="Times New Roman" w:cs="Times New Roman"/>
          <w:lang w:val="sr-Cyrl-CS"/>
        </w:rPr>
        <w:t>.године</w:t>
      </w:r>
      <w:r w:rsidRPr="00967BBC">
        <w:rPr>
          <w:rFonts w:ascii="Times New Roman" w:hAnsi="Times New Roman" w:cs="Times New Roman"/>
        </w:rPr>
        <w:t>, на основу ч</w:t>
      </w:r>
      <w:r w:rsidRPr="00967BBC">
        <w:rPr>
          <w:rFonts w:ascii="Times New Roman" w:hAnsi="Times New Roman" w:cs="Times New Roman"/>
          <w:lang w:val="sr-Cyrl-CS"/>
        </w:rPr>
        <w:t>л.46</w:t>
      </w:r>
      <w:r w:rsidRPr="00967BBC">
        <w:rPr>
          <w:rFonts w:ascii="Times New Roman" w:hAnsi="Times New Roman" w:cs="Times New Roman"/>
        </w:rPr>
        <w:t>.</w:t>
      </w:r>
      <w:r w:rsidRPr="00967BBC">
        <w:rPr>
          <w:rFonts w:ascii="Times New Roman" w:hAnsi="Times New Roman" w:cs="Times New Roman"/>
          <w:lang w:val="sr-Cyrl-CS"/>
        </w:rPr>
        <w:t xml:space="preserve"> Закона о локалној самоуправи („Сл. гласник РС“  бр.129/07</w:t>
      </w:r>
      <w:r w:rsidRPr="00967BBC">
        <w:rPr>
          <w:rFonts w:ascii="Times New Roman" w:hAnsi="Times New Roman" w:cs="Times New Roman"/>
        </w:rPr>
        <w:t>,</w:t>
      </w:r>
      <w:r w:rsidRPr="00967BBC">
        <w:rPr>
          <w:rFonts w:ascii="Times New Roman" w:hAnsi="Times New Roman" w:cs="Times New Roman"/>
          <w:lang w:val="sr-Cyrl-CS"/>
        </w:rPr>
        <w:t xml:space="preserve"> 83/14- други закон, 101/1</w:t>
      </w:r>
      <w:r w:rsidRPr="00967BBC">
        <w:rPr>
          <w:rFonts w:ascii="Times New Roman" w:hAnsi="Times New Roman" w:cs="Times New Roman"/>
        </w:rPr>
        <w:t>6</w:t>
      </w:r>
      <w:r w:rsidRPr="00967BBC">
        <w:rPr>
          <w:rFonts w:ascii="Times New Roman" w:hAnsi="Times New Roman" w:cs="Times New Roman"/>
          <w:lang w:val="sr-Cyrl-CS"/>
        </w:rPr>
        <w:t>- други закон</w:t>
      </w:r>
      <w:r w:rsidRPr="00967BBC">
        <w:rPr>
          <w:rFonts w:ascii="Times New Roman" w:hAnsi="Times New Roman" w:cs="Times New Roman"/>
        </w:rPr>
        <w:t xml:space="preserve"> и 47/18</w:t>
      </w:r>
      <w:r w:rsidRPr="00967BBC">
        <w:rPr>
          <w:rFonts w:ascii="Times New Roman" w:hAnsi="Times New Roman" w:cs="Times New Roman"/>
          <w:lang w:val="sr-Cyrl-CS"/>
        </w:rPr>
        <w:t>)</w:t>
      </w:r>
      <w:r w:rsidRPr="00967BBC">
        <w:rPr>
          <w:rFonts w:ascii="Times New Roman" w:hAnsi="Times New Roman" w:cs="Times New Roman"/>
        </w:rPr>
        <w:t xml:space="preserve">, </w:t>
      </w:r>
      <w:r w:rsidRPr="00967BBC">
        <w:rPr>
          <w:rFonts w:ascii="Times New Roman" w:hAnsi="Times New Roman" w:cs="Times New Roman"/>
          <w:lang w:val="ru-RU"/>
        </w:rPr>
        <w:t>Закона</w:t>
      </w:r>
      <w:r w:rsidRPr="00967BBC">
        <w:rPr>
          <w:rFonts w:ascii="Times New Roman" w:hAnsi="Times New Roman" w:cs="Times New Roman"/>
          <w:lang w:val="sr-Latn-CS"/>
        </w:rPr>
        <w:t xml:space="preserve"> </w:t>
      </w:r>
      <w:r w:rsidRPr="00967BBC">
        <w:rPr>
          <w:rFonts w:ascii="Times New Roman" w:hAnsi="Times New Roman" w:cs="Times New Roman"/>
          <w:lang w:val="ru-RU"/>
        </w:rPr>
        <w:t>о</w:t>
      </w:r>
      <w:r w:rsidRPr="00967BBC">
        <w:rPr>
          <w:rFonts w:ascii="Times New Roman" w:hAnsi="Times New Roman" w:cs="Times New Roman"/>
          <w:lang w:val="sr-Latn-CS"/>
        </w:rPr>
        <w:t xml:space="preserve"> </w:t>
      </w:r>
      <w:r w:rsidRPr="00967BBC">
        <w:rPr>
          <w:rFonts w:ascii="Times New Roman" w:hAnsi="Times New Roman" w:cs="Times New Roman"/>
          <w:lang w:val="ru-RU"/>
        </w:rPr>
        <w:t>буџетском</w:t>
      </w:r>
      <w:r w:rsidRPr="00967BBC">
        <w:rPr>
          <w:rFonts w:ascii="Times New Roman" w:hAnsi="Times New Roman" w:cs="Times New Roman"/>
          <w:lang w:val="sr-Latn-CS"/>
        </w:rPr>
        <w:t xml:space="preserve"> </w:t>
      </w:r>
      <w:r w:rsidRPr="00967BBC">
        <w:rPr>
          <w:rFonts w:ascii="Times New Roman" w:hAnsi="Times New Roman" w:cs="Times New Roman"/>
          <w:lang w:val="ru-RU"/>
        </w:rPr>
        <w:t>систему</w:t>
      </w:r>
      <w:r w:rsidRPr="00967BBC">
        <w:rPr>
          <w:rFonts w:ascii="Times New Roman" w:hAnsi="Times New Roman" w:cs="Times New Roman"/>
          <w:lang w:val="sr-Latn-CS"/>
        </w:rPr>
        <w:t xml:space="preserve"> ("</w:t>
      </w:r>
      <w:r w:rsidRPr="00967BBC">
        <w:rPr>
          <w:rFonts w:ascii="Times New Roman" w:hAnsi="Times New Roman" w:cs="Times New Roman"/>
          <w:lang w:val="ru-RU"/>
        </w:rPr>
        <w:t>Сл</w:t>
      </w:r>
      <w:r w:rsidRPr="00967BBC">
        <w:rPr>
          <w:rFonts w:ascii="Times New Roman" w:hAnsi="Times New Roman" w:cs="Times New Roman"/>
          <w:lang w:val="sr-Latn-CS"/>
        </w:rPr>
        <w:t xml:space="preserve">. </w:t>
      </w:r>
      <w:r w:rsidRPr="00967BBC">
        <w:rPr>
          <w:rFonts w:ascii="Times New Roman" w:hAnsi="Times New Roman" w:cs="Times New Roman"/>
          <w:lang w:val="ru-RU"/>
        </w:rPr>
        <w:t>гласник</w:t>
      </w:r>
      <w:r w:rsidRPr="00967BBC">
        <w:rPr>
          <w:rFonts w:ascii="Times New Roman" w:hAnsi="Times New Roman" w:cs="Times New Roman"/>
          <w:lang w:val="sr-Latn-CS"/>
        </w:rPr>
        <w:t xml:space="preserve"> </w:t>
      </w:r>
      <w:r w:rsidRPr="00967BBC">
        <w:rPr>
          <w:rFonts w:ascii="Times New Roman" w:hAnsi="Times New Roman" w:cs="Times New Roman"/>
          <w:lang w:val="ru-RU"/>
        </w:rPr>
        <w:t>РС</w:t>
      </w:r>
      <w:r w:rsidRPr="00967BBC">
        <w:rPr>
          <w:rFonts w:ascii="Times New Roman" w:hAnsi="Times New Roman" w:cs="Times New Roman"/>
          <w:lang w:val="sr-Latn-CS"/>
        </w:rPr>
        <w:t xml:space="preserve">", </w:t>
      </w:r>
      <w:r w:rsidRPr="00967BBC">
        <w:rPr>
          <w:rFonts w:ascii="Times New Roman" w:hAnsi="Times New Roman" w:cs="Times New Roman"/>
          <w:lang w:val="ru-RU"/>
        </w:rPr>
        <w:t>бр</w:t>
      </w:r>
      <w:r w:rsidRPr="00967BBC">
        <w:rPr>
          <w:rFonts w:ascii="Times New Roman" w:hAnsi="Times New Roman" w:cs="Times New Roman"/>
          <w:lang w:val="sr-Latn-CS"/>
        </w:rPr>
        <w:t>. 54/2009, 73/2010, 101/2010,</w:t>
      </w:r>
      <w:r w:rsidRPr="00967BBC">
        <w:rPr>
          <w:rFonts w:ascii="Times New Roman" w:hAnsi="Times New Roman" w:cs="Times New Roman"/>
          <w:lang w:val="sr-Cyrl-CS"/>
        </w:rPr>
        <w:t xml:space="preserve"> </w:t>
      </w:r>
      <w:r w:rsidRPr="00967BBC">
        <w:rPr>
          <w:rFonts w:ascii="Times New Roman" w:hAnsi="Times New Roman" w:cs="Times New Roman"/>
          <w:lang w:val="sr-Latn-CS"/>
        </w:rPr>
        <w:t>101/2011, 93/2012</w:t>
      </w:r>
      <w:r w:rsidRPr="00967BBC">
        <w:rPr>
          <w:rFonts w:ascii="Times New Roman" w:hAnsi="Times New Roman" w:cs="Times New Roman"/>
          <w:lang w:val="sr-Cyrl-CS"/>
        </w:rPr>
        <w:t>, 62/2013, 63/2013- испр., 108/2013</w:t>
      </w:r>
      <w:r w:rsidRPr="00967BBC">
        <w:rPr>
          <w:rFonts w:ascii="Times New Roman" w:hAnsi="Times New Roman" w:cs="Times New Roman"/>
        </w:rPr>
        <w:t xml:space="preserve"> 142/2014, 68/2015 - др. Зaкoн, 103/2015, 99/2016 и 113/17</w:t>
      </w:r>
      <w:r w:rsidRPr="00967BBC">
        <w:rPr>
          <w:rFonts w:ascii="Times New Roman" w:hAnsi="Times New Roman" w:cs="Times New Roman"/>
          <w:lang w:val="sr-Latn-CS"/>
        </w:rPr>
        <w:t>),</w:t>
      </w:r>
      <w:r w:rsidRPr="00967BBC">
        <w:rPr>
          <w:rFonts w:ascii="Times New Roman" w:hAnsi="Times New Roman" w:cs="Times New Roman"/>
          <w:lang w:val="sr-Cyrl-CS"/>
        </w:rPr>
        <w:t xml:space="preserve"> Одлуке о буџету општине Врњачка Бања за 2019.год. („Сл. лист општине Врњачка Бања", бр. </w:t>
      </w:r>
      <w:r w:rsidRPr="00967BBC">
        <w:rPr>
          <w:rFonts w:ascii="Times New Roman" w:hAnsi="Times New Roman" w:cs="Times New Roman"/>
        </w:rPr>
        <w:t>41/18, 3/19 и 11/19</w:t>
      </w:r>
      <w:r w:rsidRPr="00967BBC">
        <w:rPr>
          <w:rFonts w:ascii="Times New Roman" w:hAnsi="Times New Roman" w:cs="Times New Roman"/>
          <w:lang w:val="sr-Cyrl-CS"/>
        </w:rPr>
        <w:t xml:space="preserve">), члана 59.Статута Општине Врњачка Бања („Сл.лист општине Врњачка Бања“, бр.12/19- пречишћен текст), члана 33. Пословника Општинског већа општине Врњачка Бања („Сл.лист општине Врњачка Бања“, бр.7/09 и 6/18) и </w:t>
      </w:r>
      <w:r w:rsidRPr="00967BBC">
        <w:rPr>
          <w:rFonts w:ascii="Times New Roman" w:hAnsi="Times New Roman" w:cs="Times New Roman"/>
        </w:rPr>
        <w:t>З</w:t>
      </w:r>
      <w:r w:rsidRPr="00967BBC">
        <w:rPr>
          <w:rFonts w:ascii="Times New Roman" w:hAnsi="Times New Roman" w:cs="Times New Roman"/>
          <w:lang w:val="sr-Cyrl-CS"/>
        </w:rPr>
        <w:t xml:space="preserve">акључка Општинског већа бр. </w:t>
      </w:r>
      <w:r w:rsidRPr="00967BBC">
        <w:rPr>
          <w:rFonts w:ascii="Times New Roman" w:hAnsi="Times New Roman" w:cs="Times New Roman"/>
        </w:rPr>
        <w:t>400-1522</w:t>
      </w:r>
      <w:r w:rsidRPr="00967BBC">
        <w:rPr>
          <w:rFonts w:ascii="Times New Roman" w:hAnsi="Times New Roman" w:cs="Times New Roman"/>
          <w:lang w:val="sr-Cyrl-CS"/>
        </w:rPr>
        <w:t>/1</w:t>
      </w:r>
      <w:r w:rsidRPr="00967BBC">
        <w:rPr>
          <w:rFonts w:ascii="Times New Roman" w:hAnsi="Times New Roman" w:cs="Times New Roman"/>
        </w:rPr>
        <w:t>9</w:t>
      </w:r>
      <w:r w:rsidRPr="00967BBC">
        <w:rPr>
          <w:rFonts w:ascii="Times New Roman" w:hAnsi="Times New Roman" w:cs="Times New Roman"/>
          <w:lang w:val="sr-Cyrl-CS"/>
        </w:rPr>
        <w:t xml:space="preserve"> </w:t>
      </w:r>
      <w:r w:rsidRPr="00967BBC">
        <w:rPr>
          <w:rFonts w:ascii="Times New Roman" w:hAnsi="Times New Roman" w:cs="Times New Roman"/>
          <w:lang w:val="ru-RU"/>
        </w:rPr>
        <w:t xml:space="preserve">од </w:t>
      </w:r>
      <w:r w:rsidRPr="00967BBC">
        <w:rPr>
          <w:rFonts w:ascii="Times New Roman" w:hAnsi="Times New Roman" w:cs="Times New Roman"/>
        </w:rPr>
        <w:t>07.06.2019</w:t>
      </w:r>
      <w:r w:rsidRPr="00967BBC">
        <w:rPr>
          <w:rFonts w:ascii="Times New Roman" w:hAnsi="Times New Roman" w:cs="Times New Roman"/>
          <w:lang w:val="ru-RU"/>
        </w:rPr>
        <w:t>.године</w:t>
      </w:r>
      <w:r w:rsidRPr="00967BBC">
        <w:rPr>
          <w:rFonts w:ascii="Times New Roman" w:hAnsi="Times New Roman" w:cs="Times New Roman"/>
          <w:lang w:val="sr-Cyrl-CS"/>
        </w:rPr>
        <w:t>,  доноси</w:t>
      </w:r>
    </w:p>
    <w:p w:rsidR="00967BBC" w:rsidRPr="00967BBC" w:rsidRDefault="00967BBC" w:rsidP="00967BBC">
      <w:pPr>
        <w:spacing w:after="0" w:line="240" w:lineRule="auto"/>
        <w:rPr>
          <w:rFonts w:ascii="Times New Roman" w:hAnsi="Times New Roman" w:cs="Times New Roman"/>
          <w:b/>
        </w:rPr>
      </w:pPr>
    </w:p>
    <w:p w:rsidR="00967BBC" w:rsidRPr="00967BBC" w:rsidRDefault="00967BBC" w:rsidP="00967BBC">
      <w:pPr>
        <w:spacing w:after="0" w:line="240" w:lineRule="auto"/>
        <w:jc w:val="center"/>
        <w:rPr>
          <w:rFonts w:ascii="Times New Roman" w:hAnsi="Times New Roman" w:cs="Times New Roman"/>
          <w:lang w:val="sr-Cyrl-CS"/>
        </w:rPr>
      </w:pPr>
      <w:r w:rsidRPr="00967BBC">
        <w:rPr>
          <w:rFonts w:ascii="Times New Roman" w:hAnsi="Times New Roman" w:cs="Times New Roman"/>
          <w:lang w:val="sr-Cyrl-CS"/>
        </w:rPr>
        <w:t>Р  Е  Ш  Е Њ  Е</w:t>
      </w:r>
    </w:p>
    <w:p w:rsidR="00967BBC" w:rsidRPr="00967BBC" w:rsidRDefault="00967BBC" w:rsidP="00967BBC">
      <w:pPr>
        <w:spacing w:after="0" w:line="240" w:lineRule="auto"/>
        <w:jc w:val="center"/>
        <w:rPr>
          <w:rFonts w:ascii="Times New Roman" w:hAnsi="Times New Roman" w:cs="Times New Roman"/>
          <w:lang w:val="sr-Cyrl-CS"/>
        </w:rPr>
      </w:pPr>
      <w:r w:rsidRPr="00967BBC">
        <w:rPr>
          <w:rFonts w:ascii="Times New Roman" w:hAnsi="Times New Roman" w:cs="Times New Roman"/>
          <w:lang w:val="sr-Cyrl-CS"/>
        </w:rPr>
        <w:t>О УКИДАЊУ РЕШЕЊА О УПОТРЕБИ СРЕДСТАВА ТЕКУЋЕ БУЏЕТСКЕ РЕЗЕРВЕ</w:t>
      </w:r>
    </w:p>
    <w:p w:rsidR="00967BBC" w:rsidRPr="00967BBC" w:rsidRDefault="00967BBC" w:rsidP="00967BBC">
      <w:pPr>
        <w:spacing w:after="0" w:line="240" w:lineRule="auto"/>
        <w:rPr>
          <w:rFonts w:ascii="Times New Roman" w:hAnsi="Times New Roman" w:cs="Times New Roman"/>
          <w:lang w:val="sr-Cyrl-CS"/>
        </w:rPr>
      </w:pPr>
      <w:r w:rsidRPr="00967BBC">
        <w:rPr>
          <w:rFonts w:ascii="Times New Roman" w:hAnsi="Times New Roman" w:cs="Times New Roman"/>
          <w:lang w:val="sr-Cyrl-CS"/>
        </w:rPr>
        <w:t xml:space="preserve">   </w:t>
      </w:r>
      <w:r>
        <w:rPr>
          <w:rFonts w:ascii="Times New Roman" w:hAnsi="Times New Roman" w:cs="Times New Roman"/>
          <w:lang w:val="sr-Cyrl-CS"/>
        </w:rPr>
        <w:t xml:space="preserve">          </w:t>
      </w:r>
      <w:r w:rsidRPr="00967BBC">
        <w:rPr>
          <w:rFonts w:ascii="Times New Roman" w:hAnsi="Times New Roman" w:cs="Times New Roman"/>
          <w:lang w:val="sr-Cyrl-CS"/>
        </w:rPr>
        <w:t>БР. 400-</w:t>
      </w:r>
      <w:r w:rsidRPr="00967BBC">
        <w:rPr>
          <w:rFonts w:ascii="Times New Roman" w:hAnsi="Times New Roman" w:cs="Times New Roman"/>
        </w:rPr>
        <w:t>1522/19</w:t>
      </w:r>
      <w:r w:rsidRPr="00967BBC">
        <w:rPr>
          <w:rFonts w:ascii="Times New Roman" w:hAnsi="Times New Roman" w:cs="Times New Roman"/>
          <w:lang w:val="sr-Cyrl-CS"/>
        </w:rPr>
        <w:t xml:space="preserve"> од </w:t>
      </w:r>
      <w:r w:rsidRPr="00967BBC">
        <w:rPr>
          <w:rFonts w:ascii="Times New Roman" w:hAnsi="Times New Roman" w:cs="Times New Roman"/>
        </w:rPr>
        <w:t>20.5</w:t>
      </w:r>
      <w:r w:rsidRPr="00967BBC">
        <w:rPr>
          <w:rFonts w:ascii="Times New Roman" w:hAnsi="Times New Roman" w:cs="Times New Roman"/>
          <w:lang w:val="sr-Cyrl-CS"/>
        </w:rPr>
        <w:t>.201</w:t>
      </w:r>
      <w:r w:rsidRPr="00967BBC">
        <w:rPr>
          <w:rFonts w:ascii="Times New Roman" w:hAnsi="Times New Roman" w:cs="Times New Roman"/>
        </w:rPr>
        <w:t>9</w:t>
      </w:r>
      <w:r w:rsidRPr="00967BBC">
        <w:rPr>
          <w:rFonts w:ascii="Times New Roman" w:hAnsi="Times New Roman" w:cs="Times New Roman"/>
          <w:lang w:val="sr-Cyrl-CS"/>
        </w:rPr>
        <w:t>.године</w:t>
      </w:r>
    </w:p>
    <w:p w:rsidR="00967BBC" w:rsidRPr="00967BBC" w:rsidRDefault="00967BBC" w:rsidP="00967BBC">
      <w:pPr>
        <w:spacing w:after="0" w:line="240" w:lineRule="auto"/>
        <w:rPr>
          <w:rFonts w:ascii="Times New Roman" w:hAnsi="Times New Roman" w:cs="Times New Roman"/>
          <w:lang w:val="sr-Cyrl-CS"/>
        </w:rPr>
      </w:pPr>
    </w:p>
    <w:p w:rsidR="00967BBC" w:rsidRPr="00967BBC" w:rsidRDefault="00967BBC" w:rsidP="00967BBC">
      <w:pPr>
        <w:spacing w:after="0" w:line="240" w:lineRule="auto"/>
        <w:rPr>
          <w:rFonts w:ascii="Times New Roman" w:hAnsi="Times New Roman" w:cs="Times New Roman"/>
          <w:lang w:val="sr-Cyrl-CS"/>
        </w:rPr>
      </w:pPr>
    </w:p>
    <w:p w:rsidR="00967BBC" w:rsidRPr="00967BBC" w:rsidRDefault="00967BBC" w:rsidP="00967BBC">
      <w:pPr>
        <w:spacing w:after="0" w:line="240" w:lineRule="auto"/>
        <w:jc w:val="both"/>
        <w:rPr>
          <w:rFonts w:ascii="Times New Roman" w:hAnsi="Times New Roman" w:cs="Times New Roman"/>
          <w:lang w:val="sr-Cyrl-CS"/>
        </w:rPr>
      </w:pPr>
      <w:r w:rsidRPr="00967BBC">
        <w:rPr>
          <w:rFonts w:ascii="Times New Roman" w:hAnsi="Times New Roman" w:cs="Times New Roman"/>
          <w:lang w:val="sr-Cyrl-CS"/>
        </w:rPr>
        <w:t>1.Укида се  Решење о употреби средстава текуће буџетске резерве бр. 400-</w:t>
      </w:r>
      <w:r w:rsidRPr="00967BBC">
        <w:rPr>
          <w:rFonts w:ascii="Times New Roman" w:hAnsi="Times New Roman" w:cs="Times New Roman"/>
        </w:rPr>
        <w:t>1522</w:t>
      </w:r>
      <w:r w:rsidRPr="00967BBC">
        <w:rPr>
          <w:rFonts w:ascii="Times New Roman" w:hAnsi="Times New Roman" w:cs="Times New Roman"/>
          <w:lang w:val="sr-Cyrl-CS"/>
        </w:rPr>
        <w:t>/1</w:t>
      </w:r>
      <w:r w:rsidRPr="00967BBC">
        <w:rPr>
          <w:rFonts w:ascii="Times New Roman" w:hAnsi="Times New Roman" w:cs="Times New Roman"/>
        </w:rPr>
        <w:t>9</w:t>
      </w:r>
      <w:r w:rsidRPr="00967BBC">
        <w:rPr>
          <w:rFonts w:ascii="Times New Roman" w:hAnsi="Times New Roman" w:cs="Times New Roman"/>
          <w:lang w:val="sr-Cyrl-CS"/>
        </w:rPr>
        <w:t xml:space="preserve"> од </w:t>
      </w:r>
      <w:r w:rsidRPr="00967BBC">
        <w:rPr>
          <w:rFonts w:ascii="Times New Roman" w:hAnsi="Times New Roman" w:cs="Times New Roman"/>
        </w:rPr>
        <w:t>20.5.2019</w:t>
      </w:r>
      <w:r w:rsidRPr="00967BBC">
        <w:rPr>
          <w:rFonts w:ascii="Times New Roman" w:hAnsi="Times New Roman" w:cs="Times New Roman"/>
          <w:lang w:val="sr-Cyrl-CS"/>
        </w:rPr>
        <w:t xml:space="preserve">.год., којим </w:t>
      </w:r>
      <w:r w:rsidRPr="00967BBC">
        <w:rPr>
          <w:rFonts w:ascii="Times New Roman" w:hAnsi="Times New Roman" w:cs="Times New Roman"/>
          <w:b/>
          <w:lang w:val="sr-Cyrl-CS"/>
        </w:rPr>
        <w:t>су</w:t>
      </w:r>
      <w:r w:rsidRPr="00967BBC">
        <w:rPr>
          <w:rFonts w:ascii="Times New Roman" w:hAnsi="Times New Roman" w:cs="Times New Roman"/>
          <w:lang w:val="sr-Cyrl-CS"/>
        </w:rPr>
        <w:t xml:space="preserve"> из средстава утврђених Одлуком о буџету Општине Врњачка Бања за 201</w:t>
      </w:r>
      <w:r w:rsidRPr="00967BBC">
        <w:rPr>
          <w:rFonts w:ascii="Times New Roman" w:hAnsi="Times New Roman" w:cs="Times New Roman"/>
        </w:rPr>
        <w:t>9</w:t>
      </w:r>
      <w:r w:rsidRPr="00967BBC">
        <w:rPr>
          <w:rFonts w:ascii="Times New Roman" w:hAnsi="Times New Roman" w:cs="Times New Roman"/>
          <w:lang w:val="sr-Cyrl-CS"/>
        </w:rPr>
        <w:t xml:space="preserve">.г. („Службени лист општине Врњачка Бања“, бр. </w:t>
      </w:r>
      <w:r w:rsidRPr="00967BBC">
        <w:rPr>
          <w:rFonts w:ascii="Times New Roman" w:hAnsi="Times New Roman" w:cs="Times New Roman"/>
        </w:rPr>
        <w:t>41/18, 3/19 и 11/19</w:t>
      </w:r>
      <w:r w:rsidRPr="00967BBC">
        <w:rPr>
          <w:rFonts w:ascii="Times New Roman" w:hAnsi="Times New Roman" w:cs="Times New Roman"/>
          <w:lang w:val="sr-Cyrl-CS"/>
        </w:rPr>
        <w:t xml:space="preserve">) у оквиру раздела 4 директног корисника буџетских средстава – Општинске управе,  глава  4.01.06.  Буџетске  резерве, функционална  класификација  160,  програм 0602 Опште услуге јавне управе, програмска активност 0602-0009 Текућа резерва,  економска класификација 49912 назив позиције Текућа резерва, одобрена  средства  у  укупном  износу  од  </w:t>
      </w:r>
      <w:r w:rsidRPr="00967BBC">
        <w:rPr>
          <w:rFonts w:ascii="Times New Roman" w:hAnsi="Times New Roman" w:cs="Times New Roman"/>
        </w:rPr>
        <w:t>7.765</w:t>
      </w:r>
      <w:r w:rsidRPr="00967BBC">
        <w:rPr>
          <w:rFonts w:ascii="Times New Roman" w:hAnsi="Times New Roman" w:cs="Times New Roman"/>
          <w:lang w:val="sr-Latn-CS"/>
        </w:rPr>
        <w:t>.000</w:t>
      </w:r>
      <w:r w:rsidRPr="00967BBC">
        <w:rPr>
          <w:rFonts w:ascii="Times New Roman" w:hAnsi="Times New Roman" w:cs="Times New Roman"/>
        </w:rPr>
        <w:t>,00</w:t>
      </w:r>
      <w:r w:rsidRPr="00967BBC">
        <w:rPr>
          <w:rFonts w:ascii="Times New Roman" w:hAnsi="Times New Roman" w:cs="Times New Roman"/>
          <w:lang w:val="sr-Cyrl-CS"/>
        </w:rPr>
        <w:t xml:space="preserve"> динара у  корист  следеће  апропријације  у разделу  4  директног корисника буџетских средстава – Општинске управе, у оквиру  главе</w:t>
      </w:r>
      <w:r w:rsidRPr="00967BBC">
        <w:rPr>
          <w:rFonts w:ascii="Times New Roman" w:hAnsi="Times New Roman" w:cs="Times New Roman"/>
          <w:lang w:val="sr-Latn-CS"/>
        </w:rPr>
        <w:t xml:space="preserve"> </w:t>
      </w:r>
      <w:r w:rsidRPr="00967BBC">
        <w:rPr>
          <w:rFonts w:ascii="Times New Roman" w:hAnsi="Times New Roman" w:cs="Times New Roman"/>
          <w:lang w:val="sr-Cyrl-CS"/>
        </w:rPr>
        <w:t>4.05. Установа Туристичка организација, функционалне класификације 473</w:t>
      </w:r>
      <w:r w:rsidRPr="00967BBC">
        <w:rPr>
          <w:rFonts w:ascii="Times New Roman" w:hAnsi="Times New Roman" w:cs="Times New Roman"/>
          <w:lang w:val="sr-Latn-CS"/>
        </w:rPr>
        <w:t xml:space="preserve">, </w:t>
      </w:r>
      <w:r w:rsidRPr="00967BBC">
        <w:rPr>
          <w:rFonts w:ascii="Times New Roman" w:hAnsi="Times New Roman" w:cs="Times New Roman"/>
          <w:lang w:val="sr-Cyrl-CS"/>
        </w:rPr>
        <w:t>програм 1502 Развој туризма, програмска активност 1502-0002 Промоција туристичке понуде, економска класификација 42</w:t>
      </w:r>
      <w:r w:rsidRPr="00967BBC">
        <w:rPr>
          <w:rFonts w:ascii="Times New Roman" w:hAnsi="Times New Roman" w:cs="Times New Roman"/>
        </w:rPr>
        <w:t>4</w:t>
      </w:r>
      <w:r w:rsidRPr="00967BBC">
        <w:rPr>
          <w:rFonts w:ascii="Times New Roman" w:hAnsi="Times New Roman" w:cs="Times New Roman"/>
          <w:lang w:val="sr-Cyrl-CS"/>
        </w:rPr>
        <w:t>, назив економске класификације Специјализоване услуге.</w:t>
      </w:r>
    </w:p>
    <w:p w:rsidR="00967BBC" w:rsidRPr="00967BBC" w:rsidRDefault="00967BBC" w:rsidP="00967BBC">
      <w:pPr>
        <w:tabs>
          <w:tab w:val="left" w:pos="5026"/>
        </w:tabs>
        <w:spacing w:after="0" w:line="240" w:lineRule="auto"/>
        <w:jc w:val="both"/>
        <w:rPr>
          <w:rFonts w:ascii="Times New Roman" w:hAnsi="Times New Roman" w:cs="Times New Roman"/>
          <w:lang w:val="sr-Cyrl-CS"/>
        </w:rPr>
      </w:pPr>
      <w:r w:rsidRPr="00967BBC">
        <w:rPr>
          <w:rFonts w:ascii="Times New Roman" w:hAnsi="Times New Roman" w:cs="Times New Roman"/>
          <w:lang w:val="sr-Cyrl-CS"/>
        </w:rPr>
        <w:t>2.Ставља се ван снаге Закључак Општинског већа бр. 400-</w:t>
      </w:r>
      <w:r w:rsidRPr="00967BBC">
        <w:rPr>
          <w:rFonts w:ascii="Times New Roman" w:hAnsi="Times New Roman" w:cs="Times New Roman"/>
        </w:rPr>
        <w:t>1522/19</w:t>
      </w:r>
      <w:r w:rsidRPr="00967BBC">
        <w:rPr>
          <w:rFonts w:ascii="Times New Roman" w:hAnsi="Times New Roman" w:cs="Times New Roman"/>
          <w:lang w:val="sr-Cyrl-CS"/>
        </w:rPr>
        <w:t xml:space="preserve"> од 20.5</w:t>
      </w:r>
      <w:r w:rsidRPr="00967BBC">
        <w:rPr>
          <w:rFonts w:ascii="Times New Roman" w:hAnsi="Times New Roman" w:cs="Times New Roman"/>
        </w:rPr>
        <w:t>.2019</w:t>
      </w:r>
      <w:r w:rsidRPr="00967BBC">
        <w:rPr>
          <w:rFonts w:ascii="Times New Roman" w:hAnsi="Times New Roman" w:cs="Times New Roman"/>
          <w:lang w:val="sr-Cyrl-CS"/>
        </w:rPr>
        <w:t>.год. и укида се Решење Општинског већа</w:t>
      </w:r>
      <w:r w:rsidRPr="00967BBC">
        <w:rPr>
          <w:rFonts w:ascii="Times New Roman" w:hAnsi="Times New Roman" w:cs="Times New Roman"/>
        </w:rPr>
        <w:t xml:space="preserve"> </w:t>
      </w:r>
      <w:r w:rsidRPr="00967BBC">
        <w:rPr>
          <w:rFonts w:ascii="Times New Roman" w:hAnsi="Times New Roman" w:cs="Times New Roman"/>
          <w:lang w:val="sr-Cyrl-CS"/>
        </w:rPr>
        <w:t>бр. 400-</w:t>
      </w:r>
      <w:r w:rsidRPr="00967BBC">
        <w:rPr>
          <w:rFonts w:ascii="Times New Roman" w:hAnsi="Times New Roman" w:cs="Times New Roman"/>
        </w:rPr>
        <w:t>1522/19</w:t>
      </w:r>
      <w:r w:rsidRPr="00967BBC">
        <w:rPr>
          <w:rFonts w:ascii="Times New Roman" w:hAnsi="Times New Roman" w:cs="Times New Roman"/>
          <w:lang w:val="sr-Cyrl-CS"/>
        </w:rPr>
        <w:t xml:space="preserve"> од </w:t>
      </w:r>
      <w:r w:rsidRPr="00967BBC">
        <w:rPr>
          <w:rFonts w:ascii="Times New Roman" w:hAnsi="Times New Roman" w:cs="Times New Roman"/>
        </w:rPr>
        <w:t>20.5.2019</w:t>
      </w:r>
      <w:r>
        <w:rPr>
          <w:rFonts w:ascii="Times New Roman" w:hAnsi="Times New Roman" w:cs="Times New Roman"/>
          <w:lang w:val="sr-Cyrl-CS"/>
        </w:rPr>
        <w:t>.године.</w:t>
      </w:r>
      <w:r w:rsidRPr="00967BBC">
        <w:rPr>
          <w:rFonts w:ascii="Times New Roman" w:hAnsi="Times New Roman" w:cs="Times New Roman"/>
          <w:lang w:val="sr-Cyrl-CS"/>
        </w:rPr>
        <w:t xml:space="preserve"> Општинско веће сада доноси  Решење о укидању Решења о употреби средстава текуће буџетске резерве на основу Закључка Општинског већа бр. 400-</w:t>
      </w:r>
      <w:r w:rsidRPr="00967BBC">
        <w:rPr>
          <w:rFonts w:ascii="Times New Roman" w:hAnsi="Times New Roman" w:cs="Times New Roman"/>
        </w:rPr>
        <w:t>1522/19</w:t>
      </w:r>
      <w:r w:rsidRPr="00967BBC">
        <w:rPr>
          <w:rFonts w:ascii="Times New Roman" w:hAnsi="Times New Roman" w:cs="Times New Roman"/>
          <w:lang w:val="sr-Cyrl-CS"/>
        </w:rPr>
        <w:t xml:space="preserve"> од </w:t>
      </w:r>
      <w:r w:rsidRPr="00967BBC">
        <w:rPr>
          <w:rFonts w:ascii="Times New Roman" w:hAnsi="Times New Roman" w:cs="Times New Roman"/>
        </w:rPr>
        <w:t>07.06.2019</w:t>
      </w:r>
      <w:r w:rsidRPr="00967BBC">
        <w:rPr>
          <w:rFonts w:ascii="Times New Roman" w:hAnsi="Times New Roman" w:cs="Times New Roman"/>
          <w:lang w:val="sr-Cyrl-CS"/>
        </w:rPr>
        <w:t>. године.</w:t>
      </w:r>
    </w:p>
    <w:p w:rsidR="00967BBC" w:rsidRPr="00967BBC" w:rsidRDefault="00967BBC" w:rsidP="00967BBC">
      <w:pPr>
        <w:spacing w:after="0" w:line="240" w:lineRule="auto"/>
        <w:ind w:right="-360"/>
        <w:jc w:val="both"/>
        <w:rPr>
          <w:rFonts w:ascii="Times New Roman" w:hAnsi="Times New Roman" w:cs="Times New Roman"/>
          <w:lang w:val="sr-Cyrl-CS"/>
        </w:rPr>
      </w:pPr>
      <w:r w:rsidRPr="00967BBC">
        <w:rPr>
          <w:rFonts w:ascii="Times New Roman" w:hAnsi="Times New Roman" w:cs="Times New Roman"/>
        </w:rPr>
        <w:t>3.</w:t>
      </w:r>
      <w:r w:rsidRPr="00967BBC">
        <w:rPr>
          <w:rFonts w:ascii="Times New Roman" w:hAnsi="Times New Roman" w:cs="Times New Roman"/>
          <w:lang w:val="sr-Cyrl-CS"/>
        </w:rPr>
        <w:t xml:space="preserve"> О реализацији овог решења стараће се </w:t>
      </w:r>
      <w:r w:rsidRPr="00967BBC">
        <w:rPr>
          <w:rFonts w:ascii="Times New Roman" w:hAnsi="Times New Roman" w:cs="Times New Roman"/>
        </w:rPr>
        <w:t>Одсек за буџет и</w:t>
      </w:r>
      <w:r w:rsidRPr="00967BBC">
        <w:rPr>
          <w:rFonts w:ascii="Times New Roman" w:hAnsi="Times New Roman" w:cs="Times New Roman"/>
          <w:lang w:val="sr-Cyrl-CS"/>
        </w:rPr>
        <w:t xml:space="preserve"> финансије.</w:t>
      </w:r>
    </w:p>
    <w:p w:rsidR="00967BBC" w:rsidRPr="00967BBC" w:rsidRDefault="00967BBC" w:rsidP="00967BBC">
      <w:pPr>
        <w:spacing w:after="0" w:line="240" w:lineRule="auto"/>
        <w:jc w:val="both"/>
        <w:rPr>
          <w:rFonts w:ascii="Times New Roman" w:hAnsi="Times New Roman" w:cs="Times New Roman"/>
          <w:lang w:val="sr-Cyrl-CS"/>
        </w:rPr>
      </w:pPr>
      <w:r w:rsidRPr="00967BBC">
        <w:rPr>
          <w:rFonts w:ascii="Times New Roman" w:hAnsi="Times New Roman" w:cs="Times New Roman"/>
        </w:rPr>
        <w:t>4</w:t>
      </w:r>
      <w:r w:rsidRPr="00967BBC">
        <w:rPr>
          <w:rFonts w:ascii="Times New Roman" w:hAnsi="Times New Roman" w:cs="Times New Roman"/>
          <w:lang w:val="sr-Cyrl-CS"/>
        </w:rPr>
        <w:t>. Ово решење објавити у „Службеном листу општине Врњачка Бања“.</w:t>
      </w:r>
    </w:p>
    <w:p w:rsidR="00967BBC" w:rsidRPr="00967BBC" w:rsidRDefault="00967BBC" w:rsidP="00967BBC">
      <w:pPr>
        <w:spacing w:after="0" w:line="240" w:lineRule="auto"/>
        <w:jc w:val="both"/>
        <w:rPr>
          <w:rFonts w:ascii="Times New Roman" w:hAnsi="Times New Roman" w:cs="Times New Roman"/>
        </w:rPr>
      </w:pPr>
    </w:p>
    <w:p w:rsidR="00967BBC" w:rsidRPr="00967BBC" w:rsidRDefault="00967BBC" w:rsidP="00967BBC">
      <w:pPr>
        <w:spacing w:after="0" w:line="240" w:lineRule="auto"/>
        <w:jc w:val="center"/>
        <w:rPr>
          <w:rFonts w:ascii="Times New Roman" w:hAnsi="Times New Roman" w:cs="Times New Roman"/>
          <w:lang w:val="ru-RU"/>
        </w:rPr>
      </w:pPr>
      <w:r w:rsidRPr="00967BBC">
        <w:rPr>
          <w:rFonts w:ascii="Times New Roman" w:hAnsi="Times New Roman" w:cs="Times New Roman"/>
        </w:rPr>
        <w:t>O</w:t>
      </w:r>
      <w:r w:rsidRPr="00967BBC">
        <w:rPr>
          <w:rFonts w:ascii="Times New Roman" w:hAnsi="Times New Roman" w:cs="Times New Roman"/>
          <w:lang w:val="ru-RU"/>
        </w:rPr>
        <w:t>ПШТИН</w:t>
      </w:r>
      <w:r w:rsidRPr="00967BBC">
        <w:rPr>
          <w:rFonts w:ascii="Times New Roman" w:hAnsi="Times New Roman" w:cs="Times New Roman"/>
          <w:lang w:val="sr-Cyrl-CS"/>
        </w:rPr>
        <w:t>СКО ВЕЋЕ</w:t>
      </w:r>
      <w:r w:rsidRPr="00967BBC">
        <w:rPr>
          <w:rFonts w:ascii="Times New Roman" w:hAnsi="Times New Roman" w:cs="Times New Roman"/>
          <w:lang w:val="ru-RU"/>
        </w:rPr>
        <w:t xml:space="preserve"> ОПШТИНЕ ВРЊАЧКА БАЊА</w:t>
      </w:r>
    </w:p>
    <w:p w:rsidR="00967BBC" w:rsidRPr="00967BBC" w:rsidRDefault="00967BBC" w:rsidP="00967BBC">
      <w:pPr>
        <w:spacing w:after="0" w:line="240" w:lineRule="auto"/>
        <w:jc w:val="center"/>
        <w:rPr>
          <w:rFonts w:ascii="Times New Roman" w:hAnsi="Times New Roman" w:cs="Times New Roman"/>
          <w:lang w:val="ru-RU"/>
        </w:rPr>
      </w:pPr>
      <w:r w:rsidRPr="00967BBC">
        <w:rPr>
          <w:rFonts w:ascii="Times New Roman" w:hAnsi="Times New Roman" w:cs="Times New Roman"/>
          <w:lang w:val="ru-RU"/>
        </w:rPr>
        <w:t>Број:</w:t>
      </w:r>
      <w:r w:rsidRPr="00967BBC">
        <w:rPr>
          <w:rFonts w:ascii="Times New Roman" w:hAnsi="Times New Roman" w:cs="Times New Roman"/>
          <w:lang w:val="sr-Cyrl-CS"/>
        </w:rPr>
        <w:t xml:space="preserve"> 400-1</w:t>
      </w:r>
      <w:r w:rsidRPr="00967BBC">
        <w:rPr>
          <w:rFonts w:ascii="Times New Roman" w:hAnsi="Times New Roman" w:cs="Times New Roman"/>
        </w:rPr>
        <w:t>522</w:t>
      </w:r>
      <w:r w:rsidRPr="00967BBC">
        <w:rPr>
          <w:rFonts w:ascii="Times New Roman" w:hAnsi="Times New Roman" w:cs="Times New Roman"/>
          <w:lang w:val="sr-Cyrl-CS"/>
        </w:rPr>
        <w:t xml:space="preserve">/19 од </w:t>
      </w:r>
      <w:r w:rsidRPr="00967BBC">
        <w:rPr>
          <w:rFonts w:ascii="Times New Roman" w:hAnsi="Times New Roman" w:cs="Times New Roman"/>
        </w:rPr>
        <w:t>7</w:t>
      </w:r>
      <w:r w:rsidRPr="00967BBC">
        <w:rPr>
          <w:rFonts w:ascii="Times New Roman" w:hAnsi="Times New Roman" w:cs="Times New Roman"/>
          <w:lang w:val="sr-Cyrl-CS"/>
        </w:rPr>
        <w:t>. јуна 2019.године</w:t>
      </w:r>
    </w:p>
    <w:p w:rsidR="00967BBC" w:rsidRPr="004A54F6" w:rsidRDefault="00967BBC" w:rsidP="00967BBC">
      <w:pPr>
        <w:autoSpaceDE w:val="0"/>
        <w:autoSpaceDN w:val="0"/>
        <w:adjustRightInd w:val="0"/>
        <w:spacing w:after="0" w:line="240" w:lineRule="auto"/>
        <w:ind w:left="2160"/>
        <w:jc w:val="both"/>
        <w:rPr>
          <w:rFonts w:ascii="Times New Roman" w:hAnsi="Times New Roman" w:cs="Times New Roman"/>
        </w:rPr>
      </w:pPr>
      <w:r w:rsidRPr="00967BBC">
        <w:rPr>
          <w:rFonts w:ascii="Times New Roman" w:hAnsi="Times New Roman" w:cs="Times New Roman"/>
          <w:lang w:val="sr-Cyrl-CS"/>
        </w:rPr>
        <w:t xml:space="preserve">                         </w:t>
      </w:r>
      <w:r>
        <w:rPr>
          <w:rFonts w:ascii="Times New Roman" w:hAnsi="Times New Roman" w:cs="Times New Roman"/>
          <w:lang w:val="sr-Cyrl-CS"/>
        </w:rPr>
        <w:t xml:space="preserve">                             </w:t>
      </w:r>
      <w:r w:rsidRPr="004A54F6">
        <w:rPr>
          <w:rFonts w:ascii="Times New Roman" w:hAnsi="Times New Roman" w:cs="Times New Roman"/>
        </w:rPr>
        <w:t>ПРЕДСЕДНИК</w:t>
      </w:r>
    </w:p>
    <w:p w:rsidR="00967BBC" w:rsidRPr="004A54F6" w:rsidRDefault="00967BBC" w:rsidP="00967BBC">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4A54F6">
        <w:rPr>
          <w:rFonts w:ascii="Times New Roman" w:hAnsi="Times New Roman" w:cs="Times New Roman"/>
        </w:rPr>
        <w:t>ОПШТИНСКОГ ВЕЋА</w:t>
      </w:r>
    </w:p>
    <w:p w:rsidR="00967BBC" w:rsidRDefault="00967BBC" w:rsidP="00967BBC">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4A54F6">
        <w:rPr>
          <w:rFonts w:ascii="Times New Roman" w:hAnsi="Times New Roman" w:cs="Times New Roman"/>
        </w:rPr>
        <w:t>Бобан Ђуровић, с.р.</w:t>
      </w:r>
    </w:p>
    <w:p w:rsidR="00967BBC" w:rsidRPr="004A54F6" w:rsidRDefault="00967BBC" w:rsidP="00967BB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________________________________________</w:t>
      </w:r>
    </w:p>
    <w:p w:rsidR="00967BBC" w:rsidRPr="00967BBC" w:rsidRDefault="00967BBC" w:rsidP="00967BBC">
      <w:pPr>
        <w:tabs>
          <w:tab w:val="left" w:pos="360"/>
        </w:tabs>
        <w:autoSpaceDE w:val="0"/>
        <w:autoSpaceDN w:val="0"/>
        <w:adjustRightInd w:val="0"/>
        <w:spacing w:after="0" w:line="240" w:lineRule="auto"/>
        <w:jc w:val="both"/>
        <w:rPr>
          <w:rFonts w:ascii="Times New Roman" w:hAnsi="Times New Roman" w:cs="Times New Roman"/>
          <w:lang w:val="sr-Cyrl-CS"/>
        </w:rPr>
      </w:pPr>
    </w:p>
    <w:p w:rsidR="00967BBC" w:rsidRPr="00967BBC" w:rsidRDefault="00967BBC" w:rsidP="00967BBC">
      <w:pPr>
        <w:tabs>
          <w:tab w:val="left" w:pos="360"/>
        </w:tabs>
        <w:autoSpaceDE w:val="0"/>
        <w:autoSpaceDN w:val="0"/>
        <w:adjustRightInd w:val="0"/>
        <w:spacing w:after="0" w:line="240" w:lineRule="auto"/>
        <w:jc w:val="both"/>
        <w:rPr>
          <w:rFonts w:ascii="Times New Roman" w:hAnsi="Times New Roman" w:cs="Times New Roman"/>
        </w:rPr>
      </w:pPr>
    </w:p>
    <w:p w:rsidR="00967BBC" w:rsidRPr="00967BBC" w:rsidRDefault="00967BBC" w:rsidP="00967BBC">
      <w:pPr>
        <w:tabs>
          <w:tab w:val="left" w:pos="360"/>
        </w:tabs>
        <w:autoSpaceDE w:val="0"/>
        <w:autoSpaceDN w:val="0"/>
        <w:adjustRightInd w:val="0"/>
        <w:spacing w:after="0" w:line="240" w:lineRule="auto"/>
        <w:rPr>
          <w:rFonts w:ascii="Times New Roman" w:hAnsi="Times New Roman" w:cs="Times New Roman"/>
          <w:b/>
          <w:lang w:val="sr-Cyrl-CS"/>
        </w:rPr>
      </w:pPr>
    </w:p>
    <w:p w:rsidR="00967BBC" w:rsidRPr="00967BBC" w:rsidRDefault="00967BBC" w:rsidP="00967BBC">
      <w:pPr>
        <w:tabs>
          <w:tab w:val="left" w:pos="360"/>
        </w:tabs>
        <w:autoSpaceDE w:val="0"/>
        <w:autoSpaceDN w:val="0"/>
        <w:adjustRightInd w:val="0"/>
        <w:spacing w:after="0" w:line="240" w:lineRule="auto"/>
        <w:jc w:val="both"/>
        <w:rPr>
          <w:rFonts w:ascii="Times New Roman" w:hAnsi="Times New Roman" w:cs="Times New Roman"/>
          <w:lang w:val="sr-Cyrl-CS"/>
        </w:rPr>
      </w:pPr>
    </w:p>
    <w:p w:rsidR="002546D8" w:rsidRPr="00967BBC" w:rsidRDefault="002546D8" w:rsidP="00967BBC">
      <w:pPr>
        <w:tabs>
          <w:tab w:val="left" w:pos="360"/>
        </w:tabs>
        <w:autoSpaceDE w:val="0"/>
        <w:autoSpaceDN w:val="0"/>
        <w:adjustRightInd w:val="0"/>
        <w:spacing w:after="0" w:line="240" w:lineRule="auto"/>
        <w:rPr>
          <w:rFonts w:ascii="Times New Roman" w:hAnsi="Times New Roman" w:cs="Times New Roman"/>
          <w:b/>
          <w:lang w:val="sr-Cyrl-CS"/>
        </w:rPr>
      </w:pPr>
    </w:p>
    <w:p w:rsidR="002546D8" w:rsidRPr="00967BBC" w:rsidRDefault="002546D8" w:rsidP="00967BBC">
      <w:pPr>
        <w:tabs>
          <w:tab w:val="left" w:pos="360"/>
        </w:tabs>
        <w:autoSpaceDE w:val="0"/>
        <w:autoSpaceDN w:val="0"/>
        <w:adjustRightInd w:val="0"/>
        <w:spacing w:after="0" w:line="240" w:lineRule="auto"/>
        <w:jc w:val="both"/>
        <w:rPr>
          <w:rFonts w:ascii="Times New Roman" w:hAnsi="Times New Roman" w:cs="Times New Roman"/>
        </w:rPr>
      </w:pPr>
      <w:r w:rsidRPr="00967BBC">
        <w:rPr>
          <w:rFonts w:ascii="Times New Roman" w:hAnsi="Times New Roman" w:cs="Times New Roman"/>
        </w:rPr>
        <w:t xml:space="preserve">                                                                                           </w:t>
      </w:r>
    </w:p>
    <w:p w:rsidR="002546D8" w:rsidRPr="00967BBC" w:rsidRDefault="002546D8" w:rsidP="00967BBC">
      <w:pPr>
        <w:tabs>
          <w:tab w:val="left" w:pos="360"/>
        </w:tabs>
        <w:autoSpaceDE w:val="0"/>
        <w:autoSpaceDN w:val="0"/>
        <w:adjustRightInd w:val="0"/>
        <w:spacing w:after="0" w:line="240" w:lineRule="auto"/>
        <w:jc w:val="center"/>
        <w:rPr>
          <w:rFonts w:ascii="Times New Roman" w:hAnsi="Times New Roman" w:cs="Times New Roman"/>
        </w:rPr>
      </w:pPr>
      <w:r w:rsidRPr="00967BBC">
        <w:rPr>
          <w:rFonts w:ascii="Times New Roman" w:hAnsi="Times New Roman" w:cs="Times New Roman"/>
        </w:rPr>
        <w:t xml:space="preserve">                                                                                                                                                                                                  </w:t>
      </w:r>
      <w:r w:rsidRPr="00967BBC">
        <w:rPr>
          <w:rFonts w:ascii="Times New Roman" w:hAnsi="Times New Roman" w:cs="Times New Roman"/>
          <w:lang w:val="sr-Cyrl-CS"/>
        </w:rPr>
        <w:t xml:space="preserve"> </w:t>
      </w:r>
      <w:r w:rsidRPr="00967BBC">
        <w:rPr>
          <w:rFonts w:ascii="Times New Roman" w:hAnsi="Times New Roman" w:cs="Times New Roman"/>
        </w:rPr>
        <w:t xml:space="preserve">                                 </w:t>
      </w:r>
    </w:p>
    <w:p w:rsidR="00BA16B5" w:rsidRPr="00967BBC" w:rsidRDefault="00BA16B5" w:rsidP="00967BBC">
      <w:pPr>
        <w:tabs>
          <w:tab w:val="left" w:pos="360"/>
        </w:tabs>
        <w:autoSpaceDE w:val="0"/>
        <w:autoSpaceDN w:val="0"/>
        <w:adjustRightInd w:val="0"/>
        <w:spacing w:after="0" w:line="240" w:lineRule="auto"/>
        <w:rPr>
          <w:rFonts w:ascii="Times New Roman" w:hAnsi="Times New Roman" w:cs="Times New Roman"/>
          <w:b/>
          <w:lang w:val="sr-Cyrl-CS"/>
        </w:rPr>
      </w:pPr>
    </w:p>
    <w:p w:rsidR="00BA16B5" w:rsidRPr="00967BBC" w:rsidRDefault="00BA16B5" w:rsidP="00967BBC">
      <w:pPr>
        <w:tabs>
          <w:tab w:val="left" w:pos="360"/>
        </w:tabs>
        <w:autoSpaceDE w:val="0"/>
        <w:autoSpaceDN w:val="0"/>
        <w:adjustRightInd w:val="0"/>
        <w:spacing w:after="0" w:line="240" w:lineRule="auto"/>
        <w:jc w:val="both"/>
        <w:rPr>
          <w:rFonts w:ascii="Times New Roman" w:hAnsi="Times New Roman" w:cs="Times New Roman"/>
        </w:rPr>
      </w:pPr>
      <w:r w:rsidRPr="00967BBC">
        <w:rPr>
          <w:rFonts w:ascii="Times New Roman" w:hAnsi="Times New Roman" w:cs="Times New Roman"/>
        </w:rPr>
        <w:t xml:space="preserve">                                                                                                                 </w:t>
      </w:r>
    </w:p>
    <w:p w:rsidR="00BA16B5" w:rsidRPr="00967BBC" w:rsidRDefault="00BA16B5" w:rsidP="00967BBC">
      <w:pPr>
        <w:tabs>
          <w:tab w:val="left" w:pos="360"/>
        </w:tabs>
        <w:autoSpaceDE w:val="0"/>
        <w:autoSpaceDN w:val="0"/>
        <w:adjustRightInd w:val="0"/>
        <w:spacing w:after="0" w:line="240" w:lineRule="auto"/>
        <w:jc w:val="center"/>
        <w:rPr>
          <w:rFonts w:ascii="Times New Roman" w:hAnsi="Times New Roman" w:cs="Times New Roman"/>
        </w:rPr>
      </w:pPr>
      <w:r w:rsidRPr="00967BBC">
        <w:rPr>
          <w:rFonts w:ascii="Times New Roman" w:hAnsi="Times New Roman" w:cs="Times New Roman"/>
        </w:rPr>
        <w:t xml:space="preserve">                                                                                                                                                                                                  </w:t>
      </w:r>
      <w:r w:rsidRPr="00967BBC">
        <w:rPr>
          <w:rFonts w:ascii="Times New Roman" w:hAnsi="Times New Roman" w:cs="Times New Roman"/>
          <w:lang w:val="sr-Cyrl-CS"/>
        </w:rPr>
        <w:t xml:space="preserve"> </w:t>
      </w:r>
      <w:r w:rsidRPr="00967BBC">
        <w:rPr>
          <w:rFonts w:ascii="Times New Roman" w:hAnsi="Times New Roman" w:cs="Times New Roman"/>
        </w:rPr>
        <w:t xml:space="preserve">                                 </w:t>
      </w:r>
    </w:p>
    <w:p w:rsidR="00BA16B5" w:rsidRPr="002546D8" w:rsidRDefault="00BA16B5" w:rsidP="002546D8">
      <w:pPr>
        <w:tabs>
          <w:tab w:val="left" w:pos="360"/>
        </w:tabs>
        <w:autoSpaceDE w:val="0"/>
        <w:autoSpaceDN w:val="0"/>
        <w:adjustRightInd w:val="0"/>
        <w:spacing w:after="0" w:line="240" w:lineRule="auto"/>
        <w:jc w:val="center"/>
        <w:rPr>
          <w:rFonts w:ascii="Times New Roman" w:hAnsi="Times New Roman" w:cs="Times New Roman"/>
          <w:sz w:val="16"/>
          <w:szCs w:val="16"/>
          <w:lang w:val="sr-Cyrl-CS"/>
        </w:rPr>
      </w:pPr>
      <w:r w:rsidRPr="002546D8">
        <w:rPr>
          <w:rFonts w:ascii="Times New Roman" w:hAnsi="Times New Roman" w:cs="Times New Roman"/>
          <w:lang w:val="sr-Cyrl-CS"/>
        </w:rPr>
        <w:t xml:space="preserve">                                                                                                                      </w:t>
      </w:r>
    </w:p>
    <w:p w:rsidR="000A676F" w:rsidRPr="002546D8" w:rsidRDefault="000A676F" w:rsidP="002546D8">
      <w:pPr>
        <w:tabs>
          <w:tab w:val="left" w:pos="360"/>
        </w:tabs>
        <w:autoSpaceDE w:val="0"/>
        <w:autoSpaceDN w:val="0"/>
        <w:adjustRightInd w:val="0"/>
        <w:spacing w:after="0" w:line="240" w:lineRule="auto"/>
        <w:rPr>
          <w:rFonts w:ascii="Times New Roman" w:hAnsi="Times New Roman" w:cs="Times New Roman"/>
          <w:b/>
          <w:lang w:val="sr-Cyrl-CS"/>
        </w:rPr>
      </w:pPr>
    </w:p>
    <w:p w:rsidR="000A676F" w:rsidRPr="000A676F" w:rsidRDefault="000A676F" w:rsidP="000A676F">
      <w:pPr>
        <w:tabs>
          <w:tab w:val="left" w:pos="360"/>
        </w:tabs>
        <w:autoSpaceDE w:val="0"/>
        <w:autoSpaceDN w:val="0"/>
        <w:adjustRightInd w:val="0"/>
        <w:spacing w:after="0" w:line="240" w:lineRule="auto"/>
        <w:jc w:val="center"/>
        <w:rPr>
          <w:rFonts w:ascii="Times New Roman" w:hAnsi="Times New Roman" w:cs="Times New Roman"/>
        </w:rPr>
      </w:pPr>
      <w:r w:rsidRPr="000A676F">
        <w:rPr>
          <w:rFonts w:ascii="Times New Roman" w:hAnsi="Times New Roman" w:cs="Times New Roman"/>
        </w:rPr>
        <w:t xml:space="preserve">  </w:t>
      </w:r>
    </w:p>
    <w:p w:rsidR="000A676F" w:rsidRPr="005F3CA5" w:rsidRDefault="000A676F" w:rsidP="000A676F">
      <w:pPr>
        <w:tabs>
          <w:tab w:val="left" w:pos="360"/>
        </w:tabs>
        <w:autoSpaceDE w:val="0"/>
        <w:autoSpaceDN w:val="0"/>
        <w:adjustRightInd w:val="0"/>
        <w:jc w:val="center"/>
      </w:pPr>
      <w:r w:rsidRPr="005F3CA5">
        <w:t xml:space="preserve">                                                                                                                                                                                               </w:t>
      </w:r>
      <w:r w:rsidRPr="005F3CA5">
        <w:rPr>
          <w:lang w:val="sr-Cyrl-CS"/>
        </w:rPr>
        <w:t xml:space="preserve"> </w:t>
      </w:r>
      <w:r w:rsidRPr="005F3CA5">
        <w:t xml:space="preserve">                                 </w:t>
      </w:r>
    </w:p>
    <w:p w:rsidR="000A676F" w:rsidRDefault="000A676F" w:rsidP="004A54F6">
      <w:pPr>
        <w:tabs>
          <w:tab w:val="left" w:pos="360"/>
        </w:tabs>
        <w:autoSpaceDE w:val="0"/>
        <w:autoSpaceDN w:val="0"/>
        <w:adjustRightInd w:val="0"/>
        <w:spacing w:after="0"/>
        <w:rPr>
          <w:rFonts w:ascii="Times New Roman" w:hAnsi="Times New Roman" w:cs="Times New Roman"/>
          <w:b/>
          <w:lang w:val="sr-Cyrl-CS"/>
        </w:rPr>
      </w:pPr>
    </w:p>
    <w:p w:rsidR="007B148F" w:rsidRPr="004A54F6" w:rsidRDefault="007B148F" w:rsidP="004A54F6">
      <w:pPr>
        <w:tabs>
          <w:tab w:val="left" w:pos="360"/>
        </w:tabs>
        <w:autoSpaceDE w:val="0"/>
        <w:autoSpaceDN w:val="0"/>
        <w:adjustRightInd w:val="0"/>
        <w:spacing w:after="0"/>
        <w:rPr>
          <w:rFonts w:ascii="Times New Roman" w:hAnsi="Times New Roman" w:cs="Times New Roman"/>
          <w:b/>
          <w:lang w:val="sr-Cyrl-CS"/>
        </w:rPr>
      </w:pPr>
    </w:p>
    <w:p w:rsidR="004A54F6" w:rsidRDefault="004A54F6" w:rsidP="004A54F6">
      <w:pPr>
        <w:tabs>
          <w:tab w:val="left" w:pos="360"/>
        </w:tabs>
        <w:autoSpaceDE w:val="0"/>
        <w:autoSpaceDN w:val="0"/>
        <w:adjustRightInd w:val="0"/>
        <w:spacing w:after="0"/>
        <w:rPr>
          <w:rFonts w:ascii="Times New Roman" w:hAnsi="Times New Roman" w:cs="Times New Roman"/>
          <w:lang w:val="sr-Cyrl-CS"/>
        </w:rPr>
      </w:pPr>
    </w:p>
    <w:p w:rsidR="004A54F6" w:rsidRPr="004A54F6" w:rsidRDefault="004A54F6" w:rsidP="00967BBC">
      <w:pPr>
        <w:tabs>
          <w:tab w:val="left" w:pos="360"/>
        </w:tabs>
        <w:autoSpaceDE w:val="0"/>
        <w:autoSpaceDN w:val="0"/>
        <w:adjustRightInd w:val="0"/>
        <w:spacing w:after="0"/>
        <w:rPr>
          <w:rFonts w:ascii="Times New Roman" w:hAnsi="Times New Roman" w:cs="Times New Roman"/>
        </w:rPr>
      </w:pPr>
      <w:r w:rsidRPr="004A54F6">
        <w:rPr>
          <w:rFonts w:ascii="Times New Roman" w:eastAsia="Times New Roman" w:hAnsi="Times New Roman" w:cs="Times New Roman"/>
          <w:lang w:val="sr-Cyrl-CS"/>
        </w:rPr>
        <w:t xml:space="preserve">                                                                                                                      </w:t>
      </w:r>
    </w:p>
    <w:p w:rsidR="004A54F6" w:rsidRPr="004A54F6" w:rsidRDefault="004A54F6" w:rsidP="004A54F6">
      <w:pPr>
        <w:tabs>
          <w:tab w:val="left" w:pos="360"/>
        </w:tabs>
        <w:autoSpaceDE w:val="0"/>
        <w:autoSpaceDN w:val="0"/>
        <w:adjustRightInd w:val="0"/>
        <w:spacing w:after="0" w:line="240" w:lineRule="auto"/>
        <w:jc w:val="center"/>
        <w:rPr>
          <w:rFonts w:ascii="Times New Roman" w:hAnsi="Times New Roman" w:cs="Times New Roman"/>
          <w:lang w:val="sr-Cyrl-CS"/>
        </w:rPr>
      </w:pPr>
    </w:p>
    <w:p w:rsidR="00E77313" w:rsidRPr="004A54F6" w:rsidRDefault="00E77313" w:rsidP="004A54F6">
      <w:pPr>
        <w:autoSpaceDE w:val="0"/>
        <w:autoSpaceDN w:val="0"/>
        <w:adjustRightInd w:val="0"/>
        <w:spacing w:after="0" w:line="240" w:lineRule="auto"/>
        <w:ind w:firstLine="720"/>
        <w:jc w:val="both"/>
        <w:rPr>
          <w:rFonts w:ascii="Times New Roman" w:hAnsi="Times New Roman" w:cs="Times New Roman"/>
        </w:rPr>
      </w:pPr>
    </w:p>
    <w:p w:rsidR="004A54F6" w:rsidRPr="004A54F6" w:rsidRDefault="004A54F6" w:rsidP="004A54F6">
      <w:pPr>
        <w:autoSpaceDE w:val="0"/>
        <w:autoSpaceDN w:val="0"/>
        <w:adjustRightInd w:val="0"/>
        <w:spacing w:after="0" w:line="240" w:lineRule="auto"/>
        <w:ind w:firstLine="720"/>
        <w:jc w:val="both"/>
        <w:rPr>
          <w:rFonts w:ascii="Times New Roman" w:hAnsi="Times New Roman" w:cs="Times New Roman"/>
        </w:rPr>
      </w:pPr>
    </w:p>
    <w:p w:rsidR="004A54F6" w:rsidRPr="004A54F6" w:rsidRDefault="004A54F6" w:rsidP="004A54F6">
      <w:pPr>
        <w:autoSpaceDE w:val="0"/>
        <w:autoSpaceDN w:val="0"/>
        <w:adjustRightInd w:val="0"/>
        <w:spacing w:after="0" w:line="240" w:lineRule="auto"/>
        <w:ind w:firstLine="720"/>
        <w:jc w:val="both"/>
        <w:rPr>
          <w:rFonts w:ascii="Times New Roman" w:hAnsi="Times New Roman" w:cs="Times New Roman"/>
        </w:rPr>
      </w:pPr>
    </w:p>
    <w:p w:rsidR="004A54F6" w:rsidRPr="004A54F6" w:rsidRDefault="004A54F6" w:rsidP="004A54F6">
      <w:pPr>
        <w:autoSpaceDE w:val="0"/>
        <w:autoSpaceDN w:val="0"/>
        <w:adjustRightInd w:val="0"/>
        <w:spacing w:after="0" w:line="240" w:lineRule="auto"/>
        <w:ind w:firstLine="720"/>
        <w:jc w:val="both"/>
        <w:rPr>
          <w:rFonts w:ascii="Times New Roman" w:hAnsi="Times New Roman" w:cs="Times New Roman"/>
        </w:rPr>
      </w:pPr>
    </w:p>
    <w:p w:rsidR="004A54F6" w:rsidRPr="004A54F6" w:rsidRDefault="004A54F6" w:rsidP="004A54F6">
      <w:pPr>
        <w:autoSpaceDE w:val="0"/>
        <w:autoSpaceDN w:val="0"/>
        <w:adjustRightInd w:val="0"/>
        <w:spacing w:after="0" w:line="240" w:lineRule="auto"/>
        <w:ind w:firstLine="720"/>
        <w:jc w:val="both"/>
        <w:rPr>
          <w:rFonts w:ascii="Times New Roman" w:hAnsi="Times New Roman" w:cs="Times New Roman"/>
        </w:rPr>
      </w:pPr>
    </w:p>
    <w:p w:rsidR="004A54F6" w:rsidRDefault="004A54F6" w:rsidP="00E77313">
      <w:pPr>
        <w:autoSpaceDE w:val="0"/>
        <w:autoSpaceDN w:val="0"/>
        <w:adjustRightInd w:val="0"/>
        <w:ind w:firstLine="720"/>
        <w:jc w:val="both"/>
      </w:pPr>
    </w:p>
    <w:p w:rsidR="004A54F6" w:rsidRDefault="004A54F6" w:rsidP="00E77313">
      <w:pPr>
        <w:autoSpaceDE w:val="0"/>
        <w:autoSpaceDN w:val="0"/>
        <w:adjustRightInd w:val="0"/>
        <w:ind w:firstLine="720"/>
        <w:jc w:val="both"/>
      </w:pPr>
    </w:p>
    <w:p w:rsidR="004A54F6" w:rsidRDefault="004A54F6" w:rsidP="00E77313">
      <w:pPr>
        <w:autoSpaceDE w:val="0"/>
        <w:autoSpaceDN w:val="0"/>
        <w:adjustRightInd w:val="0"/>
        <w:ind w:firstLine="720"/>
        <w:jc w:val="both"/>
      </w:pPr>
    </w:p>
    <w:p w:rsidR="004A54F6" w:rsidRDefault="004A54F6" w:rsidP="00E77313">
      <w:pPr>
        <w:autoSpaceDE w:val="0"/>
        <w:autoSpaceDN w:val="0"/>
        <w:adjustRightInd w:val="0"/>
        <w:ind w:firstLine="720"/>
        <w:jc w:val="both"/>
      </w:pPr>
    </w:p>
    <w:p w:rsidR="004A54F6" w:rsidRDefault="004A54F6" w:rsidP="00E77313">
      <w:pPr>
        <w:autoSpaceDE w:val="0"/>
        <w:autoSpaceDN w:val="0"/>
        <w:adjustRightInd w:val="0"/>
        <w:ind w:firstLine="720"/>
        <w:jc w:val="both"/>
      </w:pPr>
    </w:p>
    <w:p w:rsidR="004A54F6" w:rsidRDefault="004A54F6" w:rsidP="00E77313">
      <w:pPr>
        <w:autoSpaceDE w:val="0"/>
        <w:autoSpaceDN w:val="0"/>
        <w:adjustRightInd w:val="0"/>
        <w:ind w:firstLine="720"/>
        <w:jc w:val="both"/>
      </w:pPr>
    </w:p>
    <w:p w:rsidR="004A54F6" w:rsidRDefault="004A54F6" w:rsidP="00E77313">
      <w:pPr>
        <w:autoSpaceDE w:val="0"/>
        <w:autoSpaceDN w:val="0"/>
        <w:adjustRightInd w:val="0"/>
        <w:ind w:firstLine="720"/>
        <w:jc w:val="both"/>
        <w:sectPr w:rsidR="004A54F6" w:rsidSect="006355A9">
          <w:type w:val="continuous"/>
          <w:pgSz w:w="11906" w:h="16838" w:code="9"/>
          <w:pgMar w:top="1253" w:right="747" w:bottom="360" w:left="1140" w:header="709" w:footer="709" w:gutter="0"/>
          <w:cols w:num="2" w:space="742"/>
          <w:docGrid w:linePitch="360"/>
        </w:sectPr>
      </w:pPr>
    </w:p>
    <w:p w:rsidR="003108B6" w:rsidRPr="003108B6" w:rsidRDefault="004A54F6" w:rsidP="009460E9">
      <w:pPr>
        <w:autoSpaceDE w:val="0"/>
        <w:autoSpaceDN w:val="0"/>
        <w:adjustRightInd w:val="0"/>
        <w:spacing w:after="0" w:line="240" w:lineRule="auto"/>
        <w:ind w:firstLine="720"/>
        <w:jc w:val="both"/>
        <w:rPr>
          <w:rFonts w:ascii="Times New Roman" w:hAnsi="Times New Roman" w:cs="Times New Roman"/>
        </w:rPr>
      </w:pPr>
      <w:r>
        <w:tab/>
      </w:r>
      <w:r w:rsidR="003108B6" w:rsidRPr="003108B6">
        <w:rPr>
          <w:rFonts w:ascii="Times New Roman" w:hAnsi="Times New Roman" w:cs="Times New Roman"/>
          <w:lang w:val="sr-Cyrl-CS"/>
        </w:rPr>
        <w:t xml:space="preserve">                                  </w:t>
      </w:r>
      <w:r w:rsidR="003108B6" w:rsidRPr="003108B6">
        <w:rPr>
          <w:rFonts w:ascii="Times New Roman" w:hAnsi="Times New Roman" w:cs="Times New Roman"/>
          <w:lang w:val="sr-Cyrl-CS"/>
        </w:rPr>
        <w:tab/>
      </w:r>
      <w:r w:rsidR="003108B6" w:rsidRPr="003108B6">
        <w:rPr>
          <w:rFonts w:ascii="Times New Roman" w:hAnsi="Times New Roman" w:cs="Times New Roman"/>
          <w:lang w:val="sr-Cyrl-CS"/>
        </w:rPr>
        <w:tab/>
      </w:r>
      <w:r w:rsidR="003108B6" w:rsidRPr="003108B6">
        <w:rPr>
          <w:rFonts w:ascii="Times New Roman" w:hAnsi="Times New Roman" w:cs="Times New Roman"/>
          <w:lang w:val="sr-Cyrl-CS"/>
        </w:rPr>
        <w:tab/>
        <w:t xml:space="preserve"> </w:t>
      </w:r>
    </w:p>
    <w:p w:rsidR="003108B6" w:rsidRDefault="003108B6" w:rsidP="003108B6">
      <w:pPr>
        <w:tabs>
          <w:tab w:val="left" w:pos="360"/>
        </w:tabs>
        <w:autoSpaceDE w:val="0"/>
        <w:autoSpaceDN w:val="0"/>
        <w:adjustRightInd w:val="0"/>
        <w:jc w:val="center"/>
        <w:rPr>
          <w:lang w:val="sr-Cyrl-CS"/>
        </w:rPr>
        <w:sectPr w:rsidR="003108B6" w:rsidSect="006355A9">
          <w:type w:val="continuous"/>
          <w:pgSz w:w="11906" w:h="16838" w:code="9"/>
          <w:pgMar w:top="1253" w:right="747" w:bottom="360" w:left="1140" w:header="709" w:footer="709" w:gutter="0"/>
          <w:cols w:num="2" w:space="742"/>
          <w:docGrid w:linePitch="360"/>
        </w:sectPr>
      </w:pPr>
    </w:p>
    <w:p w:rsidR="0000092D" w:rsidRPr="00CE2D61" w:rsidRDefault="0000092D" w:rsidP="0000092D">
      <w:pPr>
        <w:spacing w:after="0" w:line="240" w:lineRule="auto"/>
        <w:jc w:val="center"/>
        <w:rPr>
          <w:rFonts w:ascii="Times New Roman" w:hAnsi="Times New Roman"/>
          <w:sz w:val="26"/>
          <w:szCs w:val="26"/>
          <w:lang w:val="sr-Cyrl-CS"/>
        </w:rPr>
      </w:pPr>
      <w:r w:rsidRPr="0032550F">
        <w:rPr>
          <w:rFonts w:ascii="Times New Roman" w:hAnsi="Times New Roman"/>
          <w:b/>
          <w:sz w:val="24"/>
          <w:szCs w:val="24"/>
        </w:rPr>
        <w:t>С А Д Р Ж А Ј</w:t>
      </w:r>
    </w:p>
    <w:p w:rsidR="0000092D" w:rsidRDefault="0000092D" w:rsidP="0000092D">
      <w:pPr>
        <w:spacing w:after="0" w:line="240" w:lineRule="auto"/>
        <w:rPr>
          <w:rFonts w:ascii="Times New Roman" w:hAnsi="Times New Roman"/>
          <w:b/>
          <w:sz w:val="24"/>
          <w:szCs w:val="24"/>
        </w:rPr>
      </w:pPr>
    </w:p>
    <w:p w:rsidR="0000092D" w:rsidRDefault="0000092D" w:rsidP="0000092D">
      <w:pPr>
        <w:spacing w:after="0" w:line="240" w:lineRule="auto"/>
        <w:rPr>
          <w:rFonts w:ascii="Times New Roman" w:hAnsi="Times New Roman"/>
          <w:b/>
          <w:sz w:val="24"/>
          <w:szCs w:val="24"/>
        </w:rPr>
      </w:pPr>
    </w:p>
    <w:p w:rsidR="0000092D" w:rsidRPr="00593815" w:rsidRDefault="0000092D" w:rsidP="0000092D">
      <w:pPr>
        <w:spacing w:after="0" w:line="240" w:lineRule="auto"/>
        <w:ind w:right="-30"/>
        <w:jc w:val="both"/>
        <w:rPr>
          <w:rFonts w:ascii="Times New Roman" w:hAnsi="Times New Roman"/>
          <w:b/>
          <w:sz w:val="24"/>
          <w:szCs w:val="24"/>
          <w:lang w:val="ru-RU"/>
        </w:rPr>
      </w:pPr>
    </w:p>
    <w:p w:rsidR="0000092D" w:rsidRDefault="00250432" w:rsidP="00250432">
      <w:pPr>
        <w:spacing w:after="0" w:line="240" w:lineRule="auto"/>
        <w:ind w:right="-438"/>
        <w:jc w:val="both"/>
        <w:rPr>
          <w:rFonts w:ascii="Times New Roman" w:hAnsi="Times New Roman"/>
          <w:b/>
          <w:color w:val="000000"/>
          <w:sz w:val="24"/>
          <w:szCs w:val="24"/>
          <w:lang w:val="sr-Cyrl-CS"/>
        </w:rPr>
      </w:pPr>
      <w:r>
        <w:rPr>
          <w:rFonts w:ascii="Times New Roman" w:hAnsi="Times New Roman"/>
          <w:b/>
          <w:color w:val="000000"/>
          <w:sz w:val="24"/>
          <w:szCs w:val="24"/>
          <w:lang w:val="sr-Cyrl-CS"/>
        </w:rPr>
        <w:t xml:space="preserve">СКУПШТИНА </w:t>
      </w:r>
      <w:r w:rsidR="0000092D">
        <w:rPr>
          <w:rFonts w:ascii="Times New Roman" w:hAnsi="Times New Roman"/>
          <w:b/>
          <w:color w:val="000000"/>
          <w:sz w:val="24"/>
          <w:szCs w:val="24"/>
          <w:lang w:val="sr-Cyrl-CS"/>
        </w:rPr>
        <w:t xml:space="preserve"> ОПШТИНЕ</w:t>
      </w:r>
    </w:p>
    <w:p w:rsidR="00250432" w:rsidRDefault="0000092D" w:rsidP="00250432">
      <w:pPr>
        <w:autoSpaceDE w:val="0"/>
        <w:autoSpaceDN w:val="0"/>
        <w:adjustRightInd w:val="0"/>
        <w:spacing w:after="0" w:line="240" w:lineRule="auto"/>
        <w:ind w:right="-623"/>
        <w:jc w:val="both"/>
        <w:rPr>
          <w:rFonts w:ascii="Times New Roman" w:eastAsia="TimesNewRomanPSMT" w:hAnsi="Times New Roman" w:cs="Times New Roman"/>
          <w:b/>
          <w:spacing w:val="-4"/>
          <w:sz w:val="24"/>
          <w:szCs w:val="24"/>
        </w:rPr>
      </w:pPr>
      <w:r w:rsidRPr="008D0BE0">
        <w:rPr>
          <w:rFonts w:ascii="Times New Roman" w:hAnsi="Times New Roman"/>
          <w:b/>
          <w:color w:val="000000"/>
          <w:sz w:val="24"/>
          <w:szCs w:val="24"/>
          <w:lang w:val="sr-Cyrl-CS"/>
        </w:rPr>
        <w:t>1</w:t>
      </w:r>
      <w:r w:rsidR="00250432">
        <w:rPr>
          <w:rFonts w:ascii="Times New Roman" w:hAnsi="Times New Roman"/>
          <w:b/>
          <w:color w:val="000000"/>
          <w:sz w:val="24"/>
          <w:szCs w:val="24"/>
          <w:lang w:val="sr-Cyrl-CS"/>
        </w:rPr>
        <w:t>74</w:t>
      </w:r>
      <w:r w:rsidRPr="008D0BE0">
        <w:rPr>
          <w:rFonts w:ascii="Times New Roman" w:hAnsi="Times New Roman"/>
          <w:b/>
          <w:color w:val="000000"/>
          <w:sz w:val="24"/>
          <w:szCs w:val="24"/>
          <w:lang w:val="sr-Cyrl-CS"/>
        </w:rPr>
        <w:t>.</w:t>
      </w:r>
      <w:r w:rsidR="00250432" w:rsidRPr="00250432">
        <w:rPr>
          <w:rFonts w:eastAsia="TimesNewRomanPSMT"/>
          <w:b/>
          <w:spacing w:val="-4"/>
        </w:rPr>
        <w:t xml:space="preserve"> </w:t>
      </w:r>
      <w:r w:rsidR="00250432" w:rsidRPr="00250432">
        <w:rPr>
          <w:rFonts w:ascii="Times New Roman" w:eastAsia="TimesNewRomanPSMT" w:hAnsi="Times New Roman" w:cs="Times New Roman"/>
          <w:b/>
          <w:spacing w:val="-4"/>
          <w:sz w:val="24"/>
          <w:szCs w:val="24"/>
        </w:rPr>
        <w:t xml:space="preserve">Одлука о предлогу </w:t>
      </w:r>
      <w:r w:rsidR="00250432" w:rsidRPr="00250432">
        <w:rPr>
          <w:rFonts w:ascii="Times New Roman" w:eastAsia="TimesNewRomanPSMT" w:hAnsi="Times New Roman" w:cs="Times New Roman"/>
          <w:b/>
          <w:spacing w:val="-4"/>
          <w:sz w:val="24"/>
          <w:szCs w:val="24"/>
          <w:lang w:val="sr-Cyrl-CS"/>
        </w:rPr>
        <w:t xml:space="preserve">Комисије </w:t>
      </w:r>
      <w:r w:rsidR="00250432" w:rsidRPr="00250432">
        <w:rPr>
          <w:rFonts w:ascii="Times New Roman" w:eastAsia="TimesNewRomanPSMT" w:hAnsi="Times New Roman" w:cs="Times New Roman"/>
          <w:b/>
          <w:spacing w:val="-4"/>
          <w:sz w:val="24"/>
          <w:szCs w:val="24"/>
          <w:lang w:val="sr-Latn-CS"/>
        </w:rPr>
        <w:t>за спровођење поступка</w:t>
      </w:r>
      <w:r w:rsidR="00250432" w:rsidRPr="00250432">
        <w:rPr>
          <w:rFonts w:ascii="Times New Roman" w:eastAsia="TimesNewRomanPSMT" w:hAnsi="Times New Roman" w:cs="Times New Roman"/>
          <w:b/>
          <w:spacing w:val="-4"/>
          <w:sz w:val="24"/>
          <w:szCs w:val="24"/>
          <w:lang w:val="sr-Cyrl-CS"/>
        </w:rPr>
        <w:t xml:space="preserve"> </w:t>
      </w:r>
      <w:r w:rsidR="00250432" w:rsidRPr="00250432">
        <w:rPr>
          <w:rFonts w:ascii="Times New Roman" w:eastAsia="TimesNewRomanPSMT" w:hAnsi="Times New Roman" w:cs="Times New Roman"/>
          <w:b/>
          <w:spacing w:val="-4"/>
          <w:sz w:val="24"/>
          <w:szCs w:val="24"/>
          <w:lang w:val="sr-Latn-CS"/>
        </w:rPr>
        <w:t xml:space="preserve">располагања </w:t>
      </w:r>
    </w:p>
    <w:p w:rsidR="0000092D" w:rsidRPr="008D0BE0" w:rsidRDefault="00250432" w:rsidP="00250432">
      <w:pPr>
        <w:autoSpaceDE w:val="0"/>
        <w:autoSpaceDN w:val="0"/>
        <w:adjustRightInd w:val="0"/>
        <w:spacing w:after="0" w:line="240" w:lineRule="auto"/>
        <w:ind w:right="-623"/>
        <w:jc w:val="both"/>
        <w:rPr>
          <w:rFonts w:ascii="Times New Roman" w:eastAsia="TimesNewRomanPSMT" w:hAnsi="Times New Roman" w:cs="Times New Roman"/>
          <w:b/>
          <w:sz w:val="24"/>
          <w:szCs w:val="24"/>
        </w:rPr>
      </w:pPr>
      <w:r w:rsidRPr="00250432">
        <w:rPr>
          <w:rFonts w:ascii="Times New Roman" w:eastAsia="TimesNewRomanPSMT" w:hAnsi="Times New Roman" w:cs="Times New Roman"/>
          <w:b/>
          <w:spacing w:val="-4"/>
          <w:sz w:val="24"/>
          <w:szCs w:val="24"/>
          <w:lang w:val="sr-Latn-CS"/>
        </w:rPr>
        <w:t>непокретностима у јавној својини</w:t>
      </w:r>
      <w:r w:rsidRPr="00250432">
        <w:rPr>
          <w:rFonts w:ascii="Times New Roman" w:eastAsia="TimesNewRomanPSMT" w:hAnsi="Times New Roman" w:cs="Times New Roman"/>
          <w:b/>
          <w:spacing w:val="-4"/>
          <w:sz w:val="24"/>
          <w:szCs w:val="24"/>
        </w:rPr>
        <w:t xml:space="preserve"> у вези кп.бр.503/17 КО Врњачка Бања</w:t>
      </w:r>
      <w:r>
        <w:rPr>
          <w:rFonts w:ascii="Times New Roman" w:eastAsia="TimesNewRomanPSMT" w:hAnsi="Times New Roman" w:cs="Times New Roman"/>
          <w:b/>
          <w:sz w:val="24"/>
          <w:szCs w:val="24"/>
        </w:rPr>
        <w:t>...................</w:t>
      </w:r>
      <w:r>
        <w:rPr>
          <w:rFonts w:ascii="Times New Roman" w:eastAsia="TimesNewRomanPSMT" w:hAnsi="Times New Roman" w:cs="Times New Roman"/>
          <w:b/>
          <w:sz w:val="24"/>
          <w:szCs w:val="24"/>
        </w:rPr>
        <w:tab/>
      </w:r>
      <w:r w:rsidR="0000092D">
        <w:rPr>
          <w:rFonts w:ascii="Times New Roman" w:eastAsia="TimesNewRomanPSMT" w:hAnsi="Times New Roman" w:cs="Times New Roman"/>
          <w:b/>
          <w:sz w:val="24"/>
          <w:szCs w:val="24"/>
        </w:rPr>
        <w:t>1</w:t>
      </w:r>
    </w:p>
    <w:p w:rsidR="00250432" w:rsidRDefault="00250432" w:rsidP="0000092D">
      <w:pPr>
        <w:autoSpaceDE w:val="0"/>
        <w:autoSpaceDN w:val="0"/>
        <w:adjustRightInd w:val="0"/>
        <w:spacing w:after="0" w:line="240" w:lineRule="auto"/>
        <w:rPr>
          <w:rFonts w:ascii="Times New Roman" w:eastAsia="TimesNewRomanPSMT" w:hAnsi="Times New Roman" w:cs="Times New Roman"/>
          <w:b/>
          <w:sz w:val="24"/>
          <w:szCs w:val="24"/>
          <w:lang w:val="sr-Cyrl-CS"/>
        </w:rPr>
      </w:pPr>
    </w:p>
    <w:p w:rsidR="0000092D" w:rsidRDefault="00250432" w:rsidP="0000092D">
      <w:pPr>
        <w:autoSpaceDE w:val="0"/>
        <w:autoSpaceDN w:val="0"/>
        <w:adjustRightInd w:val="0"/>
        <w:spacing w:after="0" w:line="240" w:lineRule="auto"/>
        <w:rPr>
          <w:rFonts w:ascii="Times New Roman" w:eastAsia="TimesNewRomanPSMT" w:hAnsi="Times New Roman" w:cs="Times New Roman"/>
          <w:b/>
          <w:sz w:val="24"/>
          <w:szCs w:val="24"/>
          <w:lang w:val="sr-Cyrl-CS"/>
        </w:rPr>
      </w:pPr>
      <w:r>
        <w:rPr>
          <w:rFonts w:ascii="Times New Roman" w:eastAsia="TimesNewRomanPSMT" w:hAnsi="Times New Roman" w:cs="Times New Roman"/>
          <w:b/>
          <w:sz w:val="24"/>
          <w:szCs w:val="24"/>
          <w:lang w:val="sr-Cyrl-CS"/>
        </w:rPr>
        <w:t>ОПШТИНСКО ВЕЋЕ</w:t>
      </w:r>
    </w:p>
    <w:p w:rsidR="00250432" w:rsidRDefault="00250432" w:rsidP="0000092D">
      <w:pPr>
        <w:autoSpaceDE w:val="0"/>
        <w:autoSpaceDN w:val="0"/>
        <w:adjustRightInd w:val="0"/>
        <w:spacing w:after="0" w:line="240" w:lineRule="auto"/>
        <w:rPr>
          <w:rFonts w:ascii="Times New Roman" w:eastAsia="TimesNewRomanPSMT" w:hAnsi="Times New Roman" w:cs="Times New Roman"/>
          <w:b/>
          <w:sz w:val="24"/>
          <w:szCs w:val="24"/>
          <w:lang w:val="sr-Cyrl-CS"/>
        </w:rPr>
      </w:pPr>
      <w:r>
        <w:rPr>
          <w:rFonts w:ascii="Times New Roman" w:eastAsia="TimesNewRomanPSMT" w:hAnsi="Times New Roman" w:cs="Times New Roman"/>
          <w:b/>
          <w:sz w:val="24"/>
          <w:szCs w:val="24"/>
          <w:lang w:val="sr-Cyrl-CS"/>
        </w:rPr>
        <w:t>175. Програм подршке за спровођење пољопривредне политике и политике</w:t>
      </w:r>
    </w:p>
    <w:p w:rsidR="00250432" w:rsidRDefault="00250432" w:rsidP="0000092D">
      <w:pPr>
        <w:autoSpaceDE w:val="0"/>
        <w:autoSpaceDN w:val="0"/>
        <w:adjustRightInd w:val="0"/>
        <w:spacing w:after="0" w:line="240" w:lineRule="auto"/>
        <w:rPr>
          <w:rFonts w:ascii="Times New Roman" w:eastAsia="TimesNewRomanPSMT" w:hAnsi="Times New Roman" w:cs="Times New Roman"/>
          <w:b/>
          <w:sz w:val="24"/>
          <w:szCs w:val="24"/>
          <w:lang w:val="sr-Cyrl-CS"/>
        </w:rPr>
      </w:pPr>
      <w:r>
        <w:rPr>
          <w:rFonts w:ascii="Times New Roman" w:eastAsia="TimesNewRomanPSMT" w:hAnsi="Times New Roman" w:cs="Times New Roman"/>
          <w:b/>
          <w:sz w:val="24"/>
          <w:szCs w:val="24"/>
          <w:lang w:val="sr-Cyrl-CS"/>
        </w:rPr>
        <w:t>руралног развоја за општину Врњачка Бања за 2019.г.  ..............................................</w:t>
      </w:r>
      <w:r>
        <w:rPr>
          <w:rFonts w:ascii="Times New Roman" w:eastAsia="TimesNewRomanPSMT" w:hAnsi="Times New Roman" w:cs="Times New Roman"/>
          <w:b/>
          <w:sz w:val="24"/>
          <w:szCs w:val="24"/>
          <w:lang w:val="sr-Cyrl-CS"/>
        </w:rPr>
        <w:tab/>
        <w:t>2</w:t>
      </w:r>
    </w:p>
    <w:p w:rsidR="00250432" w:rsidRDefault="00250432" w:rsidP="0000092D">
      <w:pPr>
        <w:autoSpaceDE w:val="0"/>
        <w:autoSpaceDN w:val="0"/>
        <w:adjustRightInd w:val="0"/>
        <w:spacing w:after="0" w:line="240" w:lineRule="auto"/>
        <w:rPr>
          <w:rFonts w:ascii="Times New Roman" w:eastAsia="TimesNewRomanPSMT" w:hAnsi="Times New Roman" w:cs="Times New Roman"/>
          <w:b/>
          <w:sz w:val="24"/>
          <w:szCs w:val="24"/>
          <w:lang w:val="sr-Cyrl-CS"/>
        </w:rPr>
      </w:pPr>
      <w:r>
        <w:rPr>
          <w:rFonts w:ascii="Times New Roman" w:eastAsia="TimesNewRomanPSMT" w:hAnsi="Times New Roman" w:cs="Times New Roman"/>
          <w:b/>
          <w:sz w:val="24"/>
          <w:szCs w:val="24"/>
          <w:lang w:val="sr-Cyrl-CS"/>
        </w:rPr>
        <w:t xml:space="preserve">176. Одлука о утврђивању цена ауто </w:t>
      </w:r>
      <w:r w:rsidR="009D2704">
        <w:rPr>
          <w:rFonts w:ascii="Times New Roman" w:eastAsia="TimesNewRomanPSMT" w:hAnsi="Times New Roman" w:cs="Times New Roman"/>
          <w:b/>
          <w:sz w:val="24"/>
          <w:szCs w:val="24"/>
        </w:rPr>
        <w:t>-</w:t>
      </w:r>
      <w:r>
        <w:rPr>
          <w:rFonts w:ascii="Times New Roman" w:eastAsia="TimesNewRomanPSMT" w:hAnsi="Times New Roman" w:cs="Times New Roman"/>
          <w:b/>
          <w:sz w:val="24"/>
          <w:szCs w:val="24"/>
          <w:lang w:val="sr-Cyrl-CS"/>
        </w:rPr>
        <w:t>такси превоза на територији</w:t>
      </w:r>
    </w:p>
    <w:p w:rsidR="00250432" w:rsidRPr="008D0BE0" w:rsidRDefault="00250432" w:rsidP="0000092D">
      <w:pPr>
        <w:autoSpaceDE w:val="0"/>
        <w:autoSpaceDN w:val="0"/>
        <w:adjustRightInd w:val="0"/>
        <w:spacing w:after="0" w:line="240" w:lineRule="auto"/>
        <w:rPr>
          <w:rFonts w:ascii="Times New Roman" w:eastAsia="TimesNewRomanPSMT" w:hAnsi="Times New Roman" w:cs="Times New Roman"/>
          <w:b/>
          <w:sz w:val="24"/>
          <w:szCs w:val="24"/>
          <w:lang w:val="sr-Cyrl-CS"/>
        </w:rPr>
      </w:pPr>
      <w:r>
        <w:rPr>
          <w:rFonts w:ascii="Times New Roman" w:eastAsia="TimesNewRomanPSMT" w:hAnsi="Times New Roman" w:cs="Times New Roman"/>
          <w:b/>
          <w:sz w:val="24"/>
          <w:szCs w:val="24"/>
          <w:lang w:val="sr-Cyrl-CS"/>
        </w:rPr>
        <w:t>општине Врњачка Бања........................................................................................................</w:t>
      </w:r>
      <w:r>
        <w:rPr>
          <w:rFonts w:ascii="Times New Roman" w:eastAsia="TimesNewRomanPSMT" w:hAnsi="Times New Roman" w:cs="Times New Roman"/>
          <w:b/>
          <w:sz w:val="24"/>
          <w:szCs w:val="24"/>
          <w:lang w:val="sr-Cyrl-CS"/>
        </w:rPr>
        <w:tab/>
        <w:t>31</w:t>
      </w:r>
    </w:p>
    <w:p w:rsidR="0000092D" w:rsidRDefault="00250432" w:rsidP="0000092D">
      <w:pPr>
        <w:autoSpaceDE w:val="0"/>
        <w:autoSpaceDN w:val="0"/>
        <w:adjustRightInd w:val="0"/>
        <w:spacing w:after="0" w:line="240" w:lineRule="auto"/>
        <w:ind w:right="-289"/>
        <w:rPr>
          <w:rFonts w:ascii="Times New Roman" w:hAnsi="Times New Roman" w:cs="Times New Roman"/>
          <w:b/>
          <w:color w:val="000000"/>
          <w:sz w:val="24"/>
          <w:szCs w:val="24"/>
        </w:rPr>
      </w:pPr>
      <w:r w:rsidRPr="00250432">
        <w:rPr>
          <w:rFonts w:ascii="Times New Roman" w:hAnsi="Times New Roman" w:cs="Times New Roman"/>
          <w:b/>
          <w:color w:val="000000"/>
          <w:sz w:val="24"/>
          <w:szCs w:val="24"/>
        </w:rPr>
        <w:t>177.-181. Решења о употреби средстава текуће буџетске резерве</w:t>
      </w:r>
      <w:r>
        <w:rPr>
          <w:rFonts w:ascii="Times New Roman" w:hAnsi="Times New Roman" w:cs="Times New Roman"/>
          <w:b/>
          <w:color w:val="000000"/>
          <w:sz w:val="24"/>
          <w:szCs w:val="24"/>
        </w:rPr>
        <w:t>.................................</w:t>
      </w:r>
      <w:r>
        <w:rPr>
          <w:rFonts w:ascii="Times New Roman" w:hAnsi="Times New Roman" w:cs="Times New Roman"/>
          <w:b/>
          <w:color w:val="000000"/>
          <w:sz w:val="24"/>
          <w:szCs w:val="24"/>
        </w:rPr>
        <w:tab/>
        <w:t>32-</w:t>
      </w:r>
      <w:r w:rsidR="009460E9">
        <w:rPr>
          <w:rFonts w:ascii="Times New Roman" w:hAnsi="Times New Roman" w:cs="Times New Roman"/>
          <w:b/>
          <w:color w:val="000000"/>
          <w:sz w:val="24"/>
          <w:szCs w:val="24"/>
        </w:rPr>
        <w:t>35</w:t>
      </w:r>
    </w:p>
    <w:p w:rsidR="009460E9" w:rsidRDefault="009460E9" w:rsidP="0000092D">
      <w:pPr>
        <w:autoSpaceDE w:val="0"/>
        <w:autoSpaceDN w:val="0"/>
        <w:adjustRightInd w:val="0"/>
        <w:spacing w:after="0" w:line="240" w:lineRule="auto"/>
        <w:ind w:right="-289"/>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182. Решење о укидању решења о употреби текуће буџетске резерве </w:t>
      </w:r>
    </w:p>
    <w:p w:rsidR="009460E9" w:rsidRDefault="009460E9" w:rsidP="0000092D">
      <w:pPr>
        <w:autoSpaceDE w:val="0"/>
        <w:autoSpaceDN w:val="0"/>
        <w:adjustRightInd w:val="0"/>
        <w:spacing w:after="0" w:line="240" w:lineRule="auto"/>
        <w:ind w:right="-289"/>
        <w:rPr>
          <w:rFonts w:ascii="Times New Roman" w:hAnsi="Times New Roman" w:cs="Times New Roman"/>
          <w:b/>
          <w:color w:val="000000"/>
          <w:sz w:val="24"/>
          <w:szCs w:val="24"/>
        </w:rPr>
      </w:pPr>
      <w:r>
        <w:rPr>
          <w:rFonts w:ascii="Times New Roman" w:hAnsi="Times New Roman" w:cs="Times New Roman"/>
          <w:b/>
          <w:color w:val="000000"/>
          <w:sz w:val="24"/>
          <w:szCs w:val="24"/>
        </w:rPr>
        <w:t>бр.400-1567/19 од 20.5.2019.г.  ..............................................................................................</w:t>
      </w:r>
      <w:r>
        <w:rPr>
          <w:rFonts w:ascii="Times New Roman" w:hAnsi="Times New Roman" w:cs="Times New Roman"/>
          <w:b/>
          <w:color w:val="000000"/>
          <w:sz w:val="24"/>
          <w:szCs w:val="24"/>
        </w:rPr>
        <w:tab/>
        <w:t>36</w:t>
      </w:r>
    </w:p>
    <w:p w:rsidR="009460E9" w:rsidRDefault="009460E9" w:rsidP="009460E9">
      <w:pPr>
        <w:autoSpaceDE w:val="0"/>
        <w:autoSpaceDN w:val="0"/>
        <w:adjustRightInd w:val="0"/>
        <w:spacing w:after="0" w:line="240" w:lineRule="auto"/>
        <w:ind w:right="-289"/>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183. Решење о укидању решења о употреби текуће буџетске резерве </w:t>
      </w:r>
    </w:p>
    <w:p w:rsidR="009460E9" w:rsidRPr="00250432" w:rsidRDefault="009460E9" w:rsidP="009460E9">
      <w:pPr>
        <w:autoSpaceDE w:val="0"/>
        <w:autoSpaceDN w:val="0"/>
        <w:adjustRightInd w:val="0"/>
        <w:spacing w:after="0" w:line="240" w:lineRule="auto"/>
        <w:ind w:right="-289"/>
        <w:rPr>
          <w:rFonts w:ascii="Times New Roman" w:hAnsi="Times New Roman" w:cs="Times New Roman"/>
          <w:b/>
          <w:color w:val="000000"/>
          <w:sz w:val="24"/>
          <w:szCs w:val="24"/>
        </w:rPr>
      </w:pPr>
      <w:r>
        <w:rPr>
          <w:rFonts w:ascii="Times New Roman" w:hAnsi="Times New Roman" w:cs="Times New Roman"/>
          <w:b/>
          <w:color w:val="000000"/>
          <w:sz w:val="24"/>
          <w:szCs w:val="24"/>
        </w:rPr>
        <w:t>бр.400-1522/19 од 20.5.2019.г.  ..............................................................................................</w:t>
      </w:r>
      <w:r>
        <w:rPr>
          <w:rFonts w:ascii="Times New Roman" w:hAnsi="Times New Roman" w:cs="Times New Roman"/>
          <w:b/>
          <w:color w:val="000000"/>
          <w:sz w:val="24"/>
          <w:szCs w:val="24"/>
        </w:rPr>
        <w:tab/>
        <w:t>37</w:t>
      </w:r>
    </w:p>
    <w:p w:rsidR="0000092D" w:rsidRPr="00250432" w:rsidRDefault="0000092D" w:rsidP="0000092D">
      <w:pPr>
        <w:autoSpaceDE w:val="0"/>
        <w:autoSpaceDN w:val="0"/>
        <w:adjustRightInd w:val="0"/>
        <w:spacing w:after="0" w:line="240" w:lineRule="auto"/>
        <w:ind w:right="-289"/>
        <w:rPr>
          <w:rFonts w:ascii="Times New Roman" w:eastAsia="TimesNewRomanPSMT" w:hAnsi="Times New Roman" w:cs="Times New Roman"/>
          <w:b/>
          <w:color w:val="000000"/>
          <w:sz w:val="24"/>
          <w:szCs w:val="24"/>
          <w:lang w:val="sr-Cyrl-CS" w:eastAsia="sr-Latn-CS"/>
        </w:rPr>
      </w:pPr>
      <w:r w:rsidRPr="00250432">
        <w:rPr>
          <w:rFonts w:ascii="Times New Roman" w:eastAsia="TimesNewRomanPSMT" w:hAnsi="Times New Roman" w:cs="Times New Roman"/>
          <w:b/>
          <w:color w:val="000000"/>
          <w:sz w:val="24"/>
          <w:szCs w:val="24"/>
          <w:lang w:val="sr-Cyrl-CS" w:eastAsia="sr-Latn-CS"/>
        </w:rPr>
        <w:tab/>
      </w:r>
      <w:r w:rsidRPr="00250432">
        <w:rPr>
          <w:rFonts w:ascii="Times New Roman" w:eastAsia="TimesNewRomanPSMT" w:hAnsi="Times New Roman" w:cs="Times New Roman"/>
          <w:b/>
          <w:color w:val="000000"/>
          <w:sz w:val="24"/>
          <w:szCs w:val="24"/>
          <w:lang w:val="sr-Cyrl-CS" w:eastAsia="sr-Latn-CS"/>
        </w:rPr>
        <w:tab/>
      </w:r>
    </w:p>
    <w:p w:rsidR="0000092D" w:rsidRDefault="0000092D" w:rsidP="0000092D">
      <w:pPr>
        <w:autoSpaceDE w:val="0"/>
        <w:autoSpaceDN w:val="0"/>
        <w:adjustRightInd w:val="0"/>
        <w:spacing w:after="0" w:line="240" w:lineRule="auto"/>
        <w:jc w:val="both"/>
        <w:rPr>
          <w:rFonts w:ascii="Times New Roman" w:eastAsia="TimesNewRomanPSMT" w:hAnsi="Times New Roman" w:cs="Times New Roman"/>
          <w:b/>
          <w:color w:val="000000"/>
          <w:sz w:val="24"/>
          <w:szCs w:val="24"/>
          <w:lang w:val="sr-Cyrl-CS" w:eastAsia="sr-Latn-CS"/>
        </w:rPr>
      </w:pPr>
    </w:p>
    <w:p w:rsidR="0000092D" w:rsidRPr="00AB505D" w:rsidRDefault="0000092D" w:rsidP="0000092D">
      <w:pPr>
        <w:pStyle w:val="NoSpacing"/>
        <w:jc w:val="both"/>
        <w:rPr>
          <w:rFonts w:ascii="Times New Roman" w:hAnsi="Times New Roman"/>
          <w:sz w:val="24"/>
          <w:szCs w:val="24"/>
          <w:lang w:val="sr-Cyrl-CS"/>
        </w:rPr>
      </w:pPr>
    </w:p>
    <w:p w:rsidR="0000092D" w:rsidRPr="00DD46D7" w:rsidRDefault="0000092D" w:rsidP="0000092D">
      <w:pPr>
        <w:pStyle w:val="NoSpacing"/>
        <w:jc w:val="both"/>
        <w:rPr>
          <w:rFonts w:ascii="Times New Roman" w:hAnsi="Times New Roman"/>
          <w:sz w:val="24"/>
          <w:szCs w:val="24"/>
          <w:lang w:val="sr-Cyrl-CS"/>
        </w:rPr>
      </w:pPr>
    </w:p>
    <w:p w:rsidR="0000092D" w:rsidRPr="00C94D64" w:rsidRDefault="0000092D" w:rsidP="0000092D">
      <w:pPr>
        <w:pStyle w:val="NoSpacing"/>
        <w:jc w:val="both"/>
        <w:rPr>
          <w:rFonts w:ascii="Times New Roman" w:hAnsi="Times New Roman"/>
          <w:sz w:val="24"/>
          <w:szCs w:val="24"/>
        </w:rPr>
      </w:pPr>
    </w:p>
    <w:p w:rsidR="0000092D" w:rsidRPr="00DD46D7" w:rsidRDefault="0000092D" w:rsidP="0000092D">
      <w:pPr>
        <w:spacing w:after="0" w:line="240" w:lineRule="auto"/>
        <w:rPr>
          <w:rFonts w:ascii="Times New Roman" w:hAnsi="Times New Roman"/>
          <w:b/>
          <w:sz w:val="24"/>
          <w:szCs w:val="24"/>
        </w:rPr>
      </w:pPr>
    </w:p>
    <w:p w:rsidR="0000092D" w:rsidRDefault="0000092D" w:rsidP="0000092D">
      <w:pPr>
        <w:spacing w:after="0" w:line="240" w:lineRule="auto"/>
        <w:rPr>
          <w:rFonts w:ascii="Times New Roman" w:hAnsi="Times New Roman"/>
          <w:b/>
          <w:sz w:val="24"/>
          <w:szCs w:val="24"/>
        </w:rPr>
      </w:pPr>
    </w:p>
    <w:p w:rsidR="0000092D" w:rsidRDefault="0000092D" w:rsidP="0000092D">
      <w:pPr>
        <w:spacing w:after="0" w:line="240" w:lineRule="auto"/>
        <w:jc w:val="center"/>
        <w:rPr>
          <w:rFonts w:ascii="Times New Roman" w:hAnsi="Times New Roman"/>
          <w:b/>
        </w:rPr>
      </w:pPr>
    </w:p>
    <w:p w:rsidR="0000092D" w:rsidRDefault="0000092D" w:rsidP="0000092D">
      <w:pPr>
        <w:spacing w:after="0" w:line="240" w:lineRule="auto"/>
        <w:jc w:val="center"/>
        <w:rPr>
          <w:rFonts w:ascii="Times New Roman" w:hAnsi="Times New Roman"/>
          <w:b/>
        </w:rPr>
      </w:pPr>
    </w:p>
    <w:p w:rsidR="0000092D" w:rsidRDefault="0000092D" w:rsidP="0000092D">
      <w:pPr>
        <w:spacing w:after="0" w:line="240" w:lineRule="auto"/>
        <w:jc w:val="center"/>
        <w:rPr>
          <w:rFonts w:ascii="Times New Roman" w:hAnsi="Times New Roman"/>
          <w:b/>
        </w:rPr>
      </w:pPr>
    </w:p>
    <w:p w:rsidR="009460E9" w:rsidRDefault="009460E9" w:rsidP="0000092D">
      <w:pPr>
        <w:spacing w:after="0" w:line="240" w:lineRule="auto"/>
        <w:jc w:val="center"/>
        <w:rPr>
          <w:rFonts w:ascii="Times New Roman" w:hAnsi="Times New Roman"/>
          <w:b/>
        </w:rPr>
      </w:pPr>
    </w:p>
    <w:p w:rsidR="009460E9" w:rsidRDefault="009460E9" w:rsidP="0000092D">
      <w:pPr>
        <w:spacing w:after="0" w:line="240" w:lineRule="auto"/>
        <w:jc w:val="center"/>
        <w:rPr>
          <w:rFonts w:ascii="Times New Roman" w:hAnsi="Times New Roman"/>
          <w:b/>
        </w:rPr>
      </w:pPr>
    </w:p>
    <w:p w:rsidR="009460E9" w:rsidRDefault="009460E9" w:rsidP="0000092D">
      <w:pPr>
        <w:spacing w:after="0" w:line="240" w:lineRule="auto"/>
        <w:jc w:val="center"/>
        <w:rPr>
          <w:rFonts w:ascii="Times New Roman" w:hAnsi="Times New Roman"/>
          <w:b/>
        </w:rPr>
      </w:pPr>
    </w:p>
    <w:p w:rsidR="0000092D" w:rsidRDefault="0000092D" w:rsidP="0000092D">
      <w:pPr>
        <w:spacing w:after="0" w:line="240" w:lineRule="auto"/>
        <w:jc w:val="center"/>
        <w:rPr>
          <w:rFonts w:ascii="Times New Roman" w:hAnsi="Times New Roman"/>
          <w:b/>
        </w:rPr>
      </w:pPr>
    </w:p>
    <w:p w:rsidR="0000092D" w:rsidRDefault="0000092D" w:rsidP="0000092D">
      <w:pPr>
        <w:spacing w:after="0" w:line="240" w:lineRule="auto"/>
        <w:jc w:val="center"/>
        <w:rPr>
          <w:rFonts w:ascii="Times New Roman" w:hAnsi="Times New Roman"/>
          <w:b/>
        </w:rPr>
      </w:pPr>
    </w:p>
    <w:p w:rsidR="0000092D" w:rsidRPr="009460E9" w:rsidRDefault="0000092D" w:rsidP="0000092D">
      <w:pPr>
        <w:ind w:left="-180" w:right="-540"/>
        <w:rPr>
          <w:rFonts w:ascii="Times New Roman" w:hAnsi="Times New Roman"/>
          <w:spacing w:val="-8"/>
        </w:rPr>
      </w:pPr>
      <w:r w:rsidRPr="00E45427">
        <w:rPr>
          <w:rFonts w:ascii="Times New Roman" w:hAnsi="Times New Roman"/>
          <w:spacing w:val="-8"/>
          <w:lang w:val="sr-Cyrl-CS"/>
        </w:rPr>
        <w:t>________________________________________</w:t>
      </w:r>
      <w:r>
        <w:rPr>
          <w:rFonts w:ascii="Times New Roman" w:hAnsi="Times New Roman"/>
          <w:spacing w:val="-8"/>
          <w:lang w:val="sr-Cyrl-CS"/>
        </w:rPr>
        <w:t>__________________________________________</w:t>
      </w:r>
      <w:r w:rsidR="009460E9">
        <w:rPr>
          <w:rFonts w:ascii="Times New Roman" w:hAnsi="Times New Roman"/>
          <w:spacing w:val="-8"/>
          <w:lang w:val="sr-Cyrl-CS"/>
        </w:rPr>
        <w:t>________________</w:t>
      </w:r>
    </w:p>
    <w:p w:rsidR="0000092D" w:rsidRPr="00D46DFD" w:rsidRDefault="0000092D" w:rsidP="0000092D">
      <w:pPr>
        <w:pStyle w:val="BlockText"/>
        <w:ind w:left="-180" w:firstLine="900"/>
        <w:rPr>
          <w:rFonts w:ascii="Times New Roman" w:hAnsi="Times New Roman"/>
          <w:sz w:val="22"/>
          <w:szCs w:val="22"/>
          <w:lang w:val="en-US"/>
        </w:rPr>
      </w:pPr>
      <w:r w:rsidRPr="00720EE4">
        <w:rPr>
          <w:rFonts w:ascii="Times New Roman" w:hAnsi="Times New Roman"/>
          <w:sz w:val="22"/>
          <w:szCs w:val="22"/>
        </w:rPr>
        <w:t>Издавач: Општинска управа општине Врњачка Бања- главни и одго</w:t>
      </w:r>
      <w:r>
        <w:rPr>
          <w:rFonts w:ascii="Times New Roman" w:hAnsi="Times New Roman"/>
          <w:sz w:val="22"/>
          <w:szCs w:val="22"/>
        </w:rPr>
        <w:t>ворни уредник, Јасмина Трифуновић, руководилац Одсека за послове органа општине, тел. 601-22</w:t>
      </w:r>
      <w:r w:rsidRPr="00720EE4">
        <w:rPr>
          <w:rFonts w:ascii="Times New Roman" w:hAnsi="Times New Roman"/>
          <w:sz w:val="22"/>
          <w:szCs w:val="22"/>
        </w:rPr>
        <w:t xml:space="preserve">0, тираж: 30. Службени лист општине Врњачка Бања објављује се на званичном сајту Општине </w:t>
      </w:r>
      <w:hyperlink r:id="rId12" w:history="1">
        <w:r w:rsidRPr="00720EE4">
          <w:rPr>
            <w:rStyle w:val="Hyperlink"/>
            <w:rFonts w:eastAsia="SimSun"/>
            <w:sz w:val="22"/>
            <w:szCs w:val="22"/>
          </w:rPr>
          <w:t>www</w:t>
        </w:r>
        <w:r w:rsidRPr="00720EE4">
          <w:rPr>
            <w:rStyle w:val="Hyperlink"/>
            <w:rFonts w:eastAsia="SimSun"/>
            <w:sz w:val="22"/>
            <w:szCs w:val="22"/>
            <w:lang w:val="ru-RU"/>
          </w:rPr>
          <w:t>.</w:t>
        </w:r>
        <w:r w:rsidRPr="00720EE4">
          <w:rPr>
            <w:rStyle w:val="Hyperlink"/>
            <w:rFonts w:eastAsia="SimSun"/>
            <w:sz w:val="22"/>
            <w:szCs w:val="22"/>
          </w:rPr>
          <w:t>vrnjackabanja</w:t>
        </w:r>
        <w:r w:rsidRPr="00720EE4">
          <w:rPr>
            <w:rStyle w:val="Hyperlink"/>
            <w:rFonts w:eastAsia="SimSun"/>
            <w:sz w:val="22"/>
            <w:szCs w:val="22"/>
            <w:lang w:val="ru-RU"/>
          </w:rPr>
          <w:t>.</w:t>
        </w:r>
        <w:r w:rsidRPr="00720EE4">
          <w:rPr>
            <w:rStyle w:val="Hyperlink"/>
            <w:rFonts w:eastAsia="SimSun"/>
            <w:sz w:val="22"/>
            <w:szCs w:val="22"/>
          </w:rPr>
          <w:t>gov</w:t>
        </w:r>
        <w:r w:rsidRPr="00720EE4">
          <w:rPr>
            <w:rStyle w:val="Hyperlink"/>
            <w:rFonts w:eastAsia="SimSun"/>
            <w:sz w:val="22"/>
            <w:szCs w:val="22"/>
            <w:lang w:val="ru-RU"/>
          </w:rPr>
          <w:t>.</w:t>
        </w:r>
        <w:r w:rsidRPr="00720EE4">
          <w:rPr>
            <w:rStyle w:val="Hyperlink"/>
            <w:rFonts w:eastAsia="SimSun"/>
            <w:sz w:val="22"/>
            <w:szCs w:val="22"/>
          </w:rPr>
          <w:t>rs</w:t>
        </w:r>
      </w:hyperlink>
      <w:r w:rsidRPr="00720EE4">
        <w:rPr>
          <w:rFonts w:ascii="Times New Roman" w:hAnsi="Times New Roman"/>
          <w:sz w:val="22"/>
          <w:szCs w:val="22"/>
        </w:rPr>
        <w:t xml:space="preserve"> </w:t>
      </w:r>
    </w:p>
    <w:p w:rsidR="0000092D" w:rsidRPr="0059459F" w:rsidRDefault="0000092D" w:rsidP="0000092D"/>
    <w:p w:rsidR="0000092D" w:rsidRDefault="0000092D" w:rsidP="0000092D"/>
    <w:p w:rsidR="0000092D" w:rsidRDefault="0000092D" w:rsidP="0000092D"/>
    <w:p w:rsidR="0000092D" w:rsidRDefault="0000092D" w:rsidP="0000092D"/>
    <w:p w:rsidR="00B32538" w:rsidRDefault="00B32538"/>
    <w:sectPr w:rsidR="00B32538" w:rsidSect="006355A9">
      <w:type w:val="continuous"/>
      <w:pgSz w:w="11906" w:h="16838" w:code="9"/>
      <w:pgMar w:top="1253" w:right="747" w:bottom="360" w:left="11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1D6" w:rsidRDefault="005101D6" w:rsidP="00F71BA6">
      <w:pPr>
        <w:spacing w:after="0" w:line="240" w:lineRule="auto"/>
      </w:pPr>
      <w:r>
        <w:separator/>
      </w:r>
    </w:p>
  </w:endnote>
  <w:endnote w:type="continuationSeparator" w:id="0">
    <w:p w:rsidR="005101D6" w:rsidRDefault="005101D6" w:rsidP="00F7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7" w:usb1="00000000" w:usb2="00000000" w:usb3="00000000" w:csb0="00000007"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48F" w:rsidRDefault="007B148F" w:rsidP="00B32538">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7B148F" w:rsidRDefault="007B148F" w:rsidP="00B325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48F" w:rsidRDefault="007B148F" w:rsidP="00B32538">
    <w:pPr>
      <w:pStyle w:val="Footer"/>
      <w:ind w:right="360"/>
      <w:jc w:val="right"/>
    </w:pPr>
  </w:p>
  <w:p w:rsidR="007B148F" w:rsidRDefault="007B1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1D6" w:rsidRDefault="005101D6" w:rsidP="00F71BA6">
      <w:pPr>
        <w:spacing w:after="0" w:line="240" w:lineRule="auto"/>
      </w:pPr>
      <w:r>
        <w:separator/>
      </w:r>
    </w:p>
  </w:footnote>
  <w:footnote w:type="continuationSeparator" w:id="0">
    <w:p w:rsidR="005101D6" w:rsidRDefault="005101D6" w:rsidP="00F71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48F" w:rsidRPr="005C6F94" w:rsidRDefault="007B148F" w:rsidP="00B32538">
    <w:pPr>
      <w:pStyle w:val="Header"/>
      <w:pBdr>
        <w:bottom w:val="single" w:sz="4" w:space="1" w:color="auto"/>
      </w:pBdr>
      <w:ind w:right="360"/>
      <w:rPr>
        <w:rFonts w:ascii="Times New (W1)" w:hAnsi="Times New (W1)" w:cs="Times New (W1)"/>
        <w:b/>
        <w:bCs/>
        <w:sz w:val="22"/>
        <w:szCs w:val="22"/>
        <w:lang w:val="sr-Cyrl-CS"/>
      </w:rPr>
    </w:pPr>
    <w:r w:rsidRPr="005E66C0">
      <w:rPr>
        <w:rFonts w:ascii="Times New (W1)" w:hAnsi="Times New (W1)" w:cs="Times New (W1)"/>
        <w:b/>
        <w:bCs/>
        <w:color w:val="FFFFFF"/>
        <w:sz w:val="20"/>
        <w:szCs w:val="20"/>
        <w:lang w:val="sr-Cyrl-CS"/>
      </w:rPr>
      <w:t xml:space="preserve"> </w:t>
    </w:r>
    <w:r w:rsidRPr="00AC7BEF">
      <w:rPr>
        <w:rFonts w:ascii="Times New (W1)" w:hAnsi="Times New (W1)" w:cs="Times New (W1)"/>
        <w:b/>
        <w:bCs/>
        <w:sz w:val="20"/>
        <w:szCs w:val="20"/>
        <w:lang w:val="sr-Cyrl-CS"/>
      </w:rPr>
      <w:t xml:space="preserve">Страна </w:t>
    </w:r>
    <w:r w:rsidRPr="00AC7BEF">
      <w:rPr>
        <w:rStyle w:val="PageNumber"/>
      </w:rPr>
      <w:fldChar w:fldCharType="begin"/>
    </w:r>
    <w:r w:rsidRPr="00AC7BEF">
      <w:rPr>
        <w:rStyle w:val="PageNumber"/>
      </w:rPr>
      <w:instrText>PAGE</w:instrText>
    </w:r>
    <w:r w:rsidRPr="00AC7BEF">
      <w:rPr>
        <w:rStyle w:val="PageNumber"/>
        <w:lang w:val="ru-RU"/>
      </w:rPr>
      <w:instrText xml:space="preserve">  </w:instrText>
    </w:r>
    <w:r w:rsidRPr="00AC7BEF">
      <w:rPr>
        <w:rStyle w:val="PageNumber"/>
      </w:rPr>
      <w:fldChar w:fldCharType="separate"/>
    </w:r>
    <w:r w:rsidR="006355A9">
      <w:rPr>
        <w:rStyle w:val="PageNumber"/>
        <w:noProof/>
      </w:rPr>
      <w:t>1</w:t>
    </w:r>
    <w:r w:rsidRPr="00AC7BEF">
      <w:rPr>
        <w:rStyle w:val="PageNumber"/>
      </w:rPr>
      <w:fldChar w:fldCharType="end"/>
    </w:r>
    <w:r w:rsidRPr="00AC7BEF">
      <w:rPr>
        <w:rFonts w:ascii="Times New (W1)" w:hAnsi="Times New (W1)" w:cs="Times New (W1)"/>
        <w:b/>
        <w:bCs/>
        <w:sz w:val="20"/>
        <w:szCs w:val="20"/>
        <w:lang w:val="sr-Cyrl-CS"/>
      </w:rPr>
      <w:t xml:space="preserve">     -   Број </w:t>
    </w:r>
    <w:r>
      <w:rPr>
        <w:rFonts w:ascii="Times New (W1)" w:hAnsi="Times New (W1)" w:cs="Times New (W1)"/>
        <w:b/>
        <w:bCs/>
        <w:sz w:val="20"/>
        <w:szCs w:val="20"/>
        <w:lang w:val="sr-Cyrl-CS"/>
      </w:rPr>
      <w:t xml:space="preserve"> </w:t>
    </w:r>
    <w:r>
      <w:rPr>
        <w:rFonts w:cs="Times New (W1)"/>
        <w:b/>
        <w:bCs/>
        <w:sz w:val="20"/>
        <w:szCs w:val="20"/>
      </w:rPr>
      <w:t>21</w:t>
    </w:r>
    <w:r w:rsidRPr="00AC7BEF">
      <w:rPr>
        <w:rFonts w:ascii="Times New (W1)" w:hAnsi="Times New (W1)" w:cs="Times New (W1)"/>
        <w:b/>
        <w:bCs/>
        <w:sz w:val="20"/>
        <w:szCs w:val="20"/>
        <w:lang w:val="sr-Cyrl-CS"/>
      </w:rPr>
      <w:t>.</w:t>
    </w:r>
    <w:r w:rsidRPr="00AC7BEF">
      <w:rPr>
        <w:rFonts w:ascii="Times New (W1)" w:hAnsi="Times New (W1)" w:cs="Times New (W1)"/>
        <w:b/>
        <w:bCs/>
        <w:sz w:val="20"/>
        <w:szCs w:val="20"/>
        <w:lang w:val="sr-Cyrl-CS"/>
      </w:rPr>
      <w:tab/>
      <w:t xml:space="preserve">  СЛУЖБЕНИ ЛИСТ ОПШТИНЕ ВРЊАЧКА БАЊА</w:t>
    </w:r>
    <w:r>
      <w:rPr>
        <w:rFonts w:ascii="Times New (W1)" w:hAnsi="Times New (W1)" w:cs="Times New (W1)"/>
        <w:b/>
        <w:bCs/>
        <w:sz w:val="20"/>
        <w:szCs w:val="20"/>
        <w:lang w:val="sr-Cyrl-CS"/>
      </w:rPr>
      <w:t xml:space="preserve">     </w:t>
    </w:r>
    <w:r w:rsidR="00967BBC">
      <w:rPr>
        <w:b/>
        <w:bCs/>
        <w:sz w:val="22"/>
        <w:szCs w:val="22"/>
      </w:rPr>
      <w:t>7</w:t>
    </w:r>
    <w:r>
      <w:rPr>
        <w:b/>
        <w:bCs/>
        <w:sz w:val="22"/>
        <w:szCs w:val="22"/>
      </w:rPr>
      <w:t>.6.2019</w:t>
    </w:r>
    <w:r w:rsidRPr="005C6F94">
      <w:rPr>
        <w:rFonts w:ascii="Times New (W1)" w:hAnsi="Times New (W1)" w:cs="Times New (W1)"/>
        <w:b/>
        <w:bCs/>
        <w:sz w:val="22"/>
        <w:szCs w:val="22"/>
        <w:lang w:val="sr-Cyrl-CS"/>
      </w:rPr>
      <w:t>. године</w:t>
    </w:r>
  </w:p>
  <w:p w:rsidR="007B148F" w:rsidRDefault="007B148F">
    <w:pPr>
      <w:pStyle w:val="Header"/>
      <w:ind w:right="360" w:firstLine="360"/>
      <w:rPr>
        <w:rFonts w:ascii="Times New (W1)" w:hAnsi="Times New (W1)" w:cs="Times New (W1)"/>
        <w:b/>
        <w:bCs/>
        <w:sz w:val="20"/>
        <w:szCs w:val="20"/>
        <w:lang w:val="sr-Cyrl-CS"/>
      </w:rPr>
    </w:pPr>
    <w:r>
      <w:rPr>
        <w:rFonts w:ascii="Times New (W1)" w:hAnsi="Times New (W1)" w:cs="Times New (W1)"/>
        <w:b/>
        <w:bCs/>
        <w:sz w:val="20"/>
        <w:szCs w:val="20"/>
        <w:lang w:val="sr-Cyrl-C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48F" w:rsidRPr="00D46DFD" w:rsidRDefault="007B148F" w:rsidP="00B32538">
    <w:pPr>
      <w:pStyle w:val="Header"/>
      <w:pBdr>
        <w:bottom w:val="single" w:sz="4" w:space="1" w:color="auto"/>
      </w:pBdr>
      <w:tabs>
        <w:tab w:val="left" w:pos="0"/>
        <w:tab w:val="left" w:pos="630"/>
        <w:tab w:val="left" w:pos="4950"/>
        <w:tab w:val="left" w:pos="9540"/>
      </w:tabs>
      <w:ind w:right="360"/>
      <w:rPr>
        <w:b/>
        <w:bCs/>
        <w:sz w:val="20"/>
        <w:szCs w:val="20"/>
      </w:rPr>
    </w:pPr>
    <w:r w:rsidRPr="00D46DFD">
      <w:rPr>
        <w:b/>
        <w:bCs/>
        <w:sz w:val="20"/>
        <w:szCs w:val="20"/>
        <w:lang w:val="sr-Cyrl-CS"/>
      </w:rPr>
      <w:t xml:space="preserve">Страна </w:t>
    </w:r>
    <w:r w:rsidRPr="00D46DFD">
      <w:rPr>
        <w:rStyle w:val="PageNumber"/>
        <w:sz w:val="20"/>
        <w:szCs w:val="20"/>
      </w:rPr>
      <w:fldChar w:fldCharType="begin"/>
    </w:r>
    <w:r w:rsidRPr="00D46DFD">
      <w:rPr>
        <w:rStyle w:val="PageNumber"/>
        <w:sz w:val="20"/>
        <w:szCs w:val="20"/>
      </w:rPr>
      <w:instrText>PAGE</w:instrText>
    </w:r>
    <w:r w:rsidRPr="00D46DFD">
      <w:rPr>
        <w:rStyle w:val="PageNumber"/>
        <w:sz w:val="20"/>
        <w:szCs w:val="20"/>
        <w:lang w:val="ru-RU"/>
      </w:rPr>
      <w:instrText xml:space="preserve">  </w:instrText>
    </w:r>
    <w:r w:rsidRPr="00D46DFD">
      <w:rPr>
        <w:rStyle w:val="PageNumber"/>
        <w:sz w:val="20"/>
        <w:szCs w:val="20"/>
      </w:rPr>
      <w:fldChar w:fldCharType="separate"/>
    </w:r>
    <w:r>
      <w:rPr>
        <w:rStyle w:val="PageNumber"/>
        <w:noProof/>
        <w:sz w:val="20"/>
        <w:szCs w:val="20"/>
      </w:rPr>
      <w:t>75</w:t>
    </w:r>
    <w:r w:rsidRPr="00D46DFD">
      <w:rPr>
        <w:rStyle w:val="PageNumber"/>
        <w:sz w:val="20"/>
        <w:szCs w:val="20"/>
      </w:rPr>
      <w:fldChar w:fldCharType="end"/>
    </w:r>
    <w:r w:rsidRPr="00D46DFD">
      <w:rPr>
        <w:b/>
        <w:bCs/>
        <w:sz w:val="20"/>
        <w:szCs w:val="20"/>
        <w:lang w:val="sr-Cyrl-CS"/>
      </w:rPr>
      <w:t xml:space="preserve">   -  Број  </w:t>
    </w:r>
    <w:r w:rsidRPr="00D46DFD">
      <w:rPr>
        <w:b/>
        <w:bCs/>
        <w:sz w:val="20"/>
        <w:szCs w:val="20"/>
      </w:rPr>
      <w:t>4</w:t>
    </w:r>
    <w:r w:rsidRPr="00D46DFD">
      <w:rPr>
        <w:b/>
        <w:bCs/>
        <w:sz w:val="20"/>
        <w:szCs w:val="20"/>
        <w:lang w:val="sr-Cyrl-CS"/>
      </w:rPr>
      <w:t>.</w:t>
    </w:r>
    <w:r w:rsidRPr="00D46DFD">
      <w:rPr>
        <w:b/>
        <w:bCs/>
        <w:sz w:val="20"/>
        <w:szCs w:val="20"/>
        <w:lang w:val="sr-Cyrl-CS"/>
      </w:rPr>
      <w:tab/>
      <w:t xml:space="preserve">  СЛУЖБЕНИ ЛИСТ ОПШТИНЕ ВРЊАЧКА БАЊА  </w:t>
    </w:r>
    <w:r w:rsidRPr="00D46DFD">
      <w:rPr>
        <w:b/>
        <w:bCs/>
        <w:sz w:val="20"/>
        <w:szCs w:val="20"/>
      </w:rPr>
      <w:t>6</w:t>
    </w:r>
    <w:r w:rsidRPr="00D46DFD">
      <w:rPr>
        <w:b/>
        <w:bCs/>
        <w:sz w:val="20"/>
        <w:szCs w:val="20"/>
        <w:lang w:val="ru-RU"/>
      </w:rPr>
      <w:t>.</w:t>
    </w:r>
    <w:r w:rsidRPr="00D46DFD">
      <w:rPr>
        <w:b/>
        <w:bCs/>
        <w:sz w:val="20"/>
        <w:szCs w:val="20"/>
      </w:rPr>
      <w:t>2</w:t>
    </w:r>
    <w:r w:rsidRPr="00D46DFD">
      <w:rPr>
        <w:b/>
        <w:bCs/>
        <w:sz w:val="20"/>
        <w:szCs w:val="20"/>
        <w:lang w:val="ru-RU"/>
      </w:rPr>
      <w:t>.201</w:t>
    </w:r>
    <w:r w:rsidRPr="00D46DFD">
      <w:rPr>
        <w:b/>
        <w:bCs/>
        <w:sz w:val="20"/>
        <w:szCs w:val="20"/>
      </w:rPr>
      <w:t>7</w:t>
    </w:r>
    <w:r w:rsidRPr="00D46DFD">
      <w:rPr>
        <w:b/>
        <w:bCs/>
        <w:sz w:val="20"/>
        <w:szCs w:val="20"/>
        <w:lang w:val="sr-Cyrl-CS"/>
      </w:rPr>
      <w:t>. године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62309"/>
    <w:multiLevelType w:val="hybridMultilevel"/>
    <w:tmpl w:val="2788E636"/>
    <w:lvl w:ilvl="0" w:tplc="DCB6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11C82"/>
    <w:multiLevelType w:val="hybridMultilevel"/>
    <w:tmpl w:val="9FDEA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0092D"/>
    <w:rsid w:val="0000092D"/>
    <w:rsid w:val="00060F1D"/>
    <w:rsid w:val="0006330C"/>
    <w:rsid w:val="000A676F"/>
    <w:rsid w:val="000F0BE4"/>
    <w:rsid w:val="0014593A"/>
    <w:rsid w:val="00186986"/>
    <w:rsid w:val="00201CF9"/>
    <w:rsid w:val="00250432"/>
    <w:rsid w:val="002546D8"/>
    <w:rsid w:val="003108B6"/>
    <w:rsid w:val="00356994"/>
    <w:rsid w:val="00365A7E"/>
    <w:rsid w:val="00381986"/>
    <w:rsid w:val="003B3DEE"/>
    <w:rsid w:val="004A54F6"/>
    <w:rsid w:val="005101D6"/>
    <w:rsid w:val="005A0916"/>
    <w:rsid w:val="005F44E0"/>
    <w:rsid w:val="006355A9"/>
    <w:rsid w:val="006F49A4"/>
    <w:rsid w:val="007276E8"/>
    <w:rsid w:val="007B148F"/>
    <w:rsid w:val="00822D64"/>
    <w:rsid w:val="008307FB"/>
    <w:rsid w:val="00843450"/>
    <w:rsid w:val="009460E9"/>
    <w:rsid w:val="00967BBC"/>
    <w:rsid w:val="009D2704"/>
    <w:rsid w:val="00B32538"/>
    <w:rsid w:val="00B957B9"/>
    <w:rsid w:val="00BA16B5"/>
    <w:rsid w:val="00D76E8C"/>
    <w:rsid w:val="00D802D1"/>
    <w:rsid w:val="00E1169B"/>
    <w:rsid w:val="00E77313"/>
    <w:rsid w:val="00F0330D"/>
    <w:rsid w:val="00F71BA6"/>
    <w:rsid w:val="00FA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C622B35B-58E3-4A26-8C51-F7C2F178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EE"/>
  </w:style>
  <w:style w:type="paragraph" w:styleId="Heading2">
    <w:name w:val="heading 2"/>
    <w:basedOn w:val="Normal"/>
    <w:link w:val="Heading2Char"/>
    <w:uiPriority w:val="9"/>
    <w:qFormat/>
    <w:rsid w:val="007B14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0092D"/>
  </w:style>
  <w:style w:type="paragraph" w:styleId="Header">
    <w:name w:val="header"/>
    <w:basedOn w:val="Normal"/>
    <w:link w:val="HeaderChar"/>
    <w:uiPriority w:val="99"/>
    <w:rsid w:val="0000092D"/>
    <w:pPr>
      <w:tabs>
        <w:tab w:val="center" w:pos="4320"/>
        <w:tab w:val="right" w:pos="8640"/>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rsid w:val="0000092D"/>
    <w:rPr>
      <w:rFonts w:ascii="Times New Roman" w:eastAsia="SimSun" w:hAnsi="Times New Roman" w:cs="Times New Roman"/>
      <w:sz w:val="24"/>
      <w:szCs w:val="24"/>
      <w:lang w:eastAsia="zh-CN"/>
    </w:rPr>
  </w:style>
  <w:style w:type="character" w:styleId="Hyperlink">
    <w:name w:val="Hyperlink"/>
    <w:basedOn w:val="DefaultParagraphFont"/>
    <w:rsid w:val="0000092D"/>
    <w:rPr>
      <w:color w:val="0000FF"/>
      <w:u w:val="single"/>
    </w:rPr>
  </w:style>
  <w:style w:type="paragraph" w:styleId="BlockText">
    <w:name w:val="Block Text"/>
    <w:basedOn w:val="Normal"/>
    <w:uiPriority w:val="99"/>
    <w:rsid w:val="0000092D"/>
    <w:pPr>
      <w:spacing w:after="0" w:line="240" w:lineRule="auto"/>
      <w:ind w:left="360" w:right="-180" w:hanging="360"/>
      <w:jc w:val="both"/>
    </w:pPr>
    <w:rPr>
      <w:rFonts w:ascii="Calibri" w:eastAsia="Times New Roman" w:hAnsi="Calibri" w:cs="Times New Roman"/>
      <w:sz w:val="24"/>
      <w:szCs w:val="24"/>
      <w:lang w:val="sr-Cyrl-CS"/>
    </w:rPr>
  </w:style>
  <w:style w:type="paragraph" w:styleId="NoSpacing">
    <w:name w:val="No Spacing"/>
    <w:uiPriority w:val="1"/>
    <w:qFormat/>
    <w:rsid w:val="0000092D"/>
    <w:pPr>
      <w:spacing w:after="0" w:line="240" w:lineRule="auto"/>
    </w:pPr>
    <w:rPr>
      <w:rFonts w:ascii="Calibri" w:eastAsia="Times New Roman" w:hAnsi="Calibri" w:cs="Times New Roman"/>
    </w:rPr>
  </w:style>
  <w:style w:type="paragraph" w:styleId="Footer">
    <w:name w:val="footer"/>
    <w:basedOn w:val="Normal"/>
    <w:link w:val="FooterChar"/>
    <w:uiPriority w:val="99"/>
    <w:unhideWhenUsed/>
    <w:rsid w:val="0000092D"/>
    <w:pPr>
      <w:tabs>
        <w:tab w:val="center" w:pos="4703"/>
        <w:tab w:val="right" w:pos="9406"/>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00092D"/>
    <w:rPr>
      <w:rFonts w:ascii="Calibri" w:eastAsia="Times New Roman" w:hAnsi="Calibri" w:cs="Times New Roman"/>
    </w:rPr>
  </w:style>
  <w:style w:type="paragraph" w:customStyle="1" w:styleId="Default">
    <w:name w:val="Default"/>
    <w:rsid w:val="0000092D"/>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Normal1">
    <w:name w:val="Normal1"/>
    <w:basedOn w:val="Normal"/>
    <w:rsid w:val="0000092D"/>
    <w:pPr>
      <w:spacing w:before="100" w:beforeAutospacing="1" w:after="100" w:afterAutospacing="1" w:line="240" w:lineRule="auto"/>
    </w:pPr>
    <w:rPr>
      <w:rFonts w:ascii="Arial" w:eastAsia="Times New Roman" w:hAnsi="Arial" w:cs="Arial"/>
      <w:lang w:val="sr-Latn-CS" w:eastAsia="sr-Latn-CS"/>
    </w:rPr>
  </w:style>
  <w:style w:type="paragraph" w:styleId="BalloonText">
    <w:name w:val="Balloon Text"/>
    <w:basedOn w:val="Normal"/>
    <w:link w:val="BalloonTextChar"/>
    <w:uiPriority w:val="99"/>
    <w:semiHidden/>
    <w:unhideWhenUsed/>
    <w:rsid w:val="00000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92D"/>
    <w:rPr>
      <w:rFonts w:ascii="Tahoma" w:hAnsi="Tahoma" w:cs="Tahoma"/>
      <w:sz w:val="16"/>
      <w:szCs w:val="16"/>
    </w:rPr>
  </w:style>
  <w:style w:type="paragraph" w:customStyle="1" w:styleId="Paragraph">
    <w:name w:val="Paragraph"/>
    <w:basedOn w:val="Normal"/>
    <w:rsid w:val="008307FB"/>
    <w:pPr>
      <w:jc w:val="center"/>
    </w:pPr>
    <w:rPr>
      <w:rFonts w:ascii="Times New Roman" w:eastAsia="Times New Roman" w:hAnsi="Times New Roman" w:cs="Times New Roman"/>
    </w:rPr>
  </w:style>
  <w:style w:type="paragraph" w:styleId="ListParagraph">
    <w:name w:val="List Paragraph"/>
    <w:basedOn w:val="Normal"/>
    <w:uiPriority w:val="34"/>
    <w:qFormat/>
    <w:rsid w:val="007276E8"/>
    <w:pPr>
      <w:ind w:left="720"/>
      <w:contextualSpacing/>
    </w:pPr>
  </w:style>
  <w:style w:type="character" w:customStyle="1" w:styleId="Heading2Char">
    <w:name w:val="Heading 2 Char"/>
    <w:basedOn w:val="DefaultParagraphFont"/>
    <w:link w:val="Heading2"/>
    <w:uiPriority w:val="9"/>
    <w:rsid w:val="007B148F"/>
    <w:rPr>
      <w:rFonts w:ascii="Times New Roman" w:eastAsia="Times New Roman" w:hAnsi="Times New Roman" w:cs="Times New Roman"/>
      <w:b/>
      <w:bCs/>
      <w:sz w:val="36"/>
      <w:szCs w:val="36"/>
    </w:rPr>
  </w:style>
  <w:style w:type="paragraph" w:styleId="NormalWeb">
    <w:name w:val="Normal (Web)"/>
    <w:basedOn w:val="Normal"/>
    <w:semiHidden/>
    <w:rsid w:val="007B148F"/>
    <w:pPr>
      <w:spacing w:before="100" w:beforeAutospacing="1" w:after="100" w:afterAutospacing="1" w:line="240" w:lineRule="auto"/>
    </w:pPr>
    <w:rPr>
      <w:rFonts w:ascii="Times New Roman" w:eastAsia="Calibri" w:hAnsi="Times New Roman" w:cs="Times New Roman"/>
      <w:sz w:val="24"/>
      <w:szCs w:val="24"/>
      <w:lang w:val="sr-Latn-CS" w:eastAsia="sr-Latn-CS"/>
    </w:rPr>
  </w:style>
  <w:style w:type="paragraph" w:styleId="PlainText">
    <w:name w:val="Plain Text"/>
    <w:basedOn w:val="Normal"/>
    <w:link w:val="PlainTextChar"/>
    <w:rsid w:val="007B148F"/>
    <w:pPr>
      <w:spacing w:after="0" w:line="240" w:lineRule="auto"/>
    </w:pPr>
    <w:rPr>
      <w:rFonts w:ascii="Courier New" w:eastAsia="Times New Roman" w:hAnsi="Courier New" w:cs="Times New Roman"/>
      <w:kern w:val="28"/>
      <w:sz w:val="20"/>
      <w:szCs w:val="20"/>
    </w:rPr>
  </w:style>
  <w:style w:type="character" w:customStyle="1" w:styleId="PlainTextChar">
    <w:name w:val="Plain Text Char"/>
    <w:basedOn w:val="DefaultParagraphFont"/>
    <w:link w:val="PlainText"/>
    <w:rsid w:val="007B148F"/>
    <w:rPr>
      <w:rFonts w:ascii="Courier New" w:eastAsia="Times New Roman" w:hAnsi="Courier New"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rnjackabanja.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21625</Words>
  <Characters>123264</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o.gajsek</dc:creator>
  <cp:lastModifiedBy>Dusan Josifovic</cp:lastModifiedBy>
  <cp:revision>3</cp:revision>
  <cp:lastPrinted>2019-06-10T08:59:00Z</cp:lastPrinted>
  <dcterms:created xsi:type="dcterms:W3CDTF">2019-06-10T09:02:00Z</dcterms:created>
  <dcterms:modified xsi:type="dcterms:W3CDTF">2019-06-10T09:54:00Z</dcterms:modified>
</cp:coreProperties>
</file>